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E1FE" w14:textId="6CD526FF" w:rsidR="00737C8A" w:rsidRPr="00D03702" w:rsidRDefault="00EF18EF" w:rsidP="00737C8A">
      <w:pPr>
        <w:jc w:val="center"/>
        <w:rPr>
          <w:rFonts w:cs="Calibri"/>
          <w:b/>
          <w:bCs/>
          <w:sz w:val="28"/>
          <w:szCs w:val="28"/>
          <w:u w:val="single"/>
        </w:rPr>
      </w:pPr>
      <w:r w:rsidRPr="00D03702">
        <w:rPr>
          <w:rFonts w:cs="Calibri"/>
          <w:b/>
          <w:bCs/>
          <w:noProof/>
          <w:sz w:val="28"/>
          <w:szCs w:val="28"/>
        </w:rPr>
        <w:drawing>
          <wp:inline distT="0" distB="0" distL="0" distR="0" wp14:anchorId="612FB21D" wp14:editId="14B40692">
            <wp:extent cx="6638925" cy="1038225"/>
            <wp:effectExtent l="0" t="0" r="9525" b="9525"/>
            <wp:docPr id="9542627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194"/>
                    <a:stretch>
                      <a:fillRect/>
                    </a:stretch>
                  </pic:blipFill>
                  <pic:spPr bwMode="auto">
                    <a:xfrm>
                      <a:off x="0" y="0"/>
                      <a:ext cx="6638925"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7DB49B3A" w14:textId="77777777" w:rsidR="00EF18EF" w:rsidRPr="00D03702" w:rsidRDefault="00EF18EF" w:rsidP="00737C8A">
      <w:pPr>
        <w:jc w:val="center"/>
        <w:rPr>
          <w:rFonts w:cs="Calibri"/>
          <w:b/>
          <w:bCs/>
          <w:sz w:val="12"/>
          <w:szCs w:val="12"/>
          <w:u w:val="single"/>
        </w:rPr>
      </w:pPr>
    </w:p>
    <w:p w14:paraId="19138065" w14:textId="24020CDF" w:rsidR="008E317D" w:rsidRPr="00D03702" w:rsidRDefault="008E317D" w:rsidP="00737C8A">
      <w:pPr>
        <w:jc w:val="center"/>
        <w:rPr>
          <w:rFonts w:cs="Calibri"/>
          <w:b/>
          <w:bCs/>
          <w:sz w:val="28"/>
          <w:szCs w:val="28"/>
          <w:u w:val="single"/>
        </w:rPr>
      </w:pPr>
      <w:r w:rsidRPr="00D03702">
        <w:rPr>
          <w:rFonts w:cs="Calibri"/>
          <w:b/>
          <w:bCs/>
          <w:sz w:val="28"/>
          <w:szCs w:val="28"/>
          <w:u w:val="single"/>
        </w:rPr>
        <w:t>Content Summary</w:t>
      </w:r>
    </w:p>
    <w:p w14:paraId="67B27861" w14:textId="77777777" w:rsidR="00737C8A" w:rsidRPr="00D03702" w:rsidRDefault="00737C8A" w:rsidP="00737C8A">
      <w:pPr>
        <w:jc w:val="center"/>
        <w:rPr>
          <w:rFonts w:cs="Calibri"/>
          <w:b/>
          <w:bCs/>
          <w:sz w:val="12"/>
          <w:szCs w:val="12"/>
          <w:u w:val="single"/>
        </w:rPr>
      </w:pPr>
    </w:p>
    <w:p w14:paraId="473502C1" w14:textId="1B795736" w:rsidR="006B64C7" w:rsidRPr="00D03702" w:rsidRDefault="006B64C7" w:rsidP="00737C8A">
      <w:pPr>
        <w:shd w:val="clear" w:color="auto" w:fill="000000" w:themeFill="text1"/>
        <w:rPr>
          <w:rFonts w:cs="Calibri"/>
          <w:b/>
          <w:bCs/>
          <w:sz w:val="28"/>
          <w:szCs w:val="28"/>
        </w:rPr>
      </w:pPr>
      <w:r w:rsidRPr="00D03702">
        <w:rPr>
          <w:rFonts w:cs="Calibri"/>
          <w:b/>
          <w:bCs/>
          <w:sz w:val="28"/>
          <w:szCs w:val="28"/>
        </w:rPr>
        <w:t>Lesson 1</w:t>
      </w:r>
    </w:p>
    <w:p w14:paraId="337568ED" w14:textId="43959D23" w:rsidR="006F5B10" w:rsidRPr="00D03702" w:rsidRDefault="002E08BA">
      <w:pPr>
        <w:rPr>
          <w:rFonts w:cs="Calibri"/>
          <w:b/>
          <w:bCs/>
          <w:color w:val="196B24"/>
          <w:sz w:val="28"/>
          <w:szCs w:val="28"/>
        </w:rPr>
      </w:pPr>
      <w:r w:rsidRPr="00D03702">
        <w:rPr>
          <w:rFonts w:cs="Calibri"/>
          <w:b/>
          <w:bCs/>
          <w:color w:val="196B24"/>
          <w:sz w:val="28"/>
          <w:szCs w:val="28"/>
        </w:rPr>
        <w:t>Challenging situations</w:t>
      </w:r>
    </w:p>
    <w:p w14:paraId="577F8DE3" w14:textId="69E04216" w:rsidR="00737C8A" w:rsidRPr="00D03702" w:rsidRDefault="00737C8A" w:rsidP="00737C8A">
      <w:r w:rsidRPr="00D03702">
        <w:t xml:space="preserve">A challenging situation is a difficult circumstance that requires a person to use problem-solving skills, make careful decisions or cope with pressure. </w:t>
      </w:r>
    </w:p>
    <w:p w14:paraId="422CF50C" w14:textId="77777777" w:rsidR="00737C8A" w:rsidRPr="00D03702" w:rsidRDefault="00737C8A" w:rsidP="00737C8A">
      <w:pPr>
        <w:rPr>
          <w:sz w:val="12"/>
          <w:szCs w:val="12"/>
        </w:rPr>
      </w:pPr>
    </w:p>
    <w:p w14:paraId="53732C82" w14:textId="638360FF" w:rsidR="00737C8A" w:rsidRPr="00D03702" w:rsidRDefault="00737C8A" w:rsidP="00737C8A">
      <w:r w:rsidRPr="00D03702">
        <w:t xml:space="preserve">Throughout life, every person will encounter challenging situations that affect them both emotionally and physically. </w:t>
      </w:r>
    </w:p>
    <w:p w14:paraId="047F586A" w14:textId="54168AAD" w:rsidR="00737C8A" w:rsidRPr="00D03702" w:rsidRDefault="00737C8A" w:rsidP="004C5553">
      <w:pPr>
        <w:pStyle w:val="ListParagraph"/>
        <w:ind w:left="426" w:hanging="359"/>
        <w:rPr>
          <w:lang w:val="en-ZA"/>
        </w:rPr>
      </w:pPr>
      <w:r w:rsidRPr="00D03702">
        <w:rPr>
          <w:b/>
          <w:bCs/>
          <w:lang w:val="en-ZA"/>
        </w:rPr>
        <w:t>Physically:</w:t>
      </w:r>
      <w:r w:rsidRPr="00D03702">
        <w:rPr>
          <w:lang w:val="en-ZA"/>
        </w:rPr>
        <w:t xml:space="preserve"> Changes in sleep, appetite or energy levels.</w:t>
      </w:r>
    </w:p>
    <w:p w14:paraId="246F7E2D" w14:textId="7FD2E383" w:rsidR="00737C8A" w:rsidRPr="00D03702" w:rsidRDefault="00737C8A" w:rsidP="004C5553">
      <w:pPr>
        <w:pStyle w:val="ListParagraph"/>
        <w:ind w:left="426" w:hanging="359"/>
        <w:rPr>
          <w:lang w:val="en-ZA"/>
        </w:rPr>
      </w:pPr>
      <w:r w:rsidRPr="00D03702">
        <w:rPr>
          <w:b/>
          <w:bCs/>
          <w:lang w:val="en-ZA"/>
        </w:rPr>
        <w:t>Emotionally:</w:t>
      </w:r>
      <w:r w:rsidRPr="00D03702">
        <w:rPr>
          <w:lang w:val="en-ZA"/>
        </w:rPr>
        <w:t xml:space="preserve"> Feelings of being overwhelmed, numbness or intense sadness.</w:t>
      </w:r>
    </w:p>
    <w:p w14:paraId="0C5909D0" w14:textId="77777777" w:rsidR="00737C8A" w:rsidRPr="00D03702" w:rsidRDefault="00737C8A" w:rsidP="00737C8A">
      <w:pPr>
        <w:rPr>
          <w:sz w:val="12"/>
          <w:szCs w:val="12"/>
        </w:rPr>
      </w:pPr>
    </w:p>
    <w:p w14:paraId="11410E09" w14:textId="72AA5A59" w:rsidR="00737C8A" w:rsidRPr="00D03702" w:rsidRDefault="00737C8A" w:rsidP="00737C8A">
      <w:r w:rsidRPr="00D03702">
        <w:t>These challenging situations are unavoidable. They may differ in how serious they are, how long they last and how they affect each person.</w:t>
      </w:r>
    </w:p>
    <w:p w14:paraId="0AE95E97" w14:textId="77777777" w:rsidR="005B4585" w:rsidRPr="00D03702" w:rsidRDefault="005B4585" w:rsidP="00737C8A">
      <w:pPr>
        <w:rPr>
          <w:sz w:val="12"/>
          <w:szCs w:val="12"/>
        </w:rPr>
      </w:pPr>
    </w:p>
    <w:p w14:paraId="6CB545AB" w14:textId="77777777" w:rsidR="00AF1BDF" w:rsidRPr="00D03702" w:rsidRDefault="005B4585" w:rsidP="00737C8A">
      <w:pPr>
        <w:rPr>
          <w:b/>
          <w:bCs/>
        </w:rPr>
        <w:sectPr w:rsidR="00AF1BDF" w:rsidRPr="00D03702" w:rsidSect="006B64C7">
          <w:headerReference w:type="default" r:id="rId12"/>
          <w:footerReference w:type="default" r:id="rId13"/>
          <w:pgSz w:w="11906" w:h="16838"/>
          <w:pgMar w:top="720" w:right="720" w:bottom="720" w:left="720" w:header="708" w:footer="708" w:gutter="0"/>
          <w:cols w:space="708"/>
          <w:docGrid w:linePitch="360"/>
        </w:sectPr>
      </w:pPr>
      <w:r w:rsidRPr="00D03702">
        <w:rPr>
          <w:b/>
          <w:bCs/>
        </w:rPr>
        <w:t>Examples</w:t>
      </w:r>
    </w:p>
    <w:p w14:paraId="69009752" w14:textId="0C4DDD63" w:rsidR="00034F60" w:rsidRPr="00D03702" w:rsidRDefault="00034F60" w:rsidP="00737C8A">
      <w:pPr>
        <w:pStyle w:val="ListParagraph"/>
        <w:numPr>
          <w:ilvl w:val="0"/>
          <w:numId w:val="10"/>
        </w:numPr>
        <w:rPr>
          <w:lang w:val="en-ZA"/>
        </w:rPr>
      </w:pPr>
      <w:r w:rsidRPr="00D03702">
        <w:rPr>
          <w:lang w:val="en-ZA"/>
        </w:rPr>
        <w:t>Losing a dear friend or family member to death</w:t>
      </w:r>
      <w:r w:rsidR="005B4585" w:rsidRPr="00D03702">
        <w:rPr>
          <w:lang w:val="en-ZA"/>
        </w:rPr>
        <w:t>.</w:t>
      </w:r>
    </w:p>
    <w:p w14:paraId="56BA1EFF" w14:textId="6A063EA0" w:rsidR="00034F60" w:rsidRPr="00D03702" w:rsidRDefault="00034F60" w:rsidP="00737C8A">
      <w:pPr>
        <w:pStyle w:val="ListParagraph"/>
        <w:numPr>
          <w:ilvl w:val="0"/>
          <w:numId w:val="10"/>
        </w:numPr>
        <w:rPr>
          <w:lang w:val="en-ZA"/>
        </w:rPr>
      </w:pPr>
      <w:r w:rsidRPr="00D03702">
        <w:rPr>
          <w:lang w:val="en-ZA"/>
        </w:rPr>
        <w:t>Parents getting divorced</w:t>
      </w:r>
      <w:r w:rsidR="005B4585" w:rsidRPr="00D03702">
        <w:rPr>
          <w:lang w:val="en-ZA"/>
        </w:rPr>
        <w:t>.</w:t>
      </w:r>
    </w:p>
    <w:p w14:paraId="3D44004B" w14:textId="39DAFBFD" w:rsidR="00034F60" w:rsidRPr="00D03702" w:rsidRDefault="00034F60" w:rsidP="00737C8A">
      <w:pPr>
        <w:pStyle w:val="ListParagraph"/>
        <w:numPr>
          <w:ilvl w:val="0"/>
          <w:numId w:val="10"/>
        </w:numPr>
        <w:rPr>
          <w:lang w:val="en-ZA"/>
        </w:rPr>
      </w:pPr>
      <w:r w:rsidRPr="00D03702">
        <w:rPr>
          <w:lang w:val="en-ZA"/>
        </w:rPr>
        <w:t>Being diagnosed with a serious illness</w:t>
      </w:r>
      <w:r w:rsidR="005B4585" w:rsidRPr="00D03702">
        <w:rPr>
          <w:lang w:val="en-ZA"/>
        </w:rPr>
        <w:t>.</w:t>
      </w:r>
    </w:p>
    <w:p w14:paraId="74CC070C" w14:textId="056AD8E9" w:rsidR="00034F60" w:rsidRPr="00D03702" w:rsidRDefault="00034F60" w:rsidP="00737C8A">
      <w:pPr>
        <w:pStyle w:val="ListParagraph"/>
        <w:numPr>
          <w:ilvl w:val="0"/>
          <w:numId w:val="10"/>
        </w:numPr>
        <w:rPr>
          <w:lang w:val="en-ZA"/>
        </w:rPr>
      </w:pPr>
      <w:r w:rsidRPr="00D03702">
        <w:rPr>
          <w:lang w:val="en-ZA"/>
        </w:rPr>
        <w:t>Being constantly bullied at school</w:t>
      </w:r>
      <w:r w:rsidR="005B4585" w:rsidRPr="00D03702">
        <w:rPr>
          <w:lang w:val="en-ZA"/>
        </w:rPr>
        <w:t>.</w:t>
      </w:r>
    </w:p>
    <w:p w14:paraId="52375457" w14:textId="5F3C0333" w:rsidR="00034F60" w:rsidRPr="00D03702" w:rsidRDefault="00034F60" w:rsidP="00737C8A">
      <w:pPr>
        <w:pStyle w:val="ListParagraph"/>
        <w:numPr>
          <w:ilvl w:val="0"/>
          <w:numId w:val="10"/>
        </w:numPr>
        <w:rPr>
          <w:lang w:val="en-ZA"/>
        </w:rPr>
      </w:pPr>
      <w:r w:rsidRPr="00D03702">
        <w:rPr>
          <w:lang w:val="en-ZA"/>
        </w:rPr>
        <w:t>Experiencing domestic violence</w:t>
      </w:r>
      <w:r w:rsidR="005B4585" w:rsidRPr="00D03702">
        <w:rPr>
          <w:lang w:val="en-ZA"/>
        </w:rPr>
        <w:t>.</w:t>
      </w:r>
    </w:p>
    <w:p w14:paraId="2FAB668C" w14:textId="1A6CDC27" w:rsidR="00034F60" w:rsidRPr="00D03702" w:rsidRDefault="00034F60" w:rsidP="00737C8A">
      <w:pPr>
        <w:pStyle w:val="ListParagraph"/>
        <w:numPr>
          <w:ilvl w:val="0"/>
          <w:numId w:val="10"/>
        </w:numPr>
        <w:rPr>
          <w:lang w:val="en-ZA"/>
        </w:rPr>
      </w:pPr>
      <w:r w:rsidRPr="00D03702">
        <w:rPr>
          <w:lang w:val="en-ZA"/>
        </w:rPr>
        <w:t>Being in a car accident and seriously injured</w:t>
      </w:r>
      <w:r w:rsidR="005B4585" w:rsidRPr="00D03702">
        <w:rPr>
          <w:lang w:val="en-ZA"/>
        </w:rPr>
        <w:t>.</w:t>
      </w:r>
    </w:p>
    <w:p w14:paraId="045AE06D" w14:textId="77777777" w:rsidR="00AF1BDF" w:rsidRPr="00D03702" w:rsidRDefault="00034F60" w:rsidP="00737C8A">
      <w:pPr>
        <w:pStyle w:val="ListParagraph"/>
        <w:numPr>
          <w:ilvl w:val="0"/>
          <w:numId w:val="10"/>
        </w:numPr>
        <w:rPr>
          <w:lang w:val="en-ZA"/>
        </w:rPr>
      </w:pPr>
      <w:r w:rsidRPr="00D03702">
        <w:rPr>
          <w:lang w:val="en-ZA"/>
        </w:rPr>
        <w:t>Being the victim of a crime such as a robbery</w:t>
      </w:r>
      <w:r w:rsidR="005B4585" w:rsidRPr="00D03702">
        <w:rPr>
          <w:lang w:val="en-ZA"/>
        </w:rPr>
        <w:t>.</w:t>
      </w:r>
    </w:p>
    <w:p w14:paraId="04B29AB0" w14:textId="77777777" w:rsidR="00AF1BDF" w:rsidRPr="00D03702" w:rsidRDefault="00AF1BDF" w:rsidP="00AF1BDF">
      <w:pPr>
        <w:sectPr w:rsidR="00AF1BDF" w:rsidRPr="00D03702" w:rsidSect="00AF1BDF">
          <w:type w:val="continuous"/>
          <w:pgSz w:w="11906" w:h="16838"/>
          <w:pgMar w:top="720" w:right="720" w:bottom="720" w:left="720" w:header="708" w:footer="708" w:gutter="0"/>
          <w:cols w:num="2" w:space="708"/>
          <w:docGrid w:linePitch="360"/>
        </w:sectPr>
      </w:pPr>
    </w:p>
    <w:p w14:paraId="20B96DB6" w14:textId="77777777" w:rsidR="00AF1BDF" w:rsidRPr="00D03702" w:rsidRDefault="00AF1BDF" w:rsidP="00AF1BDF"/>
    <w:p w14:paraId="60488C45" w14:textId="77777777" w:rsidR="00AF1BDF" w:rsidRPr="00D03702" w:rsidRDefault="00AF1BDF" w:rsidP="00AF1BDF">
      <w:pPr>
        <w:rPr>
          <w:sz w:val="12"/>
          <w:szCs w:val="12"/>
        </w:rPr>
        <w:sectPr w:rsidR="00AF1BDF" w:rsidRPr="00D03702" w:rsidSect="00AF1BDF">
          <w:type w:val="continuous"/>
          <w:pgSz w:w="11906" w:h="16838"/>
          <w:pgMar w:top="720" w:right="720" w:bottom="720" w:left="720" w:header="708" w:footer="708" w:gutter="0"/>
          <w:cols w:space="708"/>
          <w:docGrid w:linePitch="360"/>
        </w:sectPr>
      </w:pPr>
    </w:p>
    <w:p w14:paraId="72F44A01" w14:textId="7861E80B" w:rsidR="006B64C7" w:rsidRPr="00D03702" w:rsidRDefault="00341C6B" w:rsidP="006B64C7">
      <w:pPr>
        <w:rPr>
          <w:rFonts w:cs="Calibri"/>
          <w:szCs w:val="24"/>
        </w:rPr>
      </w:pPr>
      <w:r w:rsidRPr="00D03702">
        <w:rPr>
          <w:rFonts w:cs="Calibri"/>
          <w:szCs w:val="24"/>
        </w:rPr>
        <w:t xml:space="preserve">Challenging situations can cause difficult emotions, such as sadness, anger, frustration or shock. It is important to recognise these feelings and find healthy ways to express and cope with them. </w:t>
      </w:r>
    </w:p>
    <w:p w14:paraId="3BB3703C" w14:textId="77777777" w:rsidR="00764579" w:rsidRPr="00D03702" w:rsidRDefault="00764579" w:rsidP="006B64C7">
      <w:pPr>
        <w:rPr>
          <w:rFonts w:cs="Calibri"/>
          <w:szCs w:val="24"/>
        </w:rPr>
      </w:pPr>
    </w:p>
    <w:p w14:paraId="0368CE15" w14:textId="09F90E36" w:rsidR="00235999" w:rsidRPr="00D03702" w:rsidRDefault="003567B1" w:rsidP="00235999">
      <w:pPr>
        <w:rPr>
          <w:rFonts w:cs="Calibri"/>
          <w:b/>
          <w:bCs/>
          <w:color w:val="196B24" w:themeColor="accent3"/>
          <w:szCs w:val="24"/>
        </w:rPr>
      </w:pPr>
      <w:r w:rsidRPr="00D03702">
        <w:rPr>
          <w:rFonts w:cs="Calibri"/>
          <w:b/>
          <w:bCs/>
          <w:color w:val="196B24" w:themeColor="accent3"/>
          <w:szCs w:val="24"/>
        </w:rPr>
        <w:t>Emotional triggers</w:t>
      </w:r>
    </w:p>
    <w:p w14:paraId="69C63B19" w14:textId="15AE501C" w:rsidR="007633D8" w:rsidRPr="00D03702" w:rsidRDefault="00635ACD" w:rsidP="005D4150">
      <w:r w:rsidRPr="00D03702">
        <w:t xml:space="preserve">Certain reminders, such as a sound, smell, image, story, place, person, or situation, of a past challenging situation may bring these emotions back suddenly. These reminders are known as emotional triggers. </w:t>
      </w:r>
    </w:p>
    <w:p w14:paraId="2E545F60" w14:textId="77777777" w:rsidR="00D175E0" w:rsidRPr="00D03702" w:rsidRDefault="00D175E0" w:rsidP="005D4150">
      <w:pPr>
        <w:rPr>
          <w:sz w:val="12"/>
          <w:szCs w:val="12"/>
        </w:rPr>
      </w:pPr>
    </w:p>
    <w:p w14:paraId="198F1D2D" w14:textId="1D949FE1" w:rsidR="005D4150" w:rsidRPr="00D03702" w:rsidRDefault="005D4150" w:rsidP="005D4150">
      <w:r w:rsidRPr="00D03702">
        <w:t>Feeling triggered is a normal response, but we can learn healthy strategies to manage our emotions instead of becoming completely overwhelmed.</w:t>
      </w:r>
    </w:p>
    <w:p w14:paraId="66C206B4" w14:textId="77777777" w:rsidR="00D175E0" w:rsidRPr="00D03702" w:rsidRDefault="00D175E0" w:rsidP="005D4150">
      <w:pPr>
        <w:rPr>
          <w:sz w:val="12"/>
          <w:szCs w:val="12"/>
        </w:rPr>
      </w:pPr>
    </w:p>
    <w:p w14:paraId="35C4E1B6" w14:textId="13F789B4" w:rsidR="00614398" w:rsidRPr="00D03702" w:rsidRDefault="00614398" w:rsidP="00614398">
      <w:pPr>
        <w:spacing w:line="240" w:lineRule="auto"/>
        <w:rPr>
          <w:rFonts w:cs="Calibri"/>
          <w:szCs w:val="24"/>
        </w:rPr>
      </w:pPr>
      <w:r w:rsidRPr="00D03702">
        <w:rPr>
          <w:rFonts w:cs="Calibri"/>
          <w:szCs w:val="24"/>
        </w:rPr>
        <w:t>For example, if you hear someone telling a story about losing a parent and you have also lost a parent, that story may trigger your own grief, causing you to feel suddenly overwhelmed with sadness even though the event happened long ago.</w:t>
      </w:r>
    </w:p>
    <w:p w14:paraId="3797F695" w14:textId="77777777" w:rsidR="00235999" w:rsidRPr="00D03702" w:rsidRDefault="00235999" w:rsidP="006B64C7">
      <w:pPr>
        <w:rPr>
          <w:rFonts w:cs="Calibri"/>
          <w:szCs w:val="24"/>
        </w:rPr>
      </w:pPr>
    </w:p>
    <w:p w14:paraId="7AC31399" w14:textId="3B41610D" w:rsidR="00881CF2" w:rsidRPr="00D03702" w:rsidRDefault="002C22FC" w:rsidP="00881CF2">
      <w:pPr>
        <w:rPr>
          <w:rFonts w:cs="Calibri"/>
          <w:b/>
          <w:bCs/>
          <w:color w:val="000000" w:themeColor="text1"/>
          <w:szCs w:val="24"/>
        </w:rPr>
      </w:pPr>
      <w:r w:rsidRPr="00D03702">
        <w:rPr>
          <w:rFonts w:cs="Calibri"/>
          <w:b/>
          <w:bCs/>
          <w:color w:val="000000" w:themeColor="text1"/>
          <w:szCs w:val="24"/>
        </w:rPr>
        <w:t xml:space="preserve">Strategies to deal </w:t>
      </w:r>
      <w:r w:rsidR="00537276" w:rsidRPr="00D03702">
        <w:rPr>
          <w:rFonts w:cs="Calibri"/>
          <w:b/>
          <w:bCs/>
          <w:color w:val="000000" w:themeColor="text1"/>
          <w:szCs w:val="24"/>
        </w:rPr>
        <w:t>with emotional triggers</w:t>
      </w:r>
    </w:p>
    <w:p w14:paraId="7D53EEB2" w14:textId="4CAD9CF4" w:rsidR="006B64C7" w:rsidRPr="00D03702" w:rsidRDefault="00881CF2" w:rsidP="00881CF2">
      <w:pPr>
        <w:rPr>
          <w:rFonts w:cs="Calibri"/>
          <w:szCs w:val="24"/>
        </w:rPr>
      </w:pPr>
      <w:r w:rsidRPr="00D03702">
        <w:rPr>
          <w:rFonts w:cs="Calibri"/>
          <w:szCs w:val="24"/>
        </w:rPr>
        <w:t xml:space="preserve">A trigger could occur anywhere at any time. </w:t>
      </w:r>
      <w:r w:rsidR="00D26615" w:rsidRPr="00D03702">
        <w:rPr>
          <w:rFonts w:cs="Calibri"/>
          <w:szCs w:val="24"/>
        </w:rPr>
        <w:t>When a trigger occurs, you can use the following strategies to regain control of your emotional state.</w:t>
      </w:r>
    </w:p>
    <w:p w14:paraId="4BC2E4F9" w14:textId="77777777" w:rsidR="00AB3674" w:rsidRPr="00D03702" w:rsidRDefault="00AB3674" w:rsidP="001467C7">
      <w:pPr>
        <w:pStyle w:val="ListParagraph"/>
        <w:numPr>
          <w:ilvl w:val="0"/>
          <w:numId w:val="4"/>
        </w:numPr>
        <w:ind w:left="426"/>
        <w:rPr>
          <w:lang w:val="en-ZA"/>
        </w:rPr>
      </w:pPr>
      <w:r w:rsidRPr="00D03702">
        <w:rPr>
          <w:lang w:val="en-ZA"/>
        </w:rPr>
        <w:t>Breathe slowly and deeply.</w:t>
      </w:r>
    </w:p>
    <w:p w14:paraId="0ED7045E" w14:textId="0F54243C" w:rsidR="00AB3674" w:rsidRPr="00D03702" w:rsidRDefault="00AB3674" w:rsidP="001467C7">
      <w:pPr>
        <w:pStyle w:val="ListParagraph"/>
        <w:numPr>
          <w:ilvl w:val="0"/>
          <w:numId w:val="2"/>
        </w:numPr>
        <w:ind w:left="426"/>
        <w:rPr>
          <w:lang w:val="en-ZA"/>
        </w:rPr>
      </w:pPr>
      <w:r w:rsidRPr="00D03702">
        <w:rPr>
          <w:lang w:val="en-ZA"/>
        </w:rPr>
        <w:t>Step aside to a quiet place.</w:t>
      </w:r>
    </w:p>
    <w:p w14:paraId="515BD3B0" w14:textId="014D6B65" w:rsidR="00AB3674" w:rsidRPr="00D03702" w:rsidRDefault="00AB3674" w:rsidP="001467C7">
      <w:pPr>
        <w:pStyle w:val="ListParagraph"/>
        <w:numPr>
          <w:ilvl w:val="0"/>
          <w:numId w:val="2"/>
        </w:numPr>
        <w:ind w:left="426"/>
        <w:rPr>
          <w:lang w:val="en-ZA"/>
        </w:rPr>
      </w:pPr>
      <w:r w:rsidRPr="00D03702">
        <w:rPr>
          <w:lang w:val="en-ZA"/>
        </w:rPr>
        <w:t xml:space="preserve">Remind yourself: This is just a </w:t>
      </w:r>
      <w:r w:rsidR="00D75135" w:rsidRPr="00D03702">
        <w:rPr>
          <w:lang w:val="en-ZA"/>
        </w:rPr>
        <w:t>memory;</w:t>
      </w:r>
      <w:r w:rsidRPr="00D03702">
        <w:rPr>
          <w:lang w:val="en-ZA"/>
        </w:rPr>
        <w:t xml:space="preserve"> I am safe right now.</w:t>
      </w:r>
    </w:p>
    <w:p w14:paraId="214C4851" w14:textId="69D47D37" w:rsidR="00AB3674" w:rsidRPr="00D03702" w:rsidRDefault="001467C7" w:rsidP="001467C7">
      <w:pPr>
        <w:pStyle w:val="ListParagraph"/>
        <w:numPr>
          <w:ilvl w:val="0"/>
          <w:numId w:val="2"/>
        </w:numPr>
        <w:ind w:left="426"/>
        <w:rPr>
          <w:lang w:val="en-ZA"/>
        </w:rPr>
      </w:pPr>
      <w:r w:rsidRPr="00D03702">
        <w:rPr>
          <w:lang w:val="en-ZA"/>
        </w:rPr>
        <w:t>U</w:t>
      </w:r>
      <w:r w:rsidR="00AB3674" w:rsidRPr="00D03702">
        <w:rPr>
          <w:lang w:val="en-ZA"/>
        </w:rPr>
        <w:t>se a grounding technique (</w:t>
      </w:r>
      <w:r w:rsidR="00D75135" w:rsidRPr="00D03702">
        <w:rPr>
          <w:lang w:val="en-ZA"/>
        </w:rPr>
        <w:t xml:space="preserve">e.g. </w:t>
      </w:r>
      <w:r w:rsidR="00AB3674" w:rsidRPr="00D03702">
        <w:rPr>
          <w:lang w:val="en-ZA"/>
        </w:rPr>
        <w:t>touching a textured object, counting things you see).</w:t>
      </w:r>
    </w:p>
    <w:p w14:paraId="47A5DBF0" w14:textId="649DC69F" w:rsidR="00AB3674" w:rsidRPr="00D03702" w:rsidRDefault="00AB3674" w:rsidP="001467C7">
      <w:pPr>
        <w:pStyle w:val="ListParagraph"/>
        <w:numPr>
          <w:ilvl w:val="0"/>
          <w:numId w:val="3"/>
        </w:numPr>
        <w:ind w:left="426"/>
        <w:rPr>
          <w:lang w:val="en-ZA"/>
        </w:rPr>
      </w:pPr>
      <w:r w:rsidRPr="00D03702">
        <w:rPr>
          <w:lang w:val="en-ZA"/>
        </w:rPr>
        <w:lastRenderedPageBreak/>
        <w:t>Listen to music, an audiobook or a podcast.</w:t>
      </w:r>
    </w:p>
    <w:p w14:paraId="5F37215C" w14:textId="13D9AE1C" w:rsidR="00AB3674" w:rsidRPr="00D03702" w:rsidRDefault="00AB3674" w:rsidP="001467C7">
      <w:pPr>
        <w:pStyle w:val="ListParagraph"/>
        <w:numPr>
          <w:ilvl w:val="0"/>
          <w:numId w:val="3"/>
        </w:numPr>
        <w:ind w:left="426"/>
        <w:rPr>
          <w:lang w:val="en-ZA"/>
        </w:rPr>
      </w:pPr>
      <w:r w:rsidRPr="00D03702">
        <w:rPr>
          <w:lang w:val="en-ZA"/>
        </w:rPr>
        <w:t>Do an activity you enjoy, like drawing, journaling or reading.</w:t>
      </w:r>
    </w:p>
    <w:p w14:paraId="00032285" w14:textId="0CC9E92A" w:rsidR="00AB3674" w:rsidRPr="00D03702" w:rsidRDefault="00AB3674" w:rsidP="001467C7">
      <w:pPr>
        <w:pStyle w:val="ListParagraph"/>
        <w:numPr>
          <w:ilvl w:val="0"/>
          <w:numId w:val="3"/>
        </w:numPr>
        <w:ind w:left="426"/>
        <w:rPr>
          <w:lang w:val="en-ZA"/>
        </w:rPr>
      </w:pPr>
      <w:r w:rsidRPr="00D03702">
        <w:rPr>
          <w:lang w:val="en-ZA"/>
        </w:rPr>
        <w:t>Create a ‘comfort box’ with photos, letters, quotes or objects that calm you.</w:t>
      </w:r>
    </w:p>
    <w:p w14:paraId="15BABD36" w14:textId="65FFA980" w:rsidR="00AB3674" w:rsidRPr="00D03702" w:rsidRDefault="00AB3674" w:rsidP="001467C7">
      <w:pPr>
        <w:pStyle w:val="ListParagraph"/>
        <w:numPr>
          <w:ilvl w:val="0"/>
          <w:numId w:val="3"/>
        </w:numPr>
        <w:ind w:left="426"/>
        <w:rPr>
          <w:lang w:val="en-ZA"/>
        </w:rPr>
      </w:pPr>
      <w:r w:rsidRPr="00D03702">
        <w:rPr>
          <w:lang w:val="en-ZA"/>
        </w:rPr>
        <w:t>Write down positive affirmations (“I am safe, I am not alone”).</w:t>
      </w:r>
    </w:p>
    <w:p w14:paraId="4864E438" w14:textId="20C75ABF" w:rsidR="00AB3674" w:rsidRPr="00D03702" w:rsidRDefault="00AB3674" w:rsidP="001467C7">
      <w:pPr>
        <w:pStyle w:val="ListParagraph"/>
        <w:numPr>
          <w:ilvl w:val="0"/>
          <w:numId w:val="3"/>
        </w:numPr>
        <w:ind w:left="426"/>
        <w:rPr>
          <w:lang w:val="en-ZA"/>
        </w:rPr>
      </w:pPr>
      <w:r w:rsidRPr="00D03702">
        <w:rPr>
          <w:lang w:val="en-ZA"/>
        </w:rPr>
        <w:t>Talk to a trusted family member</w:t>
      </w:r>
      <w:r w:rsidR="00311745" w:rsidRPr="00D03702">
        <w:rPr>
          <w:lang w:val="en-ZA"/>
        </w:rPr>
        <w:t xml:space="preserve"> or friend</w:t>
      </w:r>
      <w:r w:rsidRPr="00D03702">
        <w:rPr>
          <w:lang w:val="en-ZA"/>
        </w:rPr>
        <w:t>.</w:t>
      </w:r>
    </w:p>
    <w:p w14:paraId="6A44CD2D" w14:textId="77777777" w:rsidR="00B1063F" w:rsidRPr="00D03702" w:rsidRDefault="00B1063F" w:rsidP="00B1063F"/>
    <w:p w14:paraId="5E092BC4" w14:textId="20E0D905" w:rsidR="00B1063F" w:rsidRPr="00D03702" w:rsidRDefault="00B1063F" w:rsidP="00C03296">
      <w:pPr>
        <w:rPr>
          <w:color w:val="196B24"/>
          <w:sz w:val="28"/>
          <w:szCs w:val="24"/>
        </w:rPr>
      </w:pPr>
      <w:r w:rsidRPr="00D03702">
        <w:rPr>
          <w:rFonts w:cs="Calibri"/>
          <w:b/>
          <w:color w:val="196B24"/>
          <w:sz w:val="28"/>
          <w:szCs w:val="28"/>
        </w:rPr>
        <w:t>Effects of challenging situations</w:t>
      </w:r>
    </w:p>
    <w:p w14:paraId="4CD243C6" w14:textId="2E305C1C" w:rsidR="006B64C7" w:rsidRPr="00D03702" w:rsidRDefault="00C360CD" w:rsidP="00C03296">
      <w:pPr>
        <w:rPr>
          <w:rFonts w:cs="Calibri"/>
          <w:szCs w:val="24"/>
        </w:rPr>
      </w:pPr>
      <w:r w:rsidRPr="00D03702">
        <w:rPr>
          <w:rFonts w:cs="Calibri"/>
          <w:szCs w:val="24"/>
        </w:rPr>
        <w:t xml:space="preserve">Challenging situations can have emotional and psychological effects. Let's take a closer look at what this entails. </w:t>
      </w:r>
    </w:p>
    <w:p w14:paraId="110DDDBE" w14:textId="77777777" w:rsidR="00C360CD" w:rsidRPr="00D03702" w:rsidRDefault="00C360CD" w:rsidP="00C03296">
      <w:pPr>
        <w:rPr>
          <w:rFonts w:cs="Calibri"/>
          <w:sz w:val="12"/>
          <w:szCs w:val="12"/>
        </w:rPr>
      </w:pPr>
    </w:p>
    <w:p w14:paraId="1AD907F5" w14:textId="193ED381" w:rsidR="00C360CD" w:rsidRPr="00D03702" w:rsidRDefault="00C360CD" w:rsidP="00C03296">
      <w:pPr>
        <w:rPr>
          <w:rFonts w:cs="Calibri"/>
          <w:b/>
          <w:bCs/>
          <w:color w:val="196B24"/>
          <w:szCs w:val="24"/>
        </w:rPr>
      </w:pPr>
      <w:r w:rsidRPr="00D03702">
        <w:rPr>
          <w:rFonts w:cs="Calibri"/>
          <w:b/>
          <w:bCs/>
          <w:color w:val="196B24"/>
          <w:szCs w:val="24"/>
        </w:rPr>
        <w:t>Trauma</w:t>
      </w:r>
    </w:p>
    <w:p w14:paraId="41592B01" w14:textId="4B7800FD" w:rsidR="00C03296" w:rsidRPr="00D03702" w:rsidRDefault="003855A2" w:rsidP="00C03296">
      <w:r w:rsidRPr="00D03702">
        <w:t xml:space="preserve">Trauma is a person's </w:t>
      </w:r>
      <w:r w:rsidRPr="00693193">
        <w:rPr>
          <w:b/>
          <w:bCs/>
        </w:rPr>
        <w:t>emotional</w:t>
      </w:r>
      <w:r w:rsidRPr="00D03702">
        <w:t xml:space="preserve"> or </w:t>
      </w:r>
      <w:r w:rsidRPr="00693193">
        <w:rPr>
          <w:b/>
          <w:bCs/>
        </w:rPr>
        <w:t>physical</w:t>
      </w:r>
      <w:r w:rsidRPr="00D03702">
        <w:t xml:space="preserve"> response to an event that is frightening, dangerous or deeply upsetting. Trauma can affect people in different ways, and not everyone will respond to the same event in the same manner.</w:t>
      </w:r>
      <w:r w:rsidR="00C03296" w:rsidRPr="00D03702">
        <w:t xml:space="preserve"> </w:t>
      </w:r>
    </w:p>
    <w:p w14:paraId="1AA62643" w14:textId="77777777" w:rsidR="002227C0" w:rsidRPr="00D03702" w:rsidRDefault="002227C0" w:rsidP="003855A2">
      <w:pPr>
        <w:rPr>
          <w:sz w:val="12"/>
          <w:szCs w:val="12"/>
        </w:rPr>
      </w:pPr>
    </w:p>
    <w:p w14:paraId="184394EC" w14:textId="1A49CDCC" w:rsidR="00AB3674" w:rsidRPr="00D03702" w:rsidRDefault="00AB3674" w:rsidP="006B64C7">
      <w:pPr>
        <w:rPr>
          <w:rFonts w:cs="Calibri"/>
          <w:b/>
          <w:bCs/>
          <w:color w:val="000000" w:themeColor="text1"/>
          <w:szCs w:val="24"/>
        </w:rPr>
      </w:pPr>
      <w:r w:rsidRPr="00D03702">
        <w:rPr>
          <w:rFonts w:cs="Calibri"/>
          <w:b/>
          <w:bCs/>
          <w:color w:val="000000" w:themeColor="text1"/>
          <w:szCs w:val="24"/>
        </w:rPr>
        <w:t>Physical trauma</w:t>
      </w:r>
    </w:p>
    <w:p w14:paraId="7999104B" w14:textId="39057800" w:rsidR="001A41BD" w:rsidRPr="00D03702" w:rsidRDefault="001A41BD" w:rsidP="001A41BD">
      <w:pPr>
        <w:rPr>
          <w:rFonts w:cs="Calibri"/>
          <w:szCs w:val="24"/>
        </w:rPr>
      </w:pPr>
      <w:r w:rsidRPr="00D03702">
        <w:rPr>
          <w:rFonts w:cs="Calibri"/>
          <w:szCs w:val="24"/>
        </w:rPr>
        <w:t>Physical trauma refers to injuries to the body caused by an accident, violence or another harmful event. These injuries can usually be seen and often require medical treatment, such as broken bones, burns, cuts, bruises or wounds.</w:t>
      </w:r>
    </w:p>
    <w:p w14:paraId="77F00A16" w14:textId="77777777" w:rsidR="001A41BD" w:rsidRPr="00D03702" w:rsidRDefault="001A41BD" w:rsidP="001A41BD">
      <w:pPr>
        <w:rPr>
          <w:rFonts w:cs="Calibri"/>
          <w:sz w:val="12"/>
          <w:szCs w:val="12"/>
        </w:rPr>
      </w:pPr>
    </w:p>
    <w:p w14:paraId="1B044179" w14:textId="16312F4B" w:rsidR="00AB3674" w:rsidRPr="00D03702" w:rsidRDefault="001A41BD" w:rsidP="001A41BD">
      <w:pPr>
        <w:rPr>
          <w:rFonts w:cs="Calibri"/>
          <w:szCs w:val="24"/>
        </w:rPr>
      </w:pPr>
      <w:r w:rsidRPr="00D03702">
        <w:rPr>
          <w:rFonts w:cs="Calibri"/>
          <w:szCs w:val="24"/>
        </w:rPr>
        <w:t>Many physical injuries heal over time with the correct medical care. However, recovering from a physical injury may also involve dealing with emotional challenges such as fear, frustration or anxiety.</w:t>
      </w:r>
    </w:p>
    <w:p w14:paraId="356F36E9" w14:textId="77777777" w:rsidR="001A41BD" w:rsidRPr="00D03702" w:rsidRDefault="001A41BD" w:rsidP="001A41BD">
      <w:pPr>
        <w:rPr>
          <w:rFonts w:cs="Calibri"/>
          <w:sz w:val="12"/>
          <w:szCs w:val="12"/>
        </w:rPr>
      </w:pPr>
    </w:p>
    <w:p w14:paraId="66AC8B2B" w14:textId="771333A2" w:rsidR="00AB3674" w:rsidRPr="00D03702" w:rsidRDefault="00AB3674" w:rsidP="00AB3674">
      <w:pPr>
        <w:rPr>
          <w:rFonts w:cs="Calibri"/>
          <w:b/>
          <w:bCs/>
          <w:color w:val="000000" w:themeColor="text1"/>
          <w:szCs w:val="24"/>
        </w:rPr>
      </w:pPr>
      <w:r w:rsidRPr="00D03702">
        <w:rPr>
          <w:rFonts w:cs="Calibri"/>
          <w:b/>
          <w:bCs/>
          <w:color w:val="000000" w:themeColor="text1"/>
          <w:szCs w:val="24"/>
        </w:rPr>
        <w:t>Emotional trauma</w:t>
      </w:r>
    </w:p>
    <w:p w14:paraId="6F77F40D" w14:textId="3EF9480A" w:rsidR="00E12733" w:rsidRPr="00D03702" w:rsidRDefault="00E12733" w:rsidP="00E12733">
      <w:pPr>
        <w:rPr>
          <w:rFonts w:cs="Calibri"/>
          <w:szCs w:val="24"/>
        </w:rPr>
      </w:pPr>
      <w:r w:rsidRPr="00D03702">
        <w:rPr>
          <w:rFonts w:cs="Calibri"/>
          <w:szCs w:val="24"/>
        </w:rPr>
        <w:t>Emotional trauma occurs when a person experiences an event that is so frightening, distressing or overwhelming that it has a lasting effect on their emotional well-being.</w:t>
      </w:r>
    </w:p>
    <w:p w14:paraId="65DC2E51" w14:textId="77777777" w:rsidR="00E12733" w:rsidRPr="00D03702" w:rsidRDefault="00E12733" w:rsidP="00E12733">
      <w:pPr>
        <w:rPr>
          <w:rFonts w:cs="Calibri"/>
          <w:sz w:val="12"/>
          <w:szCs w:val="12"/>
        </w:rPr>
      </w:pPr>
    </w:p>
    <w:p w14:paraId="46856D72" w14:textId="77777777" w:rsidR="002C76FE" w:rsidRPr="00D03702" w:rsidRDefault="00E12733" w:rsidP="00E12733">
      <w:pPr>
        <w:rPr>
          <w:rFonts w:cs="Calibri"/>
          <w:szCs w:val="24"/>
        </w:rPr>
        <w:sectPr w:rsidR="002C76FE" w:rsidRPr="00D03702" w:rsidSect="00AF1BDF">
          <w:type w:val="continuous"/>
          <w:pgSz w:w="11906" w:h="16838"/>
          <w:pgMar w:top="720" w:right="720" w:bottom="720" w:left="720" w:header="708" w:footer="708" w:gutter="0"/>
          <w:cols w:space="708"/>
          <w:docGrid w:linePitch="360"/>
        </w:sectPr>
      </w:pPr>
      <w:r w:rsidRPr="00D03702">
        <w:rPr>
          <w:rFonts w:cs="Calibri"/>
          <w:szCs w:val="24"/>
        </w:rPr>
        <w:t>A person experiencing emotional trauma may:</w:t>
      </w:r>
    </w:p>
    <w:p w14:paraId="477DF830" w14:textId="6A1994BB" w:rsidR="00E12733"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 xml:space="preserve">struggle to trust others </w:t>
      </w:r>
    </w:p>
    <w:p w14:paraId="46A71F4E" w14:textId="7156B095" w:rsidR="00E12733"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 xml:space="preserve">feel anxious or fearful </w:t>
      </w:r>
    </w:p>
    <w:p w14:paraId="1468D352" w14:textId="70D82306" w:rsidR="00E12733"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 xml:space="preserve">experience nightmares or flashbacks </w:t>
      </w:r>
    </w:p>
    <w:p w14:paraId="147FBE6B" w14:textId="424F48C8" w:rsidR="00E12733"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 xml:space="preserve">become withdrawn from family and friends </w:t>
      </w:r>
    </w:p>
    <w:p w14:paraId="03B8C93F" w14:textId="36CE1CE1" w:rsidR="00E12733"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 xml:space="preserve">have difficulty concentrating at school </w:t>
      </w:r>
    </w:p>
    <w:p w14:paraId="7DA784CE" w14:textId="77777777" w:rsidR="004A1AE7" w:rsidRPr="00D03702" w:rsidRDefault="00E12733" w:rsidP="00E12733">
      <w:pPr>
        <w:pStyle w:val="ListParagraph"/>
        <w:numPr>
          <w:ilvl w:val="1"/>
          <w:numId w:val="16"/>
        </w:numPr>
        <w:ind w:left="426"/>
        <w:rPr>
          <w:rFonts w:cs="Calibri"/>
          <w:szCs w:val="24"/>
          <w:lang w:val="en-ZA"/>
        </w:rPr>
      </w:pPr>
      <w:r w:rsidRPr="00D03702">
        <w:rPr>
          <w:rFonts w:cs="Calibri"/>
          <w:szCs w:val="24"/>
          <w:lang w:val="en-ZA"/>
        </w:rPr>
        <w:t>become easily startled or irritable.</w:t>
      </w:r>
    </w:p>
    <w:p w14:paraId="70BC55DC" w14:textId="04522654" w:rsidR="004A1AE7" w:rsidRPr="00D03702" w:rsidRDefault="004A1AE7" w:rsidP="004A1AE7">
      <w:pPr>
        <w:rPr>
          <w:rFonts w:cs="Calibri"/>
          <w:szCs w:val="24"/>
        </w:rPr>
        <w:sectPr w:rsidR="004A1AE7" w:rsidRPr="00D03702" w:rsidSect="004A1AE7">
          <w:type w:val="continuous"/>
          <w:pgSz w:w="11906" w:h="16838"/>
          <w:pgMar w:top="720" w:right="720" w:bottom="720" w:left="720" w:header="708" w:footer="708" w:gutter="0"/>
          <w:cols w:num="2" w:space="708"/>
          <w:docGrid w:linePitch="360"/>
        </w:sectPr>
      </w:pPr>
    </w:p>
    <w:p w14:paraId="18FA17EA" w14:textId="77777777" w:rsidR="00E12733" w:rsidRPr="00D03702" w:rsidRDefault="00E12733" w:rsidP="00E12733">
      <w:pPr>
        <w:rPr>
          <w:rFonts w:cs="Calibri"/>
          <w:sz w:val="12"/>
          <w:szCs w:val="12"/>
        </w:rPr>
      </w:pPr>
    </w:p>
    <w:p w14:paraId="7DAA86C8" w14:textId="041BB788" w:rsidR="00AB3674" w:rsidRPr="00D03702" w:rsidRDefault="00E12733" w:rsidP="00E12733">
      <w:pPr>
        <w:rPr>
          <w:rFonts w:cs="Calibri"/>
          <w:szCs w:val="24"/>
        </w:rPr>
      </w:pPr>
      <w:r w:rsidRPr="00D03702">
        <w:rPr>
          <w:rFonts w:cs="Calibri"/>
          <w:szCs w:val="24"/>
        </w:rPr>
        <w:t>These reactions are normal after traumatic experiences. With the right support and, where necessary, professional help, many people recover and learn healthy ways to manage their emotions.</w:t>
      </w:r>
    </w:p>
    <w:p w14:paraId="250078C8" w14:textId="77777777" w:rsidR="00E12733" w:rsidRPr="00D03702" w:rsidRDefault="00E12733" w:rsidP="00E12733">
      <w:pPr>
        <w:rPr>
          <w:rFonts w:cs="Calibri"/>
          <w:szCs w:val="24"/>
        </w:rPr>
      </w:pPr>
    </w:p>
    <w:p w14:paraId="507DE913" w14:textId="77777777" w:rsidR="00F16E22" w:rsidRPr="00D03702" w:rsidRDefault="00F16E22" w:rsidP="00F16E22">
      <w:pPr>
        <w:rPr>
          <w:rFonts w:cs="Calibri"/>
          <w:b/>
          <w:bCs/>
          <w:color w:val="196B24" w:themeColor="accent3"/>
          <w:szCs w:val="24"/>
        </w:rPr>
      </w:pPr>
      <w:r w:rsidRPr="00D03702">
        <w:rPr>
          <w:rFonts w:cs="Calibri"/>
          <w:b/>
          <w:bCs/>
          <w:color w:val="196B24" w:themeColor="accent3"/>
          <w:szCs w:val="24"/>
        </w:rPr>
        <w:t>Depression</w:t>
      </w:r>
    </w:p>
    <w:p w14:paraId="54B1116F" w14:textId="7C8F4A3D" w:rsidR="00F37E40" w:rsidRPr="00D03702" w:rsidRDefault="009D74C6" w:rsidP="00F37E40">
      <w:pPr>
        <w:rPr>
          <w:rFonts w:cs="Calibri"/>
          <w:szCs w:val="24"/>
        </w:rPr>
      </w:pPr>
      <w:r w:rsidRPr="00D03702">
        <w:rPr>
          <w:rFonts w:cs="Calibri"/>
          <w:szCs w:val="24"/>
        </w:rPr>
        <w:t xml:space="preserve">Depression is a medical illness, not simply feeling sad. </w:t>
      </w:r>
      <w:r w:rsidR="00F37E40" w:rsidRPr="00D03702">
        <w:rPr>
          <w:rFonts w:cs="Calibri"/>
          <w:szCs w:val="24"/>
        </w:rPr>
        <w:t xml:space="preserve">It is characterised by persistent sadness and a complete loss of interest in activities that you normally enjoy, accompanied by an inability to carry out daily activities. </w:t>
      </w:r>
    </w:p>
    <w:p w14:paraId="4143C204" w14:textId="77777777" w:rsidR="009D74C6" w:rsidRPr="00D03702" w:rsidRDefault="009D74C6" w:rsidP="00F37E40">
      <w:pPr>
        <w:rPr>
          <w:rFonts w:cs="Calibri"/>
          <w:sz w:val="12"/>
          <w:szCs w:val="12"/>
        </w:rPr>
      </w:pPr>
    </w:p>
    <w:p w14:paraId="27F6A1D2" w14:textId="615627DA" w:rsidR="00F37E40" w:rsidRPr="00D03702" w:rsidRDefault="00F37E40" w:rsidP="00F37E40">
      <w:pPr>
        <w:rPr>
          <w:rFonts w:cs="Calibri"/>
          <w:b/>
          <w:bCs/>
          <w:szCs w:val="24"/>
        </w:rPr>
      </w:pPr>
      <w:r w:rsidRPr="00D03702">
        <w:rPr>
          <w:rFonts w:cs="Calibri"/>
          <w:b/>
          <w:bCs/>
          <w:szCs w:val="24"/>
        </w:rPr>
        <w:t>The difference between sadness and depression</w:t>
      </w:r>
    </w:p>
    <w:p w14:paraId="3BAACE9B" w14:textId="72AAAEB2" w:rsidR="00F37E40" w:rsidRPr="00D03702" w:rsidRDefault="00F37E40" w:rsidP="00F37E40">
      <w:pPr>
        <w:rPr>
          <w:rFonts w:cs="Calibri"/>
          <w:szCs w:val="24"/>
        </w:rPr>
      </w:pPr>
      <w:r w:rsidRPr="00D03702">
        <w:rPr>
          <w:rFonts w:cs="Calibri"/>
          <w:b/>
          <w:bCs/>
          <w:szCs w:val="24"/>
        </w:rPr>
        <w:t>Sadness:</w:t>
      </w:r>
      <w:r w:rsidRPr="00D03702">
        <w:rPr>
          <w:rFonts w:cs="Calibri"/>
          <w:szCs w:val="24"/>
        </w:rPr>
        <w:t xml:space="preserve"> Everyone feels sad at certain times. You might feel sad if you fail a test, fight with a friend or lose someone you love. That sadness is a normal emotional response, and it usually fades with time or when circumstances improve.</w:t>
      </w:r>
    </w:p>
    <w:p w14:paraId="0E97AE33" w14:textId="77777777" w:rsidR="009D74C6" w:rsidRPr="00D03702" w:rsidRDefault="009D74C6" w:rsidP="00F37E40">
      <w:pPr>
        <w:rPr>
          <w:rFonts w:cs="Calibri"/>
          <w:sz w:val="12"/>
          <w:szCs w:val="12"/>
        </w:rPr>
      </w:pPr>
    </w:p>
    <w:p w14:paraId="22C4D791" w14:textId="4D4942E2" w:rsidR="00F37E40" w:rsidRPr="00D03702" w:rsidRDefault="00F37E40" w:rsidP="00F37E40">
      <w:pPr>
        <w:rPr>
          <w:rFonts w:cs="Calibri"/>
          <w:szCs w:val="24"/>
        </w:rPr>
      </w:pPr>
      <w:r w:rsidRPr="00D03702">
        <w:rPr>
          <w:rFonts w:cs="Calibri"/>
          <w:b/>
          <w:bCs/>
          <w:szCs w:val="24"/>
        </w:rPr>
        <w:t>Depression</w:t>
      </w:r>
      <w:r w:rsidRPr="00D03702">
        <w:rPr>
          <w:rFonts w:cs="Calibri"/>
          <w:szCs w:val="24"/>
        </w:rPr>
        <w:t xml:space="preserve"> is fundamentally different. It is a medical condition that affects your entire mind and body. When you are depressed, the sadness does not lift when good things happen. It persists regardless of circumstances. </w:t>
      </w:r>
    </w:p>
    <w:p w14:paraId="44AA91CF" w14:textId="77777777" w:rsidR="00CF7CAD" w:rsidRPr="00D03702" w:rsidRDefault="00F37E40" w:rsidP="00F37E40">
      <w:pPr>
        <w:rPr>
          <w:rFonts w:cs="Calibri"/>
          <w:szCs w:val="24"/>
        </w:rPr>
        <w:sectPr w:rsidR="00CF7CAD" w:rsidRPr="00D03702" w:rsidSect="00AF1BDF">
          <w:type w:val="continuous"/>
          <w:pgSz w:w="11906" w:h="16838"/>
          <w:pgMar w:top="720" w:right="720" w:bottom="720" w:left="720" w:header="708" w:footer="708" w:gutter="0"/>
          <w:cols w:space="708"/>
          <w:docGrid w:linePitch="360"/>
        </w:sectPr>
      </w:pPr>
      <w:r w:rsidRPr="00D03702">
        <w:rPr>
          <w:rFonts w:cs="Calibri"/>
          <w:szCs w:val="24"/>
        </w:rPr>
        <w:t>Depression can make you feel:</w:t>
      </w:r>
    </w:p>
    <w:p w14:paraId="1F71DDD4" w14:textId="700B3AD0" w:rsidR="00F37E40" w:rsidRPr="00D03702" w:rsidRDefault="00F37E40" w:rsidP="00CD731D">
      <w:pPr>
        <w:pStyle w:val="ListParagraph"/>
        <w:numPr>
          <w:ilvl w:val="1"/>
          <w:numId w:val="18"/>
        </w:numPr>
        <w:ind w:left="426"/>
        <w:rPr>
          <w:rFonts w:cs="Calibri"/>
          <w:szCs w:val="24"/>
          <w:lang w:val="en-ZA"/>
        </w:rPr>
      </w:pPr>
      <w:r w:rsidRPr="00D03702">
        <w:rPr>
          <w:rFonts w:cs="Calibri"/>
          <w:szCs w:val="24"/>
          <w:lang w:val="en-ZA"/>
        </w:rPr>
        <w:t>tired all the time, even after a full night's sleep</w:t>
      </w:r>
    </w:p>
    <w:p w14:paraId="6E57CC21" w14:textId="2916C74E" w:rsidR="00F37E40" w:rsidRPr="00D03702" w:rsidRDefault="00F37E40" w:rsidP="00CD731D">
      <w:pPr>
        <w:pStyle w:val="ListParagraph"/>
        <w:numPr>
          <w:ilvl w:val="1"/>
          <w:numId w:val="18"/>
        </w:numPr>
        <w:ind w:left="426"/>
        <w:rPr>
          <w:rFonts w:cs="Calibri"/>
          <w:szCs w:val="24"/>
          <w:lang w:val="en-ZA"/>
        </w:rPr>
      </w:pPr>
      <w:r w:rsidRPr="00D03702">
        <w:rPr>
          <w:rFonts w:cs="Calibri"/>
          <w:szCs w:val="24"/>
          <w:lang w:val="en-ZA"/>
        </w:rPr>
        <w:t>like you have no energy or motivation</w:t>
      </w:r>
    </w:p>
    <w:p w14:paraId="393EFE15" w14:textId="18D12076" w:rsidR="00F37E40" w:rsidRPr="00D03702" w:rsidRDefault="00F37E40" w:rsidP="00CD731D">
      <w:pPr>
        <w:pStyle w:val="ListParagraph"/>
        <w:numPr>
          <w:ilvl w:val="1"/>
          <w:numId w:val="18"/>
        </w:numPr>
        <w:ind w:left="426"/>
        <w:rPr>
          <w:rFonts w:cs="Calibri"/>
          <w:szCs w:val="24"/>
          <w:lang w:val="en-ZA"/>
        </w:rPr>
      </w:pPr>
      <w:r w:rsidRPr="00D03702">
        <w:rPr>
          <w:rFonts w:cs="Calibri"/>
          <w:szCs w:val="24"/>
          <w:lang w:val="en-ZA"/>
        </w:rPr>
        <w:t>unable to enjoy things you normally like</w:t>
      </w:r>
    </w:p>
    <w:p w14:paraId="40A63B47" w14:textId="7BEC2E3E" w:rsidR="00F37E40" w:rsidRPr="00D03702" w:rsidRDefault="00F37E40" w:rsidP="00CD731D">
      <w:pPr>
        <w:pStyle w:val="ListParagraph"/>
        <w:numPr>
          <w:ilvl w:val="1"/>
          <w:numId w:val="18"/>
        </w:numPr>
        <w:ind w:left="426"/>
        <w:rPr>
          <w:rFonts w:cs="Calibri"/>
          <w:szCs w:val="24"/>
          <w:lang w:val="en-ZA"/>
        </w:rPr>
      </w:pPr>
      <w:r w:rsidRPr="00D03702">
        <w:rPr>
          <w:rFonts w:cs="Calibri"/>
          <w:szCs w:val="24"/>
          <w:lang w:val="en-ZA"/>
        </w:rPr>
        <w:t>empty or numb, not just sad</w:t>
      </w:r>
    </w:p>
    <w:p w14:paraId="782AA3E1" w14:textId="77777777" w:rsidR="00CF7CAD" w:rsidRPr="00D03702" w:rsidRDefault="00F37E40" w:rsidP="00CD731D">
      <w:pPr>
        <w:pStyle w:val="ListParagraph"/>
        <w:numPr>
          <w:ilvl w:val="1"/>
          <w:numId w:val="18"/>
        </w:numPr>
        <w:ind w:left="426"/>
        <w:rPr>
          <w:rFonts w:cs="Calibri"/>
          <w:szCs w:val="24"/>
          <w:lang w:val="en-ZA"/>
        </w:rPr>
        <w:sectPr w:rsidR="00CF7CAD" w:rsidRPr="00D03702" w:rsidSect="00AF1BDF">
          <w:type w:val="continuous"/>
          <w:pgSz w:w="11906" w:h="16838"/>
          <w:pgMar w:top="720" w:right="720" w:bottom="720" w:left="720" w:header="708" w:footer="708" w:gutter="0"/>
          <w:cols w:space="708"/>
          <w:docGrid w:linePitch="360"/>
        </w:sectPr>
      </w:pPr>
      <w:r w:rsidRPr="00D03702">
        <w:rPr>
          <w:rFonts w:cs="Calibri"/>
          <w:szCs w:val="24"/>
          <w:lang w:val="en-ZA"/>
        </w:rPr>
        <w:t>stuck in negative thoughts that don't go away.</w:t>
      </w:r>
    </w:p>
    <w:p w14:paraId="453EE308" w14:textId="77777777" w:rsidR="00CD731D" w:rsidRPr="00D03702" w:rsidRDefault="00CD731D" w:rsidP="00F37E40">
      <w:pPr>
        <w:rPr>
          <w:rFonts w:cs="Calibri"/>
          <w:sz w:val="12"/>
          <w:szCs w:val="12"/>
        </w:rPr>
      </w:pPr>
    </w:p>
    <w:tbl>
      <w:tblPr>
        <w:tblStyle w:val="TableGrid"/>
        <w:tblW w:w="0" w:type="auto"/>
        <w:tblLook w:val="04A0" w:firstRow="1" w:lastRow="0" w:firstColumn="1" w:lastColumn="0" w:noHBand="0" w:noVBand="1"/>
      </w:tblPr>
      <w:tblGrid>
        <w:gridCol w:w="10456"/>
      </w:tblGrid>
      <w:tr w:rsidR="00B134BB" w:rsidRPr="00D03702" w14:paraId="5A0414FE" w14:textId="77777777" w:rsidTr="00B134BB">
        <w:tc>
          <w:tcPr>
            <w:tcW w:w="10456" w:type="dxa"/>
            <w:shd w:val="clear" w:color="auto" w:fill="D9F2D0" w:themeFill="accent6" w:themeFillTint="33"/>
          </w:tcPr>
          <w:p w14:paraId="36A7AF7D" w14:textId="5BED7947" w:rsidR="00B134BB" w:rsidRPr="00D03702" w:rsidRDefault="006301B2" w:rsidP="00F37E40">
            <w:pPr>
              <w:rPr>
                <w:rFonts w:cs="Calibri"/>
                <w:szCs w:val="24"/>
              </w:rPr>
            </w:pPr>
            <w:r w:rsidRPr="006301B2">
              <w:rPr>
                <w:rFonts w:cs="Calibri"/>
                <w:szCs w:val="24"/>
              </w:rPr>
              <w:t>It is normal to experience brief periods of intense sadness or low mood after trauma or during grief, but if it persists for more than two weeks, it is essential to seek professional help from a doctor or mental health practitioner.</w:t>
            </w:r>
          </w:p>
        </w:tc>
      </w:tr>
    </w:tbl>
    <w:p w14:paraId="69C062BD" w14:textId="77777777" w:rsidR="00B134BB" w:rsidRPr="00D03702" w:rsidRDefault="00B134BB" w:rsidP="00F37E40">
      <w:pPr>
        <w:rPr>
          <w:rFonts w:cs="Calibri"/>
          <w:szCs w:val="24"/>
        </w:rPr>
      </w:pPr>
    </w:p>
    <w:p w14:paraId="2CA74618" w14:textId="77777777" w:rsidR="00F16E22" w:rsidRPr="00D03702" w:rsidRDefault="00F16E22" w:rsidP="00F16E22">
      <w:pPr>
        <w:rPr>
          <w:rFonts w:cs="Calibri"/>
          <w:b/>
          <w:bCs/>
          <w:color w:val="196B24" w:themeColor="accent3"/>
          <w:szCs w:val="24"/>
        </w:rPr>
      </w:pPr>
      <w:r w:rsidRPr="00D03702">
        <w:rPr>
          <w:rFonts w:cs="Calibri"/>
          <w:b/>
          <w:bCs/>
          <w:color w:val="196B24" w:themeColor="accent3"/>
          <w:szCs w:val="24"/>
        </w:rPr>
        <w:t>Grief</w:t>
      </w:r>
    </w:p>
    <w:p w14:paraId="2D9DD67D" w14:textId="48483E44" w:rsidR="00EF3D6E" w:rsidRPr="00D03702" w:rsidRDefault="00EF3D6E" w:rsidP="00EF3D6E">
      <w:pPr>
        <w:rPr>
          <w:rFonts w:cs="Calibri"/>
          <w:szCs w:val="24"/>
        </w:rPr>
      </w:pPr>
      <w:r w:rsidRPr="00D03702">
        <w:rPr>
          <w:rFonts w:cs="Calibri"/>
          <w:szCs w:val="24"/>
        </w:rPr>
        <w:t xml:space="preserve">Grief is the normal, natural emotional response to a major loss. It is most associated with the death of a loved one, but it can also be felt by a person living with a serious, long-term illness or a terminal diagnosis. </w:t>
      </w:r>
    </w:p>
    <w:p w14:paraId="6F93399E" w14:textId="77777777" w:rsidR="00713702" w:rsidRPr="00D03702" w:rsidRDefault="00713702" w:rsidP="00EF3D6E">
      <w:pPr>
        <w:rPr>
          <w:rFonts w:cs="Calibri"/>
          <w:sz w:val="12"/>
          <w:szCs w:val="12"/>
        </w:rPr>
      </w:pPr>
    </w:p>
    <w:p w14:paraId="1B3A4551" w14:textId="16BB5B90" w:rsidR="00EF3D6E" w:rsidRPr="00D03702" w:rsidRDefault="00EF3D6E" w:rsidP="00EF3D6E">
      <w:pPr>
        <w:rPr>
          <w:rFonts w:cs="Calibri"/>
          <w:szCs w:val="24"/>
        </w:rPr>
      </w:pPr>
      <w:r w:rsidRPr="00D03702">
        <w:rPr>
          <w:rFonts w:cs="Calibri"/>
          <w:szCs w:val="24"/>
        </w:rPr>
        <w:t>Grief is not a single emotion; it is a complex mixture of feelings</w:t>
      </w:r>
      <w:r w:rsidR="0083463A" w:rsidRPr="00D03702">
        <w:rPr>
          <w:rFonts w:cs="Calibri"/>
          <w:szCs w:val="24"/>
        </w:rPr>
        <w:t>:</w:t>
      </w:r>
    </w:p>
    <w:p w14:paraId="206A214E" w14:textId="34A730B8" w:rsidR="002F732A" w:rsidRPr="00D03702" w:rsidRDefault="002F732A" w:rsidP="002F732A">
      <w:pPr>
        <w:pStyle w:val="ListParagraph"/>
        <w:numPr>
          <w:ilvl w:val="0"/>
          <w:numId w:val="19"/>
        </w:numPr>
        <w:tabs>
          <w:tab w:val="left" w:pos="1809"/>
        </w:tabs>
        <w:ind w:left="426"/>
        <w:rPr>
          <w:rFonts w:cs="Calibri"/>
          <w:szCs w:val="24"/>
          <w:lang w:val="en-ZA"/>
        </w:rPr>
      </w:pPr>
      <w:r w:rsidRPr="00D03702">
        <w:rPr>
          <w:rFonts w:cs="Calibri"/>
          <w:b/>
          <w:bCs/>
          <w:szCs w:val="24"/>
          <w:lang w:val="en-ZA"/>
        </w:rPr>
        <w:t xml:space="preserve">Great sadness: </w:t>
      </w:r>
      <w:r w:rsidRPr="00D03702">
        <w:rPr>
          <w:rFonts w:cs="Calibri"/>
          <w:szCs w:val="24"/>
          <w:lang w:val="en-ZA"/>
        </w:rPr>
        <w:t>A deep, aching sorrow that comes in waves.</w:t>
      </w:r>
    </w:p>
    <w:p w14:paraId="228C6DB4" w14:textId="4CAB6383" w:rsidR="002F732A" w:rsidRPr="00D03702" w:rsidRDefault="002F732A" w:rsidP="002F732A">
      <w:pPr>
        <w:pStyle w:val="ListParagraph"/>
        <w:numPr>
          <w:ilvl w:val="0"/>
          <w:numId w:val="19"/>
        </w:numPr>
        <w:tabs>
          <w:tab w:val="left" w:pos="1809"/>
        </w:tabs>
        <w:ind w:left="426"/>
        <w:rPr>
          <w:rFonts w:cs="Calibri"/>
          <w:szCs w:val="24"/>
          <w:lang w:val="en-ZA"/>
        </w:rPr>
      </w:pPr>
      <w:r w:rsidRPr="00D03702">
        <w:rPr>
          <w:rFonts w:cs="Calibri"/>
          <w:b/>
          <w:bCs/>
          <w:szCs w:val="24"/>
          <w:lang w:val="en-ZA"/>
        </w:rPr>
        <w:t xml:space="preserve">Anger: </w:t>
      </w:r>
      <w:r w:rsidRPr="00D03702">
        <w:rPr>
          <w:rFonts w:cs="Calibri"/>
          <w:szCs w:val="24"/>
          <w:lang w:val="en-ZA"/>
        </w:rPr>
        <w:t>Feeling angry at the situation, at the person who died for "leaving" you, or at the world for being unfair.</w:t>
      </w:r>
    </w:p>
    <w:p w14:paraId="005946FF" w14:textId="7F3B555F" w:rsidR="002F732A" w:rsidRPr="00D03702" w:rsidRDefault="002F732A" w:rsidP="002F732A">
      <w:pPr>
        <w:pStyle w:val="ListParagraph"/>
        <w:numPr>
          <w:ilvl w:val="0"/>
          <w:numId w:val="19"/>
        </w:numPr>
        <w:tabs>
          <w:tab w:val="left" w:pos="1809"/>
        </w:tabs>
        <w:ind w:left="426"/>
        <w:rPr>
          <w:rFonts w:cs="Calibri"/>
          <w:szCs w:val="24"/>
          <w:lang w:val="en-ZA"/>
        </w:rPr>
      </w:pPr>
      <w:r w:rsidRPr="00D03702">
        <w:rPr>
          <w:rFonts w:cs="Calibri"/>
          <w:b/>
          <w:bCs/>
          <w:szCs w:val="24"/>
          <w:lang w:val="en-ZA"/>
        </w:rPr>
        <w:t xml:space="preserve">Guilt: </w:t>
      </w:r>
      <w:r w:rsidRPr="00D03702">
        <w:rPr>
          <w:rFonts w:cs="Calibri"/>
          <w:szCs w:val="24"/>
          <w:lang w:val="en-ZA"/>
        </w:rPr>
        <w:t>Wondering if you could have done something differently or feeling guilty for moments when you feel okay.</w:t>
      </w:r>
    </w:p>
    <w:p w14:paraId="7C054561" w14:textId="63E7F220" w:rsidR="002F732A" w:rsidRPr="00D03702" w:rsidRDefault="002F732A" w:rsidP="002F732A">
      <w:pPr>
        <w:pStyle w:val="ListParagraph"/>
        <w:numPr>
          <w:ilvl w:val="0"/>
          <w:numId w:val="19"/>
        </w:numPr>
        <w:tabs>
          <w:tab w:val="left" w:pos="1809"/>
        </w:tabs>
        <w:ind w:left="426"/>
        <w:rPr>
          <w:rFonts w:cs="Calibri"/>
          <w:szCs w:val="24"/>
          <w:lang w:val="en-ZA"/>
        </w:rPr>
      </w:pPr>
      <w:r w:rsidRPr="00D03702">
        <w:rPr>
          <w:rFonts w:cs="Calibri"/>
          <w:b/>
          <w:bCs/>
          <w:szCs w:val="24"/>
          <w:lang w:val="en-ZA"/>
        </w:rPr>
        <w:t xml:space="preserve">Despair: </w:t>
      </w:r>
      <w:r w:rsidRPr="00D03702">
        <w:rPr>
          <w:rFonts w:cs="Calibri"/>
          <w:szCs w:val="24"/>
          <w:lang w:val="en-ZA"/>
        </w:rPr>
        <w:t>A sense of hopelessness about the future without the person or thing you have lost.</w:t>
      </w:r>
    </w:p>
    <w:p w14:paraId="3A58F08F" w14:textId="77777777" w:rsidR="00713702" w:rsidRPr="00D03702" w:rsidRDefault="00713702" w:rsidP="00EF3D6E">
      <w:pPr>
        <w:rPr>
          <w:rFonts w:cs="Calibri"/>
          <w:sz w:val="12"/>
          <w:szCs w:val="12"/>
        </w:rPr>
      </w:pPr>
    </w:p>
    <w:p w14:paraId="3B53B9F7" w14:textId="6C3FF76B" w:rsidR="00F16E22" w:rsidRPr="00D03702" w:rsidRDefault="00EF3D6E" w:rsidP="00EF3D6E">
      <w:pPr>
        <w:rPr>
          <w:rFonts w:cs="Calibri"/>
          <w:szCs w:val="24"/>
        </w:rPr>
      </w:pPr>
      <w:r w:rsidRPr="00D03702">
        <w:rPr>
          <w:rFonts w:cs="Calibri"/>
          <w:szCs w:val="24"/>
        </w:rPr>
        <w:t>Grief is not something you "get over"; rather, you learn to live with it over time. The intensity of grief typically lessens gradually, but it may resurface at unexpected moments (</w:t>
      </w:r>
      <w:r w:rsidR="00BF51AA" w:rsidRPr="00D03702">
        <w:rPr>
          <w:rFonts w:cs="Calibri"/>
          <w:szCs w:val="24"/>
        </w:rPr>
        <w:t xml:space="preserve">e.g. </w:t>
      </w:r>
      <w:r w:rsidRPr="00D03702">
        <w:rPr>
          <w:rFonts w:cs="Calibri"/>
          <w:szCs w:val="24"/>
        </w:rPr>
        <w:t>anniversaries, birthdays, holidays).</w:t>
      </w:r>
    </w:p>
    <w:p w14:paraId="403DDEB7" w14:textId="77777777" w:rsidR="00A0570C" w:rsidRPr="00D03702" w:rsidRDefault="00A0570C" w:rsidP="00EF3D6E">
      <w:pPr>
        <w:rPr>
          <w:rFonts w:cs="Calibri"/>
          <w:szCs w:val="24"/>
        </w:rPr>
      </w:pPr>
    </w:p>
    <w:p w14:paraId="12B38A3B" w14:textId="77777777" w:rsidR="00F16E22" w:rsidRPr="00D03702" w:rsidRDefault="00F16E22" w:rsidP="00F16E22">
      <w:pPr>
        <w:rPr>
          <w:rFonts w:cs="Calibri"/>
          <w:b/>
          <w:bCs/>
          <w:color w:val="196B24" w:themeColor="accent3"/>
          <w:szCs w:val="24"/>
        </w:rPr>
      </w:pPr>
      <w:r w:rsidRPr="00D03702">
        <w:rPr>
          <w:rFonts w:cs="Calibri"/>
          <w:b/>
          <w:bCs/>
          <w:color w:val="196B24" w:themeColor="accent3"/>
          <w:szCs w:val="24"/>
        </w:rPr>
        <w:t>Loss</w:t>
      </w:r>
    </w:p>
    <w:p w14:paraId="08EAA936" w14:textId="30409277" w:rsidR="00F16E22" w:rsidRPr="00D03702" w:rsidRDefault="0068517E" w:rsidP="0068517E">
      <w:pPr>
        <w:rPr>
          <w:rFonts w:cs="Calibri"/>
          <w:szCs w:val="24"/>
        </w:rPr>
      </w:pPr>
      <w:r w:rsidRPr="00D03702">
        <w:rPr>
          <w:rFonts w:cs="Calibri"/>
          <w:szCs w:val="24"/>
        </w:rPr>
        <w:t xml:space="preserve">Loss refers to the harm or distress that comes from losing something or someone significant. While it often refers to the death of a person (a parent, sibling, friend or other loved one), loss can also include the end of a relationship, the loss of a home, the loss of health or the loss of a way of life. </w:t>
      </w:r>
      <w:r w:rsidR="006044C1" w:rsidRPr="00D03702">
        <w:rPr>
          <w:rFonts w:cs="Calibri"/>
          <w:szCs w:val="24"/>
        </w:rPr>
        <w:t xml:space="preserve"> </w:t>
      </w:r>
      <w:r w:rsidRPr="00D03702">
        <w:rPr>
          <w:rFonts w:cs="Calibri"/>
          <w:szCs w:val="24"/>
        </w:rPr>
        <w:t>Loss is the event itself, while grief is the emotional response to that event.</w:t>
      </w:r>
    </w:p>
    <w:p w14:paraId="5F12B367" w14:textId="77777777" w:rsidR="0068517E" w:rsidRPr="00D03702" w:rsidRDefault="0068517E" w:rsidP="0068517E">
      <w:pPr>
        <w:rPr>
          <w:rFonts w:cs="Calibri"/>
          <w:szCs w:val="24"/>
        </w:rPr>
      </w:pPr>
    </w:p>
    <w:p w14:paraId="15431CF2" w14:textId="77777777" w:rsidR="00F16E22" w:rsidRPr="00D03702" w:rsidRDefault="00F16E22" w:rsidP="00F16E22">
      <w:pPr>
        <w:rPr>
          <w:rFonts w:cs="Calibri"/>
          <w:b/>
          <w:bCs/>
          <w:color w:val="196B24" w:themeColor="accent3"/>
          <w:szCs w:val="24"/>
        </w:rPr>
      </w:pPr>
      <w:r w:rsidRPr="00D03702">
        <w:rPr>
          <w:rFonts w:cs="Calibri"/>
          <w:b/>
          <w:bCs/>
          <w:color w:val="196B24" w:themeColor="accent3"/>
          <w:szCs w:val="24"/>
        </w:rPr>
        <w:t>Crisis</w:t>
      </w:r>
    </w:p>
    <w:p w14:paraId="289B5D8D" w14:textId="4A0E0F51" w:rsidR="00A76EFF" w:rsidRPr="00D03702" w:rsidRDefault="00A76EFF" w:rsidP="00A76EFF">
      <w:pPr>
        <w:rPr>
          <w:rFonts w:cs="Calibri"/>
          <w:szCs w:val="24"/>
        </w:rPr>
      </w:pPr>
      <w:r w:rsidRPr="00D03702">
        <w:rPr>
          <w:rFonts w:cs="Calibri"/>
          <w:szCs w:val="24"/>
        </w:rPr>
        <w:t xml:space="preserve">A crisis is a sudden, unexpected event that negatively impacts your life, emotions, behaviour, and health. Unlike ongoing challenges, a crisis tends to strike suddenly and demands an immediate response. For example, failing Grade 9 is a crisis. It is a single event that may create immediate negative consequences, such as shame, fear of returning to school, anger at yourself, and worry about the future. </w:t>
      </w:r>
    </w:p>
    <w:p w14:paraId="1A8B2145" w14:textId="77777777" w:rsidR="009A4ABE" w:rsidRPr="00D03702" w:rsidRDefault="009A4ABE" w:rsidP="00A76EFF">
      <w:pPr>
        <w:rPr>
          <w:rFonts w:cs="Calibri"/>
          <w:sz w:val="12"/>
          <w:szCs w:val="12"/>
        </w:rPr>
      </w:pPr>
    </w:p>
    <w:p w14:paraId="777A0C12" w14:textId="3A3190C1" w:rsidR="00A76EFF" w:rsidRPr="00D03702" w:rsidRDefault="00A76EFF" w:rsidP="00A76EFF">
      <w:pPr>
        <w:rPr>
          <w:rFonts w:cs="Calibri"/>
          <w:szCs w:val="24"/>
        </w:rPr>
      </w:pPr>
      <w:r w:rsidRPr="00D03702">
        <w:rPr>
          <w:rFonts w:cs="Calibri"/>
          <w:szCs w:val="24"/>
        </w:rPr>
        <w:t xml:space="preserve">Other examples of crises include the death of a loved one, a serious accident, a natural disaster (such as a fire or flood), a family suddenly losing their home or income, or experiencing violence.  </w:t>
      </w:r>
    </w:p>
    <w:p w14:paraId="36458424" w14:textId="77777777" w:rsidR="009A4ABE" w:rsidRPr="00D03702" w:rsidRDefault="009A4ABE" w:rsidP="00A76EFF">
      <w:pPr>
        <w:rPr>
          <w:rFonts w:cs="Calibri"/>
          <w:sz w:val="12"/>
          <w:szCs w:val="12"/>
        </w:rPr>
      </w:pPr>
    </w:p>
    <w:p w14:paraId="74FDD846" w14:textId="59CA015C" w:rsidR="00266C64" w:rsidRPr="00D03702" w:rsidRDefault="00A76EFF" w:rsidP="00A76EFF">
      <w:pPr>
        <w:rPr>
          <w:rFonts w:cs="Calibri"/>
          <w:szCs w:val="24"/>
        </w:rPr>
      </w:pPr>
      <w:r w:rsidRPr="00D03702">
        <w:rPr>
          <w:rFonts w:cs="Calibri"/>
          <w:szCs w:val="24"/>
        </w:rPr>
        <w:t>Although a crisis can feel impossible to overcome, it is usually temporary. Support from family, friends, teachers and healthcare professionals can help people recover and develop healthy ways of coping.</w:t>
      </w:r>
    </w:p>
    <w:p w14:paraId="49CC5652" w14:textId="699C2643" w:rsidR="007276CA" w:rsidRPr="00D03702" w:rsidRDefault="007276CA">
      <w:pPr>
        <w:spacing w:after="160" w:line="278" w:lineRule="auto"/>
        <w:rPr>
          <w:rFonts w:cs="Calibri"/>
          <w:b/>
          <w:bCs/>
          <w:szCs w:val="24"/>
        </w:rPr>
      </w:pPr>
      <w:r w:rsidRPr="00D03702">
        <w:rPr>
          <w:rFonts w:cs="Calibri"/>
          <w:b/>
          <w:bCs/>
          <w:szCs w:val="24"/>
        </w:rPr>
        <w:br w:type="page"/>
      </w:r>
    </w:p>
    <w:p w14:paraId="04519CEA" w14:textId="59217E79" w:rsidR="00F16E22" w:rsidRPr="00D03702" w:rsidRDefault="00F16E22" w:rsidP="00ED4CB8">
      <w:pPr>
        <w:shd w:val="clear" w:color="auto" w:fill="000000" w:themeFill="text1"/>
        <w:rPr>
          <w:rFonts w:cs="Calibri"/>
          <w:b/>
          <w:bCs/>
          <w:sz w:val="28"/>
          <w:szCs w:val="28"/>
        </w:rPr>
      </w:pPr>
      <w:r w:rsidRPr="00D03702">
        <w:rPr>
          <w:rFonts w:cs="Calibri"/>
          <w:b/>
          <w:bCs/>
          <w:sz w:val="28"/>
          <w:szCs w:val="28"/>
        </w:rPr>
        <w:t>Lesson 2</w:t>
      </w:r>
    </w:p>
    <w:p w14:paraId="1634C44F" w14:textId="53B66BCA" w:rsidR="006A5805" w:rsidRPr="00D03702" w:rsidRDefault="00CB4D85" w:rsidP="00CB4D85">
      <w:r w:rsidRPr="00D03702">
        <w:t>In this lesson, we will investigate the causes of depression, grief, loss, trauma and crisis in more detail. Understanding what may cause these experiences can help us respond to ourselves and others with greater empathy.</w:t>
      </w:r>
    </w:p>
    <w:p w14:paraId="517106EC" w14:textId="77777777" w:rsidR="0029571E" w:rsidRPr="00D03702" w:rsidRDefault="0029571E" w:rsidP="00CB4D85">
      <w:pPr>
        <w:rPr>
          <w:sz w:val="12"/>
          <w:szCs w:val="12"/>
        </w:rPr>
      </w:pPr>
    </w:p>
    <w:tbl>
      <w:tblPr>
        <w:tblStyle w:val="TableGrid"/>
        <w:tblW w:w="0" w:type="auto"/>
        <w:tblLook w:val="04A0" w:firstRow="1" w:lastRow="0" w:firstColumn="1" w:lastColumn="0" w:noHBand="0" w:noVBand="1"/>
      </w:tblPr>
      <w:tblGrid>
        <w:gridCol w:w="10456"/>
      </w:tblGrid>
      <w:tr w:rsidR="0029571E" w:rsidRPr="00D03702" w14:paraId="73763DB1" w14:textId="77777777" w:rsidTr="00A56298">
        <w:tc>
          <w:tcPr>
            <w:tcW w:w="10456" w:type="dxa"/>
            <w:shd w:val="clear" w:color="auto" w:fill="D9F2D0" w:themeFill="accent6" w:themeFillTint="33"/>
          </w:tcPr>
          <w:p w14:paraId="7F393E60" w14:textId="77777777" w:rsidR="0029571E" w:rsidRPr="00D03702" w:rsidRDefault="0029571E" w:rsidP="00CB4D85">
            <w:pPr>
              <w:rPr>
                <w:b/>
                <w:bCs/>
                <w:color w:val="196B24"/>
              </w:rPr>
            </w:pPr>
            <w:r w:rsidRPr="00D03702">
              <w:rPr>
                <w:b/>
                <w:bCs/>
                <w:color w:val="196B24"/>
              </w:rPr>
              <w:t>Key terms</w:t>
            </w:r>
          </w:p>
          <w:p w14:paraId="5D900AC8" w14:textId="06260659" w:rsidR="00A56298" w:rsidRPr="00D03702" w:rsidRDefault="00A56298" w:rsidP="00A56298">
            <w:r w:rsidRPr="00D03702">
              <w:rPr>
                <w:b/>
                <w:bCs/>
              </w:rPr>
              <w:t>Cause:</w:t>
            </w:r>
            <w:r w:rsidRPr="00D03702">
              <w:t xml:space="preserve"> Something that contributes to an experience or condition developing.</w:t>
            </w:r>
          </w:p>
          <w:p w14:paraId="5029ED02" w14:textId="6DF6E400" w:rsidR="0029571E" w:rsidRPr="00D03702" w:rsidRDefault="00A56298" w:rsidP="00A56298">
            <w:r w:rsidRPr="00D03702">
              <w:rPr>
                <w:b/>
                <w:bCs/>
              </w:rPr>
              <w:t>Risk factor:</w:t>
            </w:r>
            <w:r w:rsidRPr="00D03702">
              <w:t xml:space="preserve"> Something that increases the possibility that a person may experience a particular problem. A risk factor does not mean that the problem will definitely occur. </w:t>
            </w:r>
          </w:p>
        </w:tc>
      </w:tr>
    </w:tbl>
    <w:p w14:paraId="38732C52" w14:textId="77777777" w:rsidR="006A5805" w:rsidRPr="00D03702" w:rsidRDefault="006A5805" w:rsidP="00F16E22">
      <w:pPr>
        <w:rPr>
          <w:rFonts w:cs="Calibri"/>
          <w:b/>
          <w:bCs/>
          <w:color w:val="196B24" w:themeColor="accent3"/>
          <w:szCs w:val="24"/>
        </w:rPr>
      </w:pPr>
    </w:p>
    <w:p w14:paraId="675B7417" w14:textId="0737B65A" w:rsidR="00F16E22" w:rsidRPr="00D03702" w:rsidRDefault="00F16E22" w:rsidP="00F16E22">
      <w:pPr>
        <w:rPr>
          <w:rFonts w:cs="Calibri"/>
          <w:b/>
          <w:bCs/>
          <w:color w:val="196B24" w:themeColor="accent3"/>
          <w:sz w:val="28"/>
          <w:szCs w:val="28"/>
        </w:rPr>
      </w:pPr>
      <w:r w:rsidRPr="00D03702">
        <w:rPr>
          <w:rFonts w:cs="Calibri"/>
          <w:b/>
          <w:bCs/>
          <w:color w:val="196B24" w:themeColor="accent3"/>
          <w:sz w:val="28"/>
          <w:szCs w:val="28"/>
        </w:rPr>
        <w:t>Causes of depression</w:t>
      </w:r>
    </w:p>
    <w:p w14:paraId="1606AFE3" w14:textId="06130185" w:rsidR="00F16E22" w:rsidRPr="00D03702" w:rsidRDefault="00EF324E" w:rsidP="00F16E22">
      <w:pPr>
        <w:rPr>
          <w:rFonts w:cs="Calibri"/>
          <w:szCs w:val="24"/>
        </w:rPr>
      </w:pPr>
      <w:r w:rsidRPr="00D03702">
        <w:rPr>
          <w:rFonts w:cs="Calibri"/>
          <w:szCs w:val="24"/>
        </w:rPr>
        <w:t>Depression usually does not have one simple cause. It can develop through a combination of biological, psychological and social factors.</w:t>
      </w:r>
    </w:p>
    <w:tbl>
      <w:tblPr>
        <w:tblStyle w:val="TableGrid"/>
        <w:tblW w:w="0" w:type="auto"/>
        <w:tblLook w:val="04A0" w:firstRow="1" w:lastRow="0" w:firstColumn="1" w:lastColumn="0" w:noHBand="0" w:noVBand="1"/>
      </w:tblPr>
      <w:tblGrid>
        <w:gridCol w:w="2547"/>
        <w:gridCol w:w="7909"/>
      </w:tblGrid>
      <w:tr w:rsidR="00EB31DE" w:rsidRPr="00D03702" w14:paraId="5776F441" w14:textId="77777777" w:rsidTr="00ED09F2">
        <w:trPr>
          <w:tblHeader/>
        </w:trPr>
        <w:tc>
          <w:tcPr>
            <w:tcW w:w="2547" w:type="dxa"/>
            <w:shd w:val="clear" w:color="auto" w:fill="275317" w:themeFill="accent6" w:themeFillShade="80"/>
          </w:tcPr>
          <w:p w14:paraId="46F7EEFC" w14:textId="4317C047" w:rsidR="00EB31DE" w:rsidRPr="00D03702" w:rsidRDefault="00EB31DE" w:rsidP="00F16E22">
            <w:pPr>
              <w:rPr>
                <w:rFonts w:cs="Calibri"/>
                <w:b/>
                <w:bCs/>
                <w:color w:val="FFFFFF" w:themeColor="background1"/>
                <w:szCs w:val="24"/>
              </w:rPr>
            </w:pPr>
            <w:r w:rsidRPr="00D03702">
              <w:rPr>
                <w:rFonts w:cs="Calibri"/>
                <w:b/>
                <w:bCs/>
                <w:color w:val="FFFFFF" w:themeColor="background1"/>
                <w:szCs w:val="24"/>
              </w:rPr>
              <w:t>Risk factor</w:t>
            </w:r>
          </w:p>
        </w:tc>
        <w:tc>
          <w:tcPr>
            <w:tcW w:w="7909" w:type="dxa"/>
            <w:shd w:val="clear" w:color="auto" w:fill="275317" w:themeFill="accent6" w:themeFillShade="80"/>
          </w:tcPr>
          <w:p w14:paraId="309822AC" w14:textId="6439ABA8" w:rsidR="00EB31DE" w:rsidRPr="00D03702" w:rsidRDefault="00F67C11" w:rsidP="00F16E22">
            <w:pPr>
              <w:rPr>
                <w:rFonts w:cs="Calibri"/>
                <w:b/>
                <w:bCs/>
                <w:color w:val="FFFFFF" w:themeColor="background1"/>
                <w:szCs w:val="24"/>
              </w:rPr>
            </w:pPr>
            <w:r w:rsidRPr="00D03702">
              <w:rPr>
                <w:rFonts w:cs="Calibri"/>
                <w:b/>
                <w:bCs/>
                <w:color w:val="FFFFFF" w:themeColor="background1"/>
                <w:szCs w:val="24"/>
              </w:rPr>
              <w:t>Explanation and examples</w:t>
            </w:r>
          </w:p>
        </w:tc>
      </w:tr>
      <w:tr w:rsidR="00EB31DE" w:rsidRPr="00D03702" w14:paraId="2A5496CC" w14:textId="77777777" w:rsidTr="00ED09F2">
        <w:tc>
          <w:tcPr>
            <w:tcW w:w="2547" w:type="dxa"/>
          </w:tcPr>
          <w:p w14:paraId="09853E4E" w14:textId="73D80684" w:rsidR="00EB31DE" w:rsidRPr="00D03702" w:rsidRDefault="005D3D6C" w:rsidP="00F16E22">
            <w:pPr>
              <w:rPr>
                <w:rFonts w:cs="Calibri"/>
                <w:b/>
                <w:bCs/>
                <w:szCs w:val="24"/>
              </w:rPr>
            </w:pPr>
            <w:r w:rsidRPr="00D03702">
              <w:rPr>
                <w:rFonts w:cs="Calibri"/>
                <w:noProof/>
                <w:szCs w:val="24"/>
              </w:rPr>
              <w:drawing>
                <wp:anchor distT="0" distB="0" distL="114300" distR="114300" simplePos="0" relativeHeight="251658240" behindDoc="1" locked="0" layoutInCell="1" allowOverlap="1" wp14:anchorId="7677B138" wp14:editId="25904586">
                  <wp:simplePos x="0" y="0"/>
                  <wp:positionH relativeFrom="column">
                    <wp:posOffset>118745</wp:posOffset>
                  </wp:positionH>
                  <wp:positionV relativeFrom="paragraph">
                    <wp:posOffset>539750</wp:posOffset>
                  </wp:positionV>
                  <wp:extent cx="1150620" cy="1150620"/>
                  <wp:effectExtent l="0" t="0" r="0" b="0"/>
                  <wp:wrapTight wrapText="bothSides">
                    <wp:wrapPolygon edited="0">
                      <wp:start x="0" y="0"/>
                      <wp:lineTo x="0" y="21099"/>
                      <wp:lineTo x="21099" y="21099"/>
                      <wp:lineTo x="21099" y="0"/>
                      <wp:lineTo x="0" y="0"/>
                    </wp:wrapPolygon>
                  </wp:wrapTight>
                  <wp:docPr id="1044916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C11" w:rsidRPr="00D03702">
              <w:rPr>
                <w:rFonts w:cs="Calibri"/>
                <w:b/>
                <w:bCs/>
                <w:szCs w:val="24"/>
              </w:rPr>
              <w:t>Biological and health-related factors</w:t>
            </w:r>
          </w:p>
        </w:tc>
        <w:tc>
          <w:tcPr>
            <w:tcW w:w="7909" w:type="dxa"/>
          </w:tcPr>
          <w:p w14:paraId="496760C5" w14:textId="1483578E" w:rsidR="00F67C11" w:rsidRPr="00D03702" w:rsidRDefault="00F67C11" w:rsidP="00F67C11">
            <w:pPr>
              <w:rPr>
                <w:rFonts w:cs="Calibri"/>
                <w:szCs w:val="24"/>
              </w:rPr>
            </w:pPr>
            <w:r w:rsidRPr="00D03702">
              <w:rPr>
                <w:rFonts w:cs="Calibri"/>
                <w:szCs w:val="24"/>
              </w:rPr>
              <w:t xml:space="preserve">Some people may be more vulnerable to depression because of factors connected to their bodies or health. Factors may include: </w:t>
            </w:r>
          </w:p>
          <w:p w14:paraId="1DF84B2C" w14:textId="4BA7598B" w:rsidR="00F67C11" w:rsidRPr="00D03702" w:rsidRDefault="00F67C11" w:rsidP="00605FC7">
            <w:pPr>
              <w:pStyle w:val="ListParagraph"/>
              <w:numPr>
                <w:ilvl w:val="0"/>
                <w:numId w:val="18"/>
              </w:numPr>
              <w:ind w:left="466"/>
              <w:rPr>
                <w:rFonts w:cs="Calibri"/>
                <w:szCs w:val="24"/>
                <w:lang w:val="en-ZA"/>
              </w:rPr>
            </w:pPr>
            <w:r w:rsidRPr="00D03702">
              <w:rPr>
                <w:rFonts w:cs="Calibri"/>
                <w:szCs w:val="24"/>
                <w:lang w:val="en-ZA"/>
              </w:rPr>
              <w:t>A family history of depression or other mental health conditions</w:t>
            </w:r>
          </w:p>
          <w:p w14:paraId="59689626" w14:textId="5BC8F23C" w:rsidR="00F67C11" w:rsidRPr="00D03702" w:rsidRDefault="00F67C11" w:rsidP="00605FC7">
            <w:pPr>
              <w:pStyle w:val="ListParagraph"/>
              <w:numPr>
                <w:ilvl w:val="0"/>
                <w:numId w:val="18"/>
              </w:numPr>
              <w:ind w:left="466"/>
              <w:rPr>
                <w:rFonts w:cs="Calibri"/>
                <w:szCs w:val="24"/>
                <w:lang w:val="en-ZA"/>
              </w:rPr>
            </w:pPr>
            <w:r w:rsidRPr="00D03702">
              <w:rPr>
                <w:rFonts w:cs="Calibri"/>
                <w:szCs w:val="24"/>
                <w:lang w:val="en-ZA"/>
              </w:rPr>
              <w:t>Changes in brain functioning or body chemicals</w:t>
            </w:r>
          </w:p>
          <w:p w14:paraId="1C550E5E" w14:textId="1E3B41C1" w:rsidR="00F67C11" w:rsidRPr="00D03702" w:rsidRDefault="00F67C11" w:rsidP="00605FC7">
            <w:pPr>
              <w:pStyle w:val="ListParagraph"/>
              <w:numPr>
                <w:ilvl w:val="0"/>
                <w:numId w:val="18"/>
              </w:numPr>
              <w:ind w:left="466"/>
              <w:rPr>
                <w:rFonts w:cs="Calibri"/>
                <w:szCs w:val="24"/>
                <w:lang w:val="en-ZA"/>
              </w:rPr>
            </w:pPr>
            <w:r w:rsidRPr="00D03702">
              <w:rPr>
                <w:rFonts w:cs="Calibri"/>
                <w:szCs w:val="24"/>
                <w:lang w:val="en-ZA"/>
              </w:rPr>
              <w:t>Hormonal changes during adolescence</w:t>
            </w:r>
          </w:p>
          <w:p w14:paraId="0614E878" w14:textId="70585A88" w:rsidR="00F67C11" w:rsidRPr="00D03702" w:rsidRDefault="00F67C11" w:rsidP="00605FC7">
            <w:pPr>
              <w:pStyle w:val="ListParagraph"/>
              <w:numPr>
                <w:ilvl w:val="0"/>
                <w:numId w:val="18"/>
              </w:numPr>
              <w:ind w:left="466"/>
              <w:rPr>
                <w:rFonts w:cs="Calibri"/>
                <w:szCs w:val="24"/>
                <w:lang w:val="en-ZA"/>
              </w:rPr>
            </w:pPr>
            <w:r w:rsidRPr="00D03702">
              <w:rPr>
                <w:rFonts w:cs="Calibri"/>
                <w:szCs w:val="24"/>
                <w:lang w:val="en-ZA"/>
              </w:rPr>
              <w:t>A serious or long-term physical illness, accompanied by chronic pain</w:t>
            </w:r>
          </w:p>
          <w:p w14:paraId="6B26FF89" w14:textId="56A7D79B" w:rsidR="00F67C11" w:rsidRPr="00D03702" w:rsidRDefault="00F67C11" w:rsidP="00605FC7">
            <w:pPr>
              <w:pStyle w:val="ListParagraph"/>
              <w:numPr>
                <w:ilvl w:val="0"/>
                <w:numId w:val="18"/>
              </w:numPr>
              <w:ind w:left="466"/>
              <w:rPr>
                <w:rFonts w:cs="Calibri"/>
                <w:szCs w:val="24"/>
                <w:lang w:val="en-ZA"/>
              </w:rPr>
            </w:pPr>
            <w:r w:rsidRPr="00D03702">
              <w:rPr>
                <w:rFonts w:cs="Calibri"/>
                <w:szCs w:val="24"/>
                <w:lang w:val="en-ZA"/>
              </w:rPr>
              <w:t>Certain medicines or medical treatments</w:t>
            </w:r>
          </w:p>
          <w:p w14:paraId="57B3DDE6" w14:textId="52261099" w:rsidR="00EB31DE" w:rsidRPr="00D03702" w:rsidRDefault="00F67C11" w:rsidP="00F67C11">
            <w:pPr>
              <w:rPr>
                <w:rFonts w:cs="Calibri"/>
                <w:szCs w:val="24"/>
              </w:rPr>
            </w:pPr>
            <w:r w:rsidRPr="00D03702">
              <w:rPr>
                <w:rFonts w:cs="Calibri"/>
                <w:szCs w:val="24"/>
              </w:rPr>
              <w:t>Having one of these risk factors does not mean that a person will definitely develop depression.</w:t>
            </w:r>
          </w:p>
        </w:tc>
      </w:tr>
      <w:tr w:rsidR="00EB31DE" w:rsidRPr="00D03702" w14:paraId="21631DD8" w14:textId="77777777" w:rsidTr="00ED09F2">
        <w:tc>
          <w:tcPr>
            <w:tcW w:w="2547" w:type="dxa"/>
          </w:tcPr>
          <w:p w14:paraId="0A29EC93" w14:textId="5F03CA49" w:rsidR="00EB31DE" w:rsidRPr="00D03702" w:rsidRDefault="00483264" w:rsidP="00F16E22">
            <w:pPr>
              <w:rPr>
                <w:rFonts w:cs="Calibri"/>
                <w:b/>
                <w:bCs/>
                <w:szCs w:val="24"/>
              </w:rPr>
            </w:pPr>
            <w:r w:rsidRPr="00D03702">
              <w:rPr>
                <w:rFonts w:cs="Calibri"/>
                <w:noProof/>
                <w:szCs w:val="24"/>
              </w:rPr>
              <w:drawing>
                <wp:anchor distT="0" distB="0" distL="114300" distR="114300" simplePos="0" relativeHeight="251658241" behindDoc="1" locked="0" layoutInCell="1" allowOverlap="1" wp14:anchorId="25B2C72B" wp14:editId="71FACCAC">
                  <wp:simplePos x="0" y="0"/>
                  <wp:positionH relativeFrom="column">
                    <wp:posOffset>117475</wp:posOffset>
                  </wp:positionH>
                  <wp:positionV relativeFrom="paragraph">
                    <wp:posOffset>579120</wp:posOffset>
                  </wp:positionV>
                  <wp:extent cx="1151890" cy="1151890"/>
                  <wp:effectExtent l="0" t="0" r="0" b="0"/>
                  <wp:wrapTight wrapText="bothSides">
                    <wp:wrapPolygon edited="0">
                      <wp:start x="0" y="0"/>
                      <wp:lineTo x="0" y="21076"/>
                      <wp:lineTo x="21076" y="21076"/>
                      <wp:lineTo x="21076" y="0"/>
                      <wp:lineTo x="0" y="0"/>
                    </wp:wrapPolygon>
                  </wp:wrapTight>
                  <wp:docPr id="596251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C445EA" w:rsidRPr="00D03702">
              <w:rPr>
                <w:rFonts w:cs="Calibri"/>
                <w:b/>
                <w:bCs/>
                <w:szCs w:val="24"/>
              </w:rPr>
              <w:t>Difficult or painful experiences</w:t>
            </w:r>
          </w:p>
        </w:tc>
        <w:tc>
          <w:tcPr>
            <w:tcW w:w="7909" w:type="dxa"/>
          </w:tcPr>
          <w:p w14:paraId="0568FAC7" w14:textId="75D12727" w:rsidR="00C445EA" w:rsidRPr="00D03702" w:rsidRDefault="00C445EA" w:rsidP="00C445EA">
            <w:pPr>
              <w:rPr>
                <w:rFonts w:cs="Calibri"/>
                <w:szCs w:val="24"/>
              </w:rPr>
            </w:pPr>
            <w:r w:rsidRPr="00D03702">
              <w:rPr>
                <w:rFonts w:cs="Calibri"/>
                <w:szCs w:val="24"/>
              </w:rPr>
              <w:t xml:space="preserve">Stressful life experiences can increase the risk of depression, particularly when several difficulties occur at the same time or continue for a long period. </w:t>
            </w:r>
          </w:p>
          <w:p w14:paraId="276959DE" w14:textId="79E5348C" w:rsidR="00C445EA" w:rsidRPr="00D03702" w:rsidRDefault="00C445EA" w:rsidP="00C445EA">
            <w:pPr>
              <w:rPr>
                <w:rFonts w:cs="Calibri"/>
                <w:szCs w:val="24"/>
              </w:rPr>
            </w:pPr>
            <w:r w:rsidRPr="00D03702">
              <w:rPr>
                <w:rFonts w:cs="Calibri"/>
                <w:szCs w:val="24"/>
              </w:rPr>
              <w:t>Examples include:</w:t>
            </w:r>
          </w:p>
          <w:p w14:paraId="0FA96E9F" w14:textId="10E39F52" w:rsidR="00C445EA"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The death of a family member or friend</w:t>
            </w:r>
          </w:p>
          <w:p w14:paraId="72057C7C" w14:textId="1B324717" w:rsidR="00C445EA"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Family conflict, separation or divorce</w:t>
            </w:r>
          </w:p>
          <w:p w14:paraId="5785A020" w14:textId="7A3BB10A" w:rsidR="00C445EA"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Abuse, neglect or exposure to violence</w:t>
            </w:r>
          </w:p>
          <w:p w14:paraId="3C5CC7DD" w14:textId="146AE917" w:rsidR="00C445EA"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Bullying or cyberbullying</w:t>
            </w:r>
          </w:p>
          <w:p w14:paraId="4E6C33C3" w14:textId="1F6D00A3" w:rsidR="00C445EA"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Academic pressure or repeated failure</w:t>
            </w:r>
          </w:p>
          <w:p w14:paraId="343791C0" w14:textId="77777777" w:rsidR="00EB31DE" w:rsidRPr="00D03702" w:rsidRDefault="00C445EA" w:rsidP="00C445EA">
            <w:pPr>
              <w:pStyle w:val="ListParagraph"/>
              <w:numPr>
                <w:ilvl w:val="0"/>
                <w:numId w:val="22"/>
              </w:numPr>
              <w:ind w:left="466"/>
              <w:rPr>
                <w:rFonts w:cs="Calibri"/>
                <w:szCs w:val="24"/>
                <w:lang w:val="en-ZA"/>
              </w:rPr>
            </w:pPr>
            <w:r w:rsidRPr="00D03702">
              <w:rPr>
                <w:rFonts w:cs="Calibri"/>
                <w:szCs w:val="24"/>
                <w:lang w:val="en-ZA"/>
              </w:rPr>
              <w:t>Unemployment or financial difficulties in the family</w:t>
            </w:r>
          </w:p>
          <w:p w14:paraId="05657C6D" w14:textId="518DF76F" w:rsidR="005F6A52" w:rsidRPr="00D03702" w:rsidRDefault="005F6A52" w:rsidP="005F6A52">
            <w:pPr>
              <w:ind w:left="106"/>
              <w:rPr>
                <w:rFonts w:cs="Calibri"/>
                <w:szCs w:val="24"/>
              </w:rPr>
            </w:pPr>
            <w:r w:rsidRPr="00D03702">
              <w:rPr>
                <w:rFonts w:cs="Calibri"/>
                <w:szCs w:val="24"/>
              </w:rPr>
              <w:t>Difficult experiences during childhood and adolescence can have lasting effects on a person’s health and emotional well-being. However, supportive relationships with caregivers, teachers, friends and community members can help protect young people</w:t>
            </w:r>
          </w:p>
        </w:tc>
      </w:tr>
      <w:tr w:rsidR="00EB31DE" w:rsidRPr="00D03702" w14:paraId="2A1D24D9" w14:textId="77777777" w:rsidTr="00ED09F2">
        <w:tc>
          <w:tcPr>
            <w:tcW w:w="2547" w:type="dxa"/>
          </w:tcPr>
          <w:p w14:paraId="727C9C71" w14:textId="5F20958F" w:rsidR="00EB31DE" w:rsidRPr="00D03702" w:rsidRDefault="008A12AB" w:rsidP="00F16E22">
            <w:pPr>
              <w:rPr>
                <w:rFonts w:cs="Calibri"/>
                <w:b/>
                <w:bCs/>
                <w:szCs w:val="24"/>
              </w:rPr>
            </w:pPr>
            <w:r w:rsidRPr="00D03702">
              <w:rPr>
                <w:rFonts w:cs="Calibri"/>
                <w:noProof/>
                <w:szCs w:val="24"/>
              </w:rPr>
              <w:drawing>
                <wp:anchor distT="0" distB="0" distL="114300" distR="114300" simplePos="0" relativeHeight="251658242" behindDoc="1" locked="0" layoutInCell="1" allowOverlap="1" wp14:anchorId="1C94E614" wp14:editId="00167C93">
                  <wp:simplePos x="0" y="0"/>
                  <wp:positionH relativeFrom="column">
                    <wp:posOffset>118745</wp:posOffset>
                  </wp:positionH>
                  <wp:positionV relativeFrom="paragraph">
                    <wp:posOffset>541020</wp:posOffset>
                  </wp:positionV>
                  <wp:extent cx="1151890" cy="1151890"/>
                  <wp:effectExtent l="0" t="0" r="0" b="0"/>
                  <wp:wrapTight wrapText="bothSides">
                    <wp:wrapPolygon edited="0">
                      <wp:start x="0" y="0"/>
                      <wp:lineTo x="0" y="21076"/>
                      <wp:lineTo x="21076" y="21076"/>
                      <wp:lineTo x="21076" y="0"/>
                      <wp:lineTo x="0" y="0"/>
                    </wp:wrapPolygon>
                  </wp:wrapTight>
                  <wp:docPr id="1534251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C445EA" w:rsidRPr="00D03702">
              <w:rPr>
                <w:rFonts w:cs="Calibri"/>
                <w:b/>
                <w:bCs/>
                <w:szCs w:val="24"/>
              </w:rPr>
              <w:t>Negative thoughts and low self-esteem</w:t>
            </w:r>
          </w:p>
        </w:tc>
        <w:tc>
          <w:tcPr>
            <w:tcW w:w="7909" w:type="dxa"/>
          </w:tcPr>
          <w:p w14:paraId="469AAEFB" w14:textId="13EF392D" w:rsidR="00C445EA" w:rsidRPr="00D03702" w:rsidRDefault="00C445EA" w:rsidP="00C445EA">
            <w:pPr>
              <w:rPr>
                <w:rFonts w:cs="Calibri"/>
                <w:szCs w:val="24"/>
              </w:rPr>
            </w:pPr>
            <w:r w:rsidRPr="00D03702">
              <w:rPr>
                <w:rFonts w:cs="Calibri"/>
                <w:szCs w:val="24"/>
              </w:rPr>
              <w:t>A person who constantly thinks negatively about themselves or their future may become more vulnerable to depression. For example, a learner may begin to believe:</w:t>
            </w:r>
          </w:p>
          <w:p w14:paraId="3737B3EB" w14:textId="5695144C" w:rsidR="00C445EA" w:rsidRPr="00D03702" w:rsidRDefault="00C445EA" w:rsidP="00ED09F2">
            <w:pPr>
              <w:pStyle w:val="ListParagraph"/>
              <w:numPr>
                <w:ilvl w:val="0"/>
                <w:numId w:val="23"/>
              </w:numPr>
              <w:ind w:left="466"/>
              <w:rPr>
                <w:rFonts w:cs="Calibri"/>
                <w:szCs w:val="24"/>
                <w:lang w:val="en-ZA"/>
              </w:rPr>
            </w:pPr>
            <w:r w:rsidRPr="00D03702">
              <w:rPr>
                <w:rFonts w:cs="Calibri"/>
                <w:szCs w:val="24"/>
                <w:lang w:val="en-ZA"/>
              </w:rPr>
              <w:t>"I am not good enough."</w:t>
            </w:r>
          </w:p>
          <w:p w14:paraId="6EFE04F3" w14:textId="29C1BC26" w:rsidR="00C445EA" w:rsidRPr="00D03702" w:rsidRDefault="00C445EA" w:rsidP="00ED09F2">
            <w:pPr>
              <w:pStyle w:val="ListParagraph"/>
              <w:numPr>
                <w:ilvl w:val="0"/>
                <w:numId w:val="23"/>
              </w:numPr>
              <w:ind w:left="466"/>
              <w:rPr>
                <w:rFonts w:cs="Calibri"/>
                <w:szCs w:val="24"/>
                <w:lang w:val="en-ZA"/>
              </w:rPr>
            </w:pPr>
            <w:r w:rsidRPr="00D03702">
              <w:rPr>
                <w:rFonts w:cs="Calibri"/>
                <w:szCs w:val="24"/>
                <w:lang w:val="en-ZA"/>
              </w:rPr>
              <w:t>"Nothing will ever improve."</w:t>
            </w:r>
          </w:p>
          <w:p w14:paraId="2210E287" w14:textId="460986A0" w:rsidR="00C445EA" w:rsidRPr="00D03702" w:rsidRDefault="00C445EA" w:rsidP="00ED09F2">
            <w:pPr>
              <w:pStyle w:val="ListParagraph"/>
              <w:numPr>
                <w:ilvl w:val="0"/>
                <w:numId w:val="23"/>
              </w:numPr>
              <w:ind w:left="466"/>
              <w:rPr>
                <w:rFonts w:cs="Calibri"/>
                <w:szCs w:val="24"/>
                <w:lang w:val="en-ZA"/>
              </w:rPr>
            </w:pPr>
            <w:r w:rsidRPr="00D03702">
              <w:rPr>
                <w:rFonts w:cs="Calibri"/>
                <w:szCs w:val="24"/>
                <w:lang w:val="en-ZA"/>
              </w:rPr>
              <w:t>"Nobody cares about me."</w:t>
            </w:r>
          </w:p>
          <w:p w14:paraId="7CCF1F72" w14:textId="6EA00EA6" w:rsidR="00C445EA" w:rsidRPr="00D03702" w:rsidRDefault="00C445EA" w:rsidP="00ED09F2">
            <w:pPr>
              <w:pStyle w:val="ListParagraph"/>
              <w:numPr>
                <w:ilvl w:val="0"/>
                <w:numId w:val="23"/>
              </w:numPr>
              <w:ind w:left="466"/>
              <w:rPr>
                <w:rFonts w:cs="Calibri"/>
                <w:szCs w:val="24"/>
                <w:lang w:val="en-ZA"/>
              </w:rPr>
            </w:pPr>
            <w:r w:rsidRPr="00D03702">
              <w:rPr>
                <w:rFonts w:cs="Calibri"/>
                <w:szCs w:val="24"/>
                <w:lang w:val="en-ZA"/>
              </w:rPr>
              <w:t>"I always fail."</w:t>
            </w:r>
          </w:p>
          <w:p w14:paraId="318A8500" w14:textId="5E5CECE8" w:rsidR="00EB31DE" w:rsidRPr="00D03702" w:rsidRDefault="00C445EA" w:rsidP="00C445EA">
            <w:pPr>
              <w:rPr>
                <w:rFonts w:cs="Calibri"/>
                <w:szCs w:val="24"/>
              </w:rPr>
            </w:pPr>
            <w:r w:rsidRPr="00D03702">
              <w:rPr>
                <w:rFonts w:cs="Calibri"/>
                <w:szCs w:val="24"/>
              </w:rPr>
              <w:t>These thoughts may develop after repeated criticism, rejection, bullying, failure or comparison with others.</w:t>
            </w:r>
          </w:p>
        </w:tc>
      </w:tr>
      <w:tr w:rsidR="00EB31DE" w:rsidRPr="00D03702" w14:paraId="4D92F994" w14:textId="77777777" w:rsidTr="00ED09F2">
        <w:tc>
          <w:tcPr>
            <w:tcW w:w="2547" w:type="dxa"/>
          </w:tcPr>
          <w:p w14:paraId="3B1B5620" w14:textId="111B0210" w:rsidR="00EB31DE" w:rsidRPr="00D03702" w:rsidRDefault="00412128" w:rsidP="00F16E22">
            <w:pPr>
              <w:rPr>
                <w:rFonts w:cs="Calibri"/>
                <w:b/>
                <w:bCs/>
                <w:szCs w:val="24"/>
              </w:rPr>
            </w:pPr>
            <w:r w:rsidRPr="00D03702">
              <w:rPr>
                <w:rFonts w:cs="Calibri"/>
                <w:noProof/>
                <w:szCs w:val="24"/>
              </w:rPr>
              <w:drawing>
                <wp:anchor distT="0" distB="0" distL="114300" distR="114300" simplePos="0" relativeHeight="251658243" behindDoc="1" locked="0" layoutInCell="1" allowOverlap="1" wp14:anchorId="7994DD26" wp14:editId="40528A03">
                  <wp:simplePos x="0" y="0"/>
                  <wp:positionH relativeFrom="column">
                    <wp:posOffset>88265</wp:posOffset>
                  </wp:positionH>
                  <wp:positionV relativeFrom="paragraph">
                    <wp:posOffset>448310</wp:posOffset>
                  </wp:positionV>
                  <wp:extent cx="1151890" cy="899160"/>
                  <wp:effectExtent l="0" t="0" r="0" b="0"/>
                  <wp:wrapTight wrapText="bothSides">
                    <wp:wrapPolygon edited="0">
                      <wp:start x="0" y="0"/>
                      <wp:lineTo x="0" y="21051"/>
                      <wp:lineTo x="21076" y="21051"/>
                      <wp:lineTo x="21076" y="0"/>
                      <wp:lineTo x="0" y="0"/>
                    </wp:wrapPolygon>
                  </wp:wrapTight>
                  <wp:docPr id="838255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585" b="11356"/>
                          <a:stretch>
                            <a:fillRect/>
                          </a:stretch>
                        </pic:blipFill>
                        <pic:spPr bwMode="auto">
                          <a:xfrm>
                            <a:off x="0" y="0"/>
                            <a:ext cx="1151890" cy="899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A52" w:rsidRPr="00D03702">
              <w:rPr>
                <w:rFonts w:cs="Calibri"/>
                <w:b/>
                <w:bCs/>
                <w:szCs w:val="24"/>
              </w:rPr>
              <w:t>Social pressure and isolation</w:t>
            </w:r>
          </w:p>
        </w:tc>
        <w:tc>
          <w:tcPr>
            <w:tcW w:w="7909" w:type="dxa"/>
          </w:tcPr>
          <w:p w14:paraId="024972CA" w14:textId="77777777" w:rsidR="005F6A52" w:rsidRPr="00D03702" w:rsidRDefault="005F6A52" w:rsidP="005F6A52">
            <w:pPr>
              <w:rPr>
                <w:rFonts w:cs="Calibri"/>
                <w:szCs w:val="24"/>
              </w:rPr>
            </w:pPr>
            <w:r w:rsidRPr="00D03702">
              <w:rPr>
                <w:rFonts w:cs="Calibri"/>
                <w:szCs w:val="24"/>
              </w:rPr>
              <w:t>Teenagers often want to feel accepted and included. Depression may be linked to experiences such as:</w:t>
            </w:r>
          </w:p>
          <w:p w14:paraId="56C55479" w14:textId="4D6E8FCD" w:rsidR="005F6A52" w:rsidRPr="00D03702" w:rsidRDefault="005F6A52" w:rsidP="005F6A52">
            <w:pPr>
              <w:pStyle w:val="ListParagraph"/>
              <w:numPr>
                <w:ilvl w:val="0"/>
                <w:numId w:val="24"/>
              </w:numPr>
              <w:ind w:left="465"/>
              <w:rPr>
                <w:rFonts w:cs="Calibri"/>
                <w:szCs w:val="24"/>
                <w:lang w:val="en-ZA"/>
              </w:rPr>
            </w:pPr>
            <w:r w:rsidRPr="00D03702">
              <w:rPr>
                <w:rFonts w:cs="Calibri"/>
                <w:szCs w:val="24"/>
                <w:lang w:val="en-ZA"/>
              </w:rPr>
              <w:t>Feeling lonely or socially isolated</w:t>
            </w:r>
          </w:p>
          <w:p w14:paraId="6B467C6D" w14:textId="0D1A00D4" w:rsidR="005F6A52" w:rsidRPr="00D03702" w:rsidRDefault="005F6A52" w:rsidP="005F6A52">
            <w:pPr>
              <w:pStyle w:val="ListParagraph"/>
              <w:numPr>
                <w:ilvl w:val="0"/>
                <w:numId w:val="24"/>
              </w:numPr>
              <w:ind w:left="465"/>
              <w:rPr>
                <w:rFonts w:cs="Calibri"/>
                <w:szCs w:val="24"/>
                <w:lang w:val="en-ZA"/>
              </w:rPr>
            </w:pPr>
            <w:r w:rsidRPr="00D03702">
              <w:rPr>
                <w:rFonts w:cs="Calibri"/>
                <w:szCs w:val="24"/>
                <w:lang w:val="en-ZA"/>
              </w:rPr>
              <w:t>Struggling to make friends</w:t>
            </w:r>
          </w:p>
          <w:p w14:paraId="0A20439C" w14:textId="1041E2C9" w:rsidR="005F6A52" w:rsidRPr="00D03702" w:rsidRDefault="005F6A52" w:rsidP="005F6A52">
            <w:pPr>
              <w:pStyle w:val="ListParagraph"/>
              <w:numPr>
                <w:ilvl w:val="0"/>
                <w:numId w:val="24"/>
              </w:numPr>
              <w:ind w:left="465"/>
              <w:rPr>
                <w:rFonts w:cs="Calibri"/>
                <w:szCs w:val="24"/>
                <w:lang w:val="en-ZA"/>
              </w:rPr>
            </w:pPr>
            <w:r w:rsidRPr="00D03702">
              <w:rPr>
                <w:rFonts w:cs="Calibri"/>
                <w:szCs w:val="24"/>
                <w:lang w:val="en-ZA"/>
              </w:rPr>
              <w:t>Comparing one’s appearance or lifestyle with people online</w:t>
            </w:r>
          </w:p>
          <w:p w14:paraId="12CE5B44" w14:textId="593B03A5" w:rsidR="005F6A52" w:rsidRPr="00D03702" w:rsidRDefault="005F6A52" w:rsidP="005F6A52">
            <w:pPr>
              <w:pStyle w:val="ListParagraph"/>
              <w:numPr>
                <w:ilvl w:val="0"/>
                <w:numId w:val="24"/>
              </w:numPr>
              <w:ind w:left="465"/>
              <w:rPr>
                <w:rFonts w:cs="Calibri"/>
                <w:szCs w:val="24"/>
                <w:lang w:val="en-ZA"/>
              </w:rPr>
            </w:pPr>
            <w:r w:rsidRPr="00D03702">
              <w:rPr>
                <w:rFonts w:cs="Calibri"/>
                <w:szCs w:val="24"/>
                <w:lang w:val="en-ZA"/>
              </w:rPr>
              <w:t>Not feeling accepted by family or peers</w:t>
            </w:r>
          </w:p>
          <w:p w14:paraId="22C3D36E" w14:textId="6BF58C62" w:rsidR="00EB31DE" w:rsidRPr="00D03702" w:rsidRDefault="005F6A52" w:rsidP="005F6A52">
            <w:pPr>
              <w:pStyle w:val="ListParagraph"/>
              <w:numPr>
                <w:ilvl w:val="0"/>
                <w:numId w:val="24"/>
              </w:numPr>
              <w:ind w:left="465"/>
              <w:rPr>
                <w:rFonts w:cs="Calibri"/>
                <w:szCs w:val="24"/>
                <w:lang w:val="en-ZA"/>
              </w:rPr>
            </w:pPr>
            <w:r w:rsidRPr="00D03702">
              <w:rPr>
                <w:rFonts w:cs="Calibri"/>
                <w:szCs w:val="24"/>
                <w:lang w:val="en-ZA"/>
              </w:rPr>
              <w:t>Carrying adult responsibilities at a young age</w:t>
            </w:r>
          </w:p>
        </w:tc>
      </w:tr>
    </w:tbl>
    <w:p w14:paraId="5B1E4B1C" w14:textId="1B725687" w:rsidR="00EB31DE" w:rsidRPr="00D03702" w:rsidRDefault="00EB31DE" w:rsidP="00F16E22">
      <w:pPr>
        <w:rPr>
          <w:rFonts w:cs="Calibri"/>
          <w:szCs w:val="24"/>
        </w:rPr>
      </w:pPr>
    </w:p>
    <w:p w14:paraId="4A805EBD" w14:textId="3EC1248F" w:rsidR="005F6A52" w:rsidRPr="00D03702" w:rsidRDefault="005F6A52" w:rsidP="005F6A52">
      <w:pPr>
        <w:rPr>
          <w:rFonts w:cs="Calibri"/>
          <w:b/>
          <w:bCs/>
          <w:color w:val="196B24" w:themeColor="accent3"/>
          <w:sz w:val="28"/>
          <w:szCs w:val="28"/>
        </w:rPr>
      </w:pPr>
      <w:r w:rsidRPr="00D03702">
        <w:rPr>
          <w:rFonts w:cs="Calibri"/>
          <w:b/>
          <w:bCs/>
          <w:color w:val="196B24" w:themeColor="accent3"/>
          <w:sz w:val="28"/>
          <w:szCs w:val="28"/>
        </w:rPr>
        <w:t>Causes of grief and loss</w:t>
      </w:r>
    </w:p>
    <w:p w14:paraId="7024AC1E" w14:textId="4617F7E3" w:rsidR="005F6A52" w:rsidRPr="00D03702" w:rsidRDefault="00843556" w:rsidP="00843556">
      <w:pPr>
        <w:rPr>
          <w:rFonts w:cs="Calibri"/>
          <w:szCs w:val="24"/>
        </w:rPr>
      </w:pPr>
      <w:r w:rsidRPr="00D03702">
        <w:rPr>
          <w:rFonts w:cs="Calibri"/>
          <w:szCs w:val="24"/>
        </w:rPr>
        <w:t>Remember, grief is a natural response to loss. Grief is not exclusively caused by death. A teenager can grieve the end of a friendship, the loss of a family home, a parent's remarriage, the disappearance of a pet, or the loss of their health.  Any significant loss can trigger the grieving process.</w:t>
      </w:r>
    </w:p>
    <w:p w14:paraId="546697B1" w14:textId="77777777" w:rsidR="00650F9F" w:rsidRPr="00D03702" w:rsidRDefault="00650F9F" w:rsidP="00650F9F">
      <w:pPr>
        <w:rPr>
          <w:rFonts w:cs="Calibri"/>
          <w:sz w:val="12"/>
          <w:szCs w:val="12"/>
        </w:rPr>
      </w:pPr>
    </w:p>
    <w:p w14:paraId="0E026E52" w14:textId="2D948994" w:rsidR="00843556" w:rsidRPr="00D03702" w:rsidRDefault="006709E8" w:rsidP="00843556">
      <w:pPr>
        <w:rPr>
          <w:rFonts w:cs="Calibri"/>
          <w:b/>
          <w:bCs/>
          <w:color w:val="196B24" w:themeColor="accent3"/>
          <w:sz w:val="28"/>
          <w:szCs w:val="28"/>
        </w:rPr>
      </w:pPr>
      <w:r w:rsidRPr="00D03702">
        <w:rPr>
          <w:rFonts w:cs="Calibri"/>
          <w:b/>
          <w:bCs/>
          <w:color w:val="196B24" w:themeColor="accent3"/>
          <w:sz w:val="28"/>
          <w:szCs w:val="28"/>
        </w:rPr>
        <w:t>Common c</w:t>
      </w:r>
      <w:r w:rsidR="00843556" w:rsidRPr="00D03702">
        <w:rPr>
          <w:rFonts w:cs="Calibri"/>
          <w:b/>
          <w:bCs/>
          <w:color w:val="196B24" w:themeColor="accent3"/>
          <w:sz w:val="28"/>
          <w:szCs w:val="28"/>
        </w:rPr>
        <w:t>auses of crises</w:t>
      </w:r>
      <w:r w:rsidRPr="00D03702">
        <w:rPr>
          <w:rFonts w:cs="Calibri"/>
          <w:b/>
          <w:bCs/>
          <w:color w:val="196B24" w:themeColor="accent3"/>
          <w:sz w:val="28"/>
          <w:szCs w:val="28"/>
        </w:rPr>
        <w:t xml:space="preserve"> in teenagers</w:t>
      </w:r>
    </w:p>
    <w:tbl>
      <w:tblPr>
        <w:tblStyle w:val="TableGrid"/>
        <w:tblW w:w="0" w:type="auto"/>
        <w:tblLook w:val="04A0" w:firstRow="1" w:lastRow="0" w:firstColumn="1" w:lastColumn="0" w:noHBand="0" w:noVBand="1"/>
      </w:tblPr>
      <w:tblGrid>
        <w:gridCol w:w="3485"/>
        <w:gridCol w:w="3485"/>
        <w:gridCol w:w="3486"/>
      </w:tblGrid>
      <w:tr w:rsidR="006F783F" w:rsidRPr="00D03702" w14:paraId="57BCC062" w14:textId="77777777" w:rsidTr="006F783F">
        <w:tc>
          <w:tcPr>
            <w:tcW w:w="3485" w:type="dxa"/>
          </w:tcPr>
          <w:p w14:paraId="64BAAD7D" w14:textId="1AC9B7A8" w:rsidR="006F783F" w:rsidRPr="00D03702" w:rsidRDefault="00887013" w:rsidP="00FC0863">
            <w:pPr>
              <w:rPr>
                <w:b/>
                <w:bCs/>
              </w:rPr>
            </w:pPr>
            <w:r w:rsidRPr="00D03702">
              <w:rPr>
                <w:b/>
                <w:bCs/>
              </w:rPr>
              <w:t>Academic failure</w:t>
            </w:r>
          </w:p>
          <w:p w14:paraId="529183AB" w14:textId="77777777" w:rsidR="00FC0863" w:rsidRPr="00D03702" w:rsidRDefault="00FC0863" w:rsidP="00FC0863">
            <w:r w:rsidRPr="00D03702">
              <w:t xml:space="preserve">Many learners feel under pressure to perform well at school. Failing a test or receiving poor marks can make you feel disappointed, anxious or hopeless. </w:t>
            </w:r>
          </w:p>
          <w:p w14:paraId="4959F2F0" w14:textId="77777777" w:rsidR="00FC0863" w:rsidRPr="00D03702" w:rsidRDefault="00FC0863" w:rsidP="00FC0863">
            <w:pPr>
              <w:rPr>
                <w:sz w:val="12"/>
                <w:szCs w:val="12"/>
              </w:rPr>
            </w:pPr>
          </w:p>
          <w:p w14:paraId="02050646" w14:textId="5C8AC65D" w:rsidR="00FC0863" w:rsidRPr="00D03702" w:rsidRDefault="00FC0863" w:rsidP="00FC0863">
            <w:r w:rsidRPr="00D03702">
              <w:t>Remember, one poor result does not define who you are. The most important step is to ask for help early, improve your study habits and keep trying.</w:t>
            </w:r>
          </w:p>
        </w:tc>
        <w:tc>
          <w:tcPr>
            <w:tcW w:w="3485" w:type="dxa"/>
          </w:tcPr>
          <w:p w14:paraId="017A16FD" w14:textId="77777777" w:rsidR="002C2B7E" w:rsidRPr="00D03702" w:rsidRDefault="002C2B7E" w:rsidP="002C2B7E">
            <w:pPr>
              <w:rPr>
                <w:b/>
                <w:bCs/>
              </w:rPr>
            </w:pPr>
            <w:r w:rsidRPr="00D03702">
              <w:rPr>
                <w:b/>
                <w:bCs/>
              </w:rPr>
              <w:t>Family problems</w:t>
            </w:r>
          </w:p>
          <w:p w14:paraId="3A38B736" w14:textId="27159176" w:rsidR="002C2B7E" w:rsidRPr="00D03702" w:rsidRDefault="002C2B7E" w:rsidP="002C2B7E">
            <w:r w:rsidRPr="00D03702">
              <w:t xml:space="preserve">Conflict at home, divorce, financial difficulties or illness in the family can have a big impact on your emotional well-being. These situations may make you feel worried, angry or confused. </w:t>
            </w:r>
          </w:p>
          <w:p w14:paraId="6DF4D964" w14:textId="77777777" w:rsidR="002C2B7E" w:rsidRPr="00D03702" w:rsidRDefault="002C2B7E" w:rsidP="002C2B7E">
            <w:pPr>
              <w:rPr>
                <w:sz w:val="12"/>
                <w:szCs w:val="12"/>
              </w:rPr>
            </w:pPr>
          </w:p>
          <w:p w14:paraId="15CE4CDA" w14:textId="4F7C4877" w:rsidR="006F783F" w:rsidRPr="00D03702" w:rsidRDefault="002C2B7E" w:rsidP="002C2B7E">
            <w:r w:rsidRPr="00D03702">
              <w:t>It is important to remember that adult problems are not your responsibility, and talking to a trusted adult can help you manage your feelings.</w:t>
            </w:r>
          </w:p>
        </w:tc>
        <w:tc>
          <w:tcPr>
            <w:tcW w:w="3486" w:type="dxa"/>
          </w:tcPr>
          <w:p w14:paraId="03C3EAAB" w14:textId="77777777" w:rsidR="00436264" w:rsidRPr="00D03702" w:rsidRDefault="00436264" w:rsidP="00436264">
            <w:pPr>
              <w:rPr>
                <w:b/>
                <w:bCs/>
              </w:rPr>
            </w:pPr>
            <w:r w:rsidRPr="00D03702">
              <w:rPr>
                <w:b/>
                <w:bCs/>
              </w:rPr>
              <w:t>Bullying and violence</w:t>
            </w:r>
          </w:p>
          <w:p w14:paraId="7E0DF7C2" w14:textId="0E0E53A7" w:rsidR="00436264" w:rsidRPr="00D03702" w:rsidRDefault="00436264" w:rsidP="00436264">
            <w:r w:rsidRPr="00D03702">
              <w:t xml:space="preserve">Bullying, whether it happens at school, online or in your community, can affect your confidence and mental health. </w:t>
            </w:r>
          </w:p>
          <w:p w14:paraId="09C2E005" w14:textId="77777777" w:rsidR="00436264" w:rsidRPr="00D03702" w:rsidRDefault="00436264" w:rsidP="00436264">
            <w:pPr>
              <w:rPr>
                <w:sz w:val="12"/>
                <w:szCs w:val="12"/>
              </w:rPr>
            </w:pPr>
          </w:p>
          <w:p w14:paraId="2666FB20" w14:textId="32AF4A51" w:rsidR="006F783F" w:rsidRPr="00D03702" w:rsidRDefault="00436264" w:rsidP="00436264">
            <w:r w:rsidRPr="00D03702">
              <w:t>Nobody deserves to be bullied. If you are being bullied, tell a trusted adult, seek support from friends and family, and remember that you do not have to face it alone.</w:t>
            </w:r>
          </w:p>
        </w:tc>
      </w:tr>
    </w:tbl>
    <w:p w14:paraId="397EE59D" w14:textId="77777777" w:rsidR="00B63DAD" w:rsidRPr="00D03702" w:rsidRDefault="00B63DAD" w:rsidP="00B63DAD"/>
    <w:p w14:paraId="0CF7A587" w14:textId="0ABC234A" w:rsidR="00A11B1D" w:rsidRPr="00D03702" w:rsidRDefault="00A11B1D" w:rsidP="00A11B1D">
      <w:pPr>
        <w:rPr>
          <w:rFonts w:cs="Calibri"/>
          <w:b/>
          <w:bCs/>
          <w:color w:val="196B24" w:themeColor="accent3"/>
          <w:sz w:val="28"/>
          <w:szCs w:val="28"/>
        </w:rPr>
      </w:pPr>
      <w:r w:rsidRPr="00D03702">
        <w:rPr>
          <w:rFonts w:cs="Calibri"/>
          <w:b/>
          <w:bCs/>
          <w:color w:val="196B24" w:themeColor="accent3"/>
          <w:sz w:val="28"/>
          <w:szCs w:val="28"/>
        </w:rPr>
        <w:t xml:space="preserve">Causes of </w:t>
      </w:r>
      <w:r w:rsidR="00B63DAD" w:rsidRPr="00D03702">
        <w:rPr>
          <w:rFonts w:cs="Calibri"/>
          <w:b/>
          <w:bCs/>
          <w:color w:val="196B24" w:themeColor="accent3"/>
          <w:sz w:val="28"/>
          <w:szCs w:val="28"/>
        </w:rPr>
        <w:t>trauma</w:t>
      </w:r>
    </w:p>
    <w:p w14:paraId="08A33D03" w14:textId="77777777" w:rsidR="00867A59" w:rsidRPr="00D03702" w:rsidRDefault="00A6382A" w:rsidP="00A6382A">
      <w:pPr>
        <w:rPr>
          <w:rFonts w:cs="Calibri"/>
          <w:szCs w:val="24"/>
        </w:rPr>
        <w:sectPr w:rsidR="00867A59" w:rsidRPr="00D03702" w:rsidSect="00AF1BDF">
          <w:type w:val="continuous"/>
          <w:pgSz w:w="11906" w:h="16838"/>
          <w:pgMar w:top="720" w:right="720" w:bottom="720" w:left="720" w:header="708" w:footer="708" w:gutter="0"/>
          <w:cols w:space="708"/>
          <w:docGrid w:linePitch="360"/>
        </w:sectPr>
      </w:pPr>
      <w:r w:rsidRPr="00D03702">
        <w:rPr>
          <w:rFonts w:cs="Calibri"/>
          <w:szCs w:val="24"/>
        </w:rPr>
        <w:t>Experiencing loss or crises can cause trauma. During a traumatic event, a person may feel that their life, safety or well-being, or the safety of someone else, was threatened.</w:t>
      </w:r>
      <w:r w:rsidR="00867A59" w:rsidRPr="00D03702">
        <w:rPr>
          <w:rFonts w:cs="Calibri"/>
          <w:szCs w:val="24"/>
        </w:rPr>
        <w:t xml:space="preserve"> </w:t>
      </w:r>
      <w:r w:rsidRPr="00D03702">
        <w:rPr>
          <w:rFonts w:cs="Calibri"/>
          <w:szCs w:val="24"/>
        </w:rPr>
        <w:t>Traumatic events include:</w:t>
      </w:r>
    </w:p>
    <w:p w14:paraId="689DA626" w14:textId="1E7CFD53" w:rsidR="00A6382A" w:rsidRPr="00D03702" w:rsidRDefault="00A6382A" w:rsidP="00A6382A">
      <w:pPr>
        <w:pStyle w:val="ListParagraph"/>
        <w:numPr>
          <w:ilvl w:val="1"/>
          <w:numId w:val="26"/>
        </w:numPr>
        <w:ind w:left="426"/>
        <w:rPr>
          <w:rFonts w:cs="Calibri"/>
          <w:szCs w:val="24"/>
          <w:lang w:val="en-ZA"/>
        </w:rPr>
      </w:pPr>
      <w:r w:rsidRPr="00D03702">
        <w:rPr>
          <w:rFonts w:cs="Calibri"/>
          <w:szCs w:val="24"/>
          <w:lang w:val="en-ZA"/>
        </w:rPr>
        <w:t>Physical, emotional or sexual abuse</w:t>
      </w:r>
    </w:p>
    <w:p w14:paraId="02FBF48C" w14:textId="32B6A28B" w:rsidR="00A6382A" w:rsidRPr="00D03702" w:rsidRDefault="00A6382A" w:rsidP="00A6382A">
      <w:pPr>
        <w:pStyle w:val="ListParagraph"/>
        <w:numPr>
          <w:ilvl w:val="1"/>
          <w:numId w:val="26"/>
        </w:numPr>
        <w:ind w:left="426"/>
        <w:rPr>
          <w:rFonts w:cs="Calibri"/>
          <w:szCs w:val="24"/>
          <w:lang w:val="en-ZA"/>
        </w:rPr>
      </w:pPr>
      <w:r w:rsidRPr="00D03702">
        <w:rPr>
          <w:rFonts w:cs="Calibri"/>
          <w:szCs w:val="24"/>
          <w:lang w:val="en-ZA"/>
        </w:rPr>
        <w:t>Neglect</w:t>
      </w:r>
    </w:p>
    <w:p w14:paraId="16E15230" w14:textId="0AE2A73F" w:rsidR="00A6382A" w:rsidRPr="00D03702" w:rsidRDefault="00A6382A" w:rsidP="00A6382A">
      <w:pPr>
        <w:pStyle w:val="ListParagraph"/>
        <w:numPr>
          <w:ilvl w:val="1"/>
          <w:numId w:val="26"/>
        </w:numPr>
        <w:ind w:left="426"/>
        <w:rPr>
          <w:rFonts w:cs="Calibri"/>
          <w:szCs w:val="24"/>
          <w:lang w:val="en-ZA"/>
        </w:rPr>
      </w:pPr>
      <w:r w:rsidRPr="00D03702">
        <w:rPr>
          <w:rFonts w:cs="Calibri"/>
          <w:szCs w:val="24"/>
          <w:lang w:val="en-ZA"/>
        </w:rPr>
        <w:t>Domestic or community violence</w:t>
      </w:r>
    </w:p>
    <w:p w14:paraId="5D1ABF2C" w14:textId="02F2A31A" w:rsidR="00A6382A" w:rsidRPr="00D03702" w:rsidRDefault="00A6382A" w:rsidP="00A6382A">
      <w:pPr>
        <w:pStyle w:val="ListParagraph"/>
        <w:numPr>
          <w:ilvl w:val="1"/>
          <w:numId w:val="26"/>
        </w:numPr>
        <w:ind w:left="426"/>
        <w:rPr>
          <w:rFonts w:cs="Calibri"/>
          <w:szCs w:val="24"/>
          <w:lang w:val="en-ZA"/>
        </w:rPr>
      </w:pPr>
      <w:r w:rsidRPr="00D03702">
        <w:rPr>
          <w:rFonts w:cs="Calibri"/>
          <w:szCs w:val="24"/>
          <w:lang w:val="en-ZA"/>
        </w:rPr>
        <w:t>A serious accident</w:t>
      </w:r>
    </w:p>
    <w:p w14:paraId="384E0271" w14:textId="77777777" w:rsidR="00867A59" w:rsidRPr="00D03702" w:rsidRDefault="00A6382A" w:rsidP="00A6382A">
      <w:pPr>
        <w:pStyle w:val="ListParagraph"/>
        <w:numPr>
          <w:ilvl w:val="1"/>
          <w:numId w:val="26"/>
        </w:numPr>
        <w:ind w:left="426"/>
        <w:rPr>
          <w:rFonts w:cs="Calibri"/>
          <w:szCs w:val="24"/>
          <w:lang w:val="en-ZA"/>
        </w:rPr>
        <w:sectPr w:rsidR="00867A59" w:rsidRPr="00D03702" w:rsidSect="00867A59">
          <w:type w:val="continuous"/>
          <w:pgSz w:w="11906" w:h="16838"/>
          <w:pgMar w:top="720" w:right="720" w:bottom="720" w:left="720" w:header="708" w:footer="708" w:gutter="0"/>
          <w:cols w:num="2" w:space="708"/>
          <w:docGrid w:linePitch="360"/>
        </w:sectPr>
      </w:pPr>
      <w:r w:rsidRPr="00D03702">
        <w:rPr>
          <w:rFonts w:cs="Calibri"/>
          <w:szCs w:val="24"/>
          <w:lang w:val="en-ZA"/>
        </w:rPr>
        <w:t>A natural disaster, such as a flood or fire</w:t>
      </w:r>
    </w:p>
    <w:p w14:paraId="6624F39E" w14:textId="77FDBC41" w:rsidR="00A6382A" w:rsidRPr="00D03702" w:rsidRDefault="00A6382A" w:rsidP="00867A59">
      <w:pPr>
        <w:ind w:left="66"/>
        <w:rPr>
          <w:rFonts w:cs="Calibri"/>
          <w:sz w:val="12"/>
          <w:szCs w:val="12"/>
        </w:rPr>
      </w:pPr>
    </w:p>
    <w:p w14:paraId="0E5046CC" w14:textId="0B6D900B" w:rsidR="00650F9F" w:rsidRPr="00D03702" w:rsidRDefault="00A6382A" w:rsidP="00A6382A">
      <w:pPr>
        <w:rPr>
          <w:rFonts w:cs="Calibri"/>
          <w:szCs w:val="24"/>
        </w:rPr>
      </w:pPr>
      <w:r w:rsidRPr="00D03702">
        <w:rPr>
          <w:rFonts w:cs="Calibri"/>
          <w:szCs w:val="24"/>
        </w:rPr>
        <w:t>Not everyone who experiences a potentially traumatic event develops lasting mental health difficulties.</w:t>
      </w:r>
    </w:p>
    <w:p w14:paraId="4E73AF95" w14:textId="77777777" w:rsidR="006B355E" w:rsidRPr="00D03702" w:rsidRDefault="006B355E" w:rsidP="00A6382A">
      <w:pPr>
        <w:rPr>
          <w:rFonts w:cs="Calibri"/>
          <w:szCs w:val="24"/>
        </w:rPr>
      </w:pPr>
    </w:p>
    <w:p w14:paraId="4263D39E" w14:textId="2A2424C4" w:rsidR="006B355E" w:rsidRPr="00D03702" w:rsidRDefault="006B355E" w:rsidP="00A6382A">
      <w:pPr>
        <w:rPr>
          <w:rFonts w:cs="Calibri"/>
          <w:b/>
          <w:bCs/>
          <w:color w:val="275317"/>
          <w:sz w:val="28"/>
          <w:szCs w:val="28"/>
        </w:rPr>
      </w:pPr>
      <w:r w:rsidRPr="00D03702">
        <w:rPr>
          <w:rFonts w:cs="Calibri"/>
          <w:b/>
          <w:bCs/>
          <w:color w:val="275317"/>
          <w:sz w:val="28"/>
          <w:szCs w:val="28"/>
        </w:rPr>
        <w:t>The impact of difficult situations</w:t>
      </w:r>
    </w:p>
    <w:p w14:paraId="5BF2B9C1" w14:textId="44DB9D3A" w:rsidR="007210C2" w:rsidRPr="00D03702" w:rsidRDefault="007210C2" w:rsidP="007210C2">
      <w:pPr>
        <w:rPr>
          <w:rFonts w:cs="Calibri"/>
          <w:szCs w:val="24"/>
        </w:rPr>
      </w:pPr>
      <w:r w:rsidRPr="00D03702">
        <w:rPr>
          <w:rFonts w:cs="Calibri"/>
          <w:szCs w:val="24"/>
        </w:rPr>
        <w:t>A difficult situation can affect both your emotions and your body.</w:t>
      </w:r>
    </w:p>
    <w:p w14:paraId="09CD05AC" w14:textId="20AAC583" w:rsidR="007210C2" w:rsidRPr="00D03702" w:rsidRDefault="007210C2" w:rsidP="007210C2">
      <w:pPr>
        <w:pStyle w:val="ListParagraph"/>
        <w:numPr>
          <w:ilvl w:val="0"/>
          <w:numId w:val="26"/>
        </w:numPr>
        <w:ind w:left="426"/>
        <w:rPr>
          <w:rFonts w:cs="Calibri"/>
          <w:szCs w:val="24"/>
          <w:lang w:val="en-ZA"/>
        </w:rPr>
      </w:pPr>
      <w:r w:rsidRPr="00D03702">
        <w:rPr>
          <w:rFonts w:cs="Calibri"/>
          <w:b/>
          <w:bCs/>
          <w:szCs w:val="24"/>
          <w:lang w:val="en-ZA"/>
        </w:rPr>
        <w:t>Emotionally</w:t>
      </w:r>
      <w:r w:rsidRPr="00D03702">
        <w:rPr>
          <w:rFonts w:cs="Calibri"/>
          <w:szCs w:val="24"/>
          <w:lang w:val="en-ZA"/>
        </w:rPr>
        <w:t>, you may feel overwhelmed, anxious, sad, angry or helpless.</w:t>
      </w:r>
    </w:p>
    <w:p w14:paraId="195F41D2" w14:textId="4C58F73B" w:rsidR="007210C2" w:rsidRPr="00D03702" w:rsidRDefault="007210C2" w:rsidP="007210C2">
      <w:pPr>
        <w:pStyle w:val="ListParagraph"/>
        <w:numPr>
          <w:ilvl w:val="0"/>
          <w:numId w:val="26"/>
        </w:numPr>
        <w:ind w:left="426"/>
        <w:rPr>
          <w:rFonts w:cs="Calibri"/>
          <w:szCs w:val="24"/>
          <w:lang w:val="en-ZA"/>
        </w:rPr>
      </w:pPr>
      <w:r w:rsidRPr="00D03702">
        <w:rPr>
          <w:rFonts w:cs="Calibri"/>
          <w:b/>
          <w:bCs/>
          <w:szCs w:val="24"/>
          <w:lang w:val="en-ZA"/>
        </w:rPr>
        <w:t>Physically</w:t>
      </w:r>
      <w:r w:rsidRPr="00D03702">
        <w:rPr>
          <w:rFonts w:cs="Calibri"/>
          <w:szCs w:val="24"/>
          <w:lang w:val="en-ZA"/>
        </w:rPr>
        <w:t>, you may experience headaches, tiredness, difficulty sleeping, changes in appetite or trouble concentrating.</w:t>
      </w:r>
    </w:p>
    <w:p w14:paraId="5AB438C1" w14:textId="789FDCCA" w:rsidR="00650F9F" w:rsidRPr="00D03702" w:rsidRDefault="007210C2" w:rsidP="007210C2">
      <w:pPr>
        <w:rPr>
          <w:rFonts w:cs="Calibri"/>
          <w:szCs w:val="24"/>
        </w:rPr>
      </w:pPr>
      <w:r w:rsidRPr="00D03702">
        <w:rPr>
          <w:rFonts w:cs="Calibri"/>
          <w:szCs w:val="24"/>
        </w:rPr>
        <w:t>These are normal stress responses. Looking after your mental health can also help protect your physical health. Healthy coping strategies and support from someone you trust can help you recover</w:t>
      </w:r>
    </w:p>
    <w:p w14:paraId="4A29C8BE" w14:textId="3A32E8E7" w:rsidR="00B81181" w:rsidRPr="00D03702" w:rsidRDefault="00B81181" w:rsidP="00D03702">
      <w:pPr>
        <w:shd w:val="clear" w:color="auto" w:fill="000000" w:themeFill="text1"/>
        <w:rPr>
          <w:rFonts w:cs="Calibri"/>
          <w:b/>
          <w:bCs/>
          <w:sz w:val="28"/>
          <w:szCs w:val="28"/>
        </w:rPr>
      </w:pPr>
      <w:r w:rsidRPr="00D03702">
        <w:rPr>
          <w:rFonts w:cs="Calibri"/>
          <w:b/>
          <w:bCs/>
          <w:sz w:val="28"/>
          <w:szCs w:val="28"/>
        </w:rPr>
        <w:t>Lesson 3</w:t>
      </w:r>
    </w:p>
    <w:p w14:paraId="7F354D26" w14:textId="092B5366" w:rsidR="006400F2" w:rsidRPr="005F4BE6" w:rsidRDefault="006400F2" w:rsidP="006400F2">
      <w:pPr>
        <w:rPr>
          <w:rFonts w:cs="Calibri"/>
          <w:b/>
          <w:bCs/>
          <w:color w:val="275317"/>
          <w:sz w:val="28"/>
          <w:szCs w:val="28"/>
        </w:rPr>
      </w:pPr>
      <w:r w:rsidRPr="005F4BE6">
        <w:rPr>
          <w:rFonts w:cs="Calibri"/>
          <w:b/>
          <w:bCs/>
          <w:color w:val="275317"/>
          <w:sz w:val="28"/>
          <w:szCs w:val="28"/>
        </w:rPr>
        <w:t>Coping techniques</w:t>
      </w:r>
    </w:p>
    <w:p w14:paraId="45F689EF" w14:textId="2DD7822D" w:rsidR="006400F2" w:rsidRDefault="006400F2" w:rsidP="006400F2">
      <w:pPr>
        <w:rPr>
          <w:rFonts w:cs="Calibri"/>
          <w:szCs w:val="24"/>
        </w:rPr>
      </w:pPr>
      <w:r w:rsidRPr="006400F2">
        <w:rPr>
          <w:rFonts w:cs="Calibri"/>
          <w:szCs w:val="24"/>
        </w:rPr>
        <w:t>Everyone experiences stress and difficult emotions, but the choices we make during these times can have a lasting effect on our well-being.</w:t>
      </w:r>
      <w:r w:rsidR="005F4BE6">
        <w:rPr>
          <w:rFonts w:cs="Calibri"/>
          <w:szCs w:val="24"/>
        </w:rPr>
        <w:t xml:space="preserve"> </w:t>
      </w:r>
      <w:r w:rsidRPr="006400F2">
        <w:rPr>
          <w:rFonts w:cs="Calibri"/>
          <w:szCs w:val="24"/>
        </w:rPr>
        <w:t xml:space="preserve">Coping techniques are actions people use to manage stress, difficult emotions and challenging situations. </w:t>
      </w:r>
      <w:r w:rsidR="005F4BE6">
        <w:rPr>
          <w:rFonts w:cs="Calibri"/>
          <w:szCs w:val="24"/>
        </w:rPr>
        <w:t xml:space="preserve"> </w:t>
      </w:r>
      <w:r w:rsidRPr="006400F2">
        <w:rPr>
          <w:rFonts w:cs="Calibri"/>
          <w:szCs w:val="24"/>
        </w:rPr>
        <w:t xml:space="preserve">People use different techniques to cope with depression, grief, loss, trauma or crisis. </w:t>
      </w:r>
    </w:p>
    <w:p w14:paraId="1E6B67C7" w14:textId="77777777" w:rsidR="006400F2" w:rsidRDefault="006400F2" w:rsidP="006400F2">
      <w:pPr>
        <w:rPr>
          <w:rFonts w:cs="Calibri"/>
          <w:szCs w:val="24"/>
        </w:rPr>
      </w:pPr>
    </w:p>
    <w:p w14:paraId="5428F427" w14:textId="436A420A" w:rsidR="006400F2" w:rsidRPr="005F4BE6" w:rsidRDefault="005F4BE6" w:rsidP="006400F2">
      <w:pPr>
        <w:rPr>
          <w:rFonts w:cs="Calibri"/>
          <w:b/>
          <w:bCs/>
          <w:color w:val="275317"/>
          <w:sz w:val="28"/>
          <w:szCs w:val="28"/>
        </w:rPr>
      </w:pPr>
      <w:r w:rsidRPr="005F4BE6">
        <w:rPr>
          <w:rFonts w:cs="Calibri"/>
          <w:b/>
          <w:bCs/>
          <w:color w:val="275317"/>
          <w:sz w:val="28"/>
          <w:szCs w:val="28"/>
        </w:rPr>
        <w:t>Healthy c</w:t>
      </w:r>
      <w:r w:rsidR="006400F2" w:rsidRPr="005F4BE6">
        <w:rPr>
          <w:rFonts w:cs="Calibri"/>
          <w:b/>
          <w:bCs/>
          <w:color w:val="275317"/>
          <w:sz w:val="28"/>
          <w:szCs w:val="28"/>
        </w:rPr>
        <w:t>oping techniques</w:t>
      </w:r>
    </w:p>
    <w:p w14:paraId="79253373" w14:textId="0CAEA340" w:rsidR="006400F2" w:rsidRDefault="006400F2" w:rsidP="006400F2">
      <w:pPr>
        <w:rPr>
          <w:rFonts w:cs="Calibri"/>
          <w:szCs w:val="24"/>
        </w:rPr>
      </w:pPr>
      <w:r w:rsidRPr="006400F2">
        <w:rPr>
          <w:rFonts w:cs="Calibri"/>
          <w:szCs w:val="24"/>
        </w:rPr>
        <w:t xml:space="preserve">Healthy coping techniques help people respond positively and support their emotional well-being. They may include crying, talking about your feelings with a friend or counsellor, exercising, journaling, praying, or engaging in creative expression. </w:t>
      </w:r>
    </w:p>
    <w:p w14:paraId="7EF8E719" w14:textId="77777777" w:rsidR="006400F2" w:rsidRDefault="006400F2" w:rsidP="006400F2">
      <w:pPr>
        <w:rPr>
          <w:rFonts w:cs="Calibri"/>
          <w:szCs w:val="24"/>
        </w:rPr>
      </w:pPr>
    </w:p>
    <w:p w14:paraId="3663482A" w14:textId="683743C1" w:rsidR="006400F2" w:rsidRPr="005F4BE6" w:rsidRDefault="006400F2" w:rsidP="006400F2">
      <w:pPr>
        <w:rPr>
          <w:rFonts w:cs="Calibri"/>
          <w:b/>
          <w:bCs/>
          <w:color w:val="275317"/>
          <w:sz w:val="28"/>
          <w:szCs w:val="28"/>
        </w:rPr>
      </w:pPr>
      <w:r w:rsidRPr="005F4BE6">
        <w:rPr>
          <w:rFonts w:cs="Calibri"/>
          <w:b/>
          <w:bCs/>
          <w:color w:val="275317"/>
          <w:sz w:val="28"/>
          <w:szCs w:val="28"/>
        </w:rPr>
        <w:t>Counterproductive coping techniques</w:t>
      </w:r>
    </w:p>
    <w:p w14:paraId="2166A0F3" w14:textId="659E8970" w:rsidR="006400F2" w:rsidRDefault="006400F2" w:rsidP="006400F2">
      <w:pPr>
        <w:rPr>
          <w:rFonts w:cs="Calibri"/>
          <w:szCs w:val="24"/>
        </w:rPr>
      </w:pPr>
      <w:r w:rsidRPr="006400F2">
        <w:rPr>
          <w:rFonts w:cs="Calibri"/>
          <w:szCs w:val="24"/>
        </w:rPr>
        <w:t>Counterproductive techniques refer to actions or behaviours that have the opposite effect to what was intended. These techniques avoid the underlying problem or attempt to numb the pain. They may provide temporary relief but may make the situation worse or create additional problems.</w:t>
      </w:r>
    </w:p>
    <w:p w14:paraId="0C1E9411" w14:textId="77777777" w:rsidR="00074DB1" w:rsidRPr="00074DB1" w:rsidRDefault="00074DB1" w:rsidP="006400F2">
      <w:pPr>
        <w:rPr>
          <w:rFonts w:cs="Calibri"/>
          <w:sz w:val="12"/>
          <w:szCs w:val="12"/>
        </w:rPr>
      </w:pPr>
    </w:p>
    <w:p w14:paraId="393F6C3E" w14:textId="77777777" w:rsidR="00034CD7" w:rsidRPr="00034CD7" w:rsidRDefault="00034CD7" w:rsidP="00034CD7">
      <w:pPr>
        <w:rPr>
          <w:rFonts w:cs="Calibri"/>
          <w:b/>
          <w:bCs/>
          <w:color w:val="275317"/>
          <w:szCs w:val="24"/>
        </w:rPr>
      </w:pPr>
      <w:r w:rsidRPr="00034CD7">
        <w:rPr>
          <w:rFonts w:cs="Calibri"/>
          <w:b/>
          <w:bCs/>
          <w:color w:val="275317"/>
          <w:szCs w:val="24"/>
        </w:rPr>
        <w:t>Drug abuse</w:t>
      </w:r>
    </w:p>
    <w:p w14:paraId="21EF1C0A" w14:textId="4A6FACA7" w:rsidR="00034CD7" w:rsidRPr="00034CD7" w:rsidRDefault="00034CD7" w:rsidP="00034CD7">
      <w:pPr>
        <w:rPr>
          <w:rFonts w:cs="Calibri"/>
          <w:szCs w:val="24"/>
        </w:rPr>
      </w:pPr>
      <w:r w:rsidRPr="00034CD7">
        <w:rPr>
          <w:rFonts w:cs="Calibri"/>
          <w:szCs w:val="24"/>
        </w:rPr>
        <w:t>Some teenagers may use drugs to escape emotional pain. However, when the drugs wear off, the original problem remains unresolved. Drug abuse may lead to additional problems such as addiction, health problems, financial difficulties, legal consequences and damaged relationships.</w:t>
      </w:r>
    </w:p>
    <w:p w14:paraId="20469B65" w14:textId="77777777" w:rsidR="00034CD7" w:rsidRPr="006A0F5D" w:rsidRDefault="00034CD7" w:rsidP="00034CD7">
      <w:pPr>
        <w:rPr>
          <w:rFonts w:cs="Calibri"/>
          <w:sz w:val="12"/>
          <w:szCs w:val="12"/>
        </w:rPr>
      </w:pPr>
    </w:p>
    <w:p w14:paraId="4C77CE52" w14:textId="77777777" w:rsidR="00034CD7" w:rsidRPr="00034CD7" w:rsidRDefault="00034CD7" w:rsidP="00034CD7">
      <w:pPr>
        <w:rPr>
          <w:rFonts w:cs="Calibri"/>
          <w:b/>
          <w:bCs/>
          <w:color w:val="275317"/>
          <w:szCs w:val="24"/>
        </w:rPr>
      </w:pPr>
      <w:r w:rsidRPr="00034CD7">
        <w:rPr>
          <w:rFonts w:cs="Calibri"/>
          <w:b/>
          <w:bCs/>
          <w:color w:val="275317"/>
          <w:szCs w:val="24"/>
        </w:rPr>
        <w:t>Alcohol abuse</w:t>
      </w:r>
    </w:p>
    <w:p w14:paraId="2D510F83" w14:textId="006F64B9" w:rsidR="00573B9C" w:rsidRDefault="00034CD7" w:rsidP="00034CD7">
      <w:pPr>
        <w:rPr>
          <w:rFonts w:cs="Calibri"/>
          <w:szCs w:val="24"/>
        </w:rPr>
      </w:pPr>
      <w:r w:rsidRPr="00034CD7">
        <w:rPr>
          <w:rFonts w:cs="Calibri"/>
          <w:szCs w:val="24"/>
        </w:rPr>
        <w:t>Like drugs, alcohol may temporarily numb emotional pain, but it can worsen low mood and impair judgement. This may lead to risky behaviour, including unsafe decisions, aggression, unprotected sex, driving under the influence or self-harm.</w:t>
      </w:r>
    </w:p>
    <w:p w14:paraId="5CBC5CD7" w14:textId="77777777" w:rsidR="00034CD7" w:rsidRPr="006A0F5D" w:rsidRDefault="00034CD7" w:rsidP="00034CD7">
      <w:pPr>
        <w:rPr>
          <w:rFonts w:cs="Calibri"/>
          <w:sz w:val="12"/>
          <w:szCs w:val="12"/>
        </w:rPr>
      </w:pPr>
    </w:p>
    <w:p w14:paraId="72A0910F" w14:textId="3483B168" w:rsidR="00CA32CD" w:rsidRPr="006A0F5D" w:rsidRDefault="00CA32CD" w:rsidP="00034CD7">
      <w:pPr>
        <w:rPr>
          <w:rFonts w:cs="Calibri"/>
          <w:b/>
          <w:bCs/>
          <w:szCs w:val="24"/>
        </w:rPr>
      </w:pPr>
      <w:r>
        <w:rPr>
          <w:rFonts w:cs="Calibri"/>
          <w:b/>
          <w:bCs/>
          <w:noProof/>
          <w:szCs w:val="24"/>
        </w:rPr>
        <w:drawing>
          <wp:inline distT="0" distB="0" distL="0" distR="0" wp14:anchorId="440F3206" wp14:editId="6F26F42D">
            <wp:extent cx="6637020" cy="3017520"/>
            <wp:effectExtent l="0" t="0" r="0" b="0"/>
            <wp:docPr id="13161877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878" b="5306"/>
                    <a:stretch>
                      <a:fillRect/>
                    </a:stretch>
                  </pic:blipFill>
                  <pic:spPr bwMode="auto">
                    <a:xfrm>
                      <a:off x="0" y="0"/>
                      <a:ext cx="6637020"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52B719C6" w14:textId="41B1B812" w:rsidR="00FF3B53" w:rsidRDefault="00FF3B53" w:rsidP="00FF3B53">
      <w:pPr>
        <w:jc w:val="center"/>
        <w:rPr>
          <w:rFonts w:cs="Calibri"/>
          <w:b/>
          <w:bCs/>
          <w:szCs w:val="24"/>
        </w:rPr>
      </w:pPr>
      <w:r w:rsidRPr="009D19AA">
        <w:rPr>
          <w:rFonts w:cs="Calibri"/>
          <w:b/>
          <w:bCs/>
          <w:i/>
          <w:iCs/>
          <w:szCs w:val="24"/>
        </w:rPr>
        <w:t>Figure 1:</w:t>
      </w:r>
      <w:r>
        <w:rPr>
          <w:rFonts w:cs="Calibri"/>
          <w:b/>
          <w:bCs/>
          <w:szCs w:val="24"/>
        </w:rPr>
        <w:t xml:space="preserve"> </w:t>
      </w:r>
      <w:r w:rsidRPr="00FF3B53">
        <w:rPr>
          <w:rFonts w:cs="Calibri"/>
          <w:i/>
          <w:iCs/>
          <w:szCs w:val="24"/>
        </w:rPr>
        <w:t>The vicious cycle of alcohol and drug abuse</w:t>
      </w:r>
    </w:p>
    <w:p w14:paraId="306D6D00" w14:textId="77777777" w:rsidR="00034CD7" w:rsidRDefault="00034CD7" w:rsidP="00034CD7">
      <w:pPr>
        <w:rPr>
          <w:rFonts w:cs="Calibri"/>
          <w:szCs w:val="24"/>
        </w:rPr>
      </w:pPr>
    </w:p>
    <w:p w14:paraId="02F37748" w14:textId="77777777" w:rsidR="008C5ABE" w:rsidRDefault="008C5ABE" w:rsidP="00034CD7">
      <w:pPr>
        <w:rPr>
          <w:rFonts w:cs="Calibri"/>
          <w:szCs w:val="24"/>
        </w:rPr>
      </w:pPr>
    </w:p>
    <w:p w14:paraId="32FC4C3B" w14:textId="77777777" w:rsidR="008C5ABE" w:rsidRPr="008C5ABE" w:rsidRDefault="008C5ABE" w:rsidP="008C5ABE">
      <w:pPr>
        <w:rPr>
          <w:rFonts w:cs="Calibri"/>
          <w:b/>
          <w:bCs/>
          <w:color w:val="275317"/>
          <w:szCs w:val="24"/>
        </w:rPr>
      </w:pPr>
      <w:r w:rsidRPr="008C5ABE">
        <w:rPr>
          <w:rFonts w:cs="Calibri"/>
          <w:b/>
          <w:bCs/>
          <w:color w:val="275317"/>
          <w:szCs w:val="24"/>
        </w:rPr>
        <w:t>Fighting and aggression</w:t>
      </w:r>
    </w:p>
    <w:p w14:paraId="38AFEAFA" w14:textId="14053E11" w:rsidR="008C5ABE" w:rsidRPr="008C5ABE" w:rsidRDefault="008C5ABE" w:rsidP="008C5ABE">
      <w:pPr>
        <w:rPr>
          <w:rFonts w:cs="Calibri"/>
          <w:szCs w:val="24"/>
        </w:rPr>
      </w:pPr>
      <w:r w:rsidRPr="008C5ABE">
        <w:rPr>
          <w:rFonts w:cs="Calibri"/>
          <w:szCs w:val="24"/>
        </w:rPr>
        <w:t>Some teenagers express emotional pain through anger or physical aggression. Fighting may cause injury, disciplinary or legal consequences and damaged relationships.</w:t>
      </w:r>
    </w:p>
    <w:p w14:paraId="34F4C6F1" w14:textId="77777777" w:rsidR="008C5ABE" w:rsidRPr="008C5ABE" w:rsidRDefault="008C5ABE" w:rsidP="008C5ABE">
      <w:pPr>
        <w:rPr>
          <w:rFonts w:cs="Calibri"/>
          <w:sz w:val="12"/>
          <w:szCs w:val="12"/>
        </w:rPr>
      </w:pPr>
    </w:p>
    <w:p w14:paraId="74C9FEC1" w14:textId="77777777" w:rsidR="008C5ABE" w:rsidRPr="008C5ABE" w:rsidRDefault="008C5ABE" w:rsidP="008C5ABE">
      <w:pPr>
        <w:rPr>
          <w:rFonts w:cs="Calibri"/>
          <w:b/>
          <w:bCs/>
          <w:color w:val="275317"/>
          <w:szCs w:val="24"/>
        </w:rPr>
      </w:pPr>
      <w:r w:rsidRPr="008C5ABE">
        <w:rPr>
          <w:rFonts w:cs="Calibri"/>
          <w:b/>
          <w:bCs/>
          <w:color w:val="275317"/>
          <w:szCs w:val="24"/>
        </w:rPr>
        <w:t>Self-harm</w:t>
      </w:r>
    </w:p>
    <w:p w14:paraId="4FD65129" w14:textId="043F347E" w:rsidR="008C5ABE" w:rsidRPr="008C5ABE" w:rsidRDefault="008C5ABE" w:rsidP="008C5ABE">
      <w:pPr>
        <w:rPr>
          <w:rFonts w:cs="Calibri"/>
          <w:szCs w:val="24"/>
        </w:rPr>
      </w:pPr>
      <w:r w:rsidRPr="008C5ABE">
        <w:rPr>
          <w:rFonts w:cs="Calibri"/>
          <w:szCs w:val="24"/>
        </w:rPr>
        <w:t xml:space="preserve">Some teenagers deliberately injure themselves to cope with emotional pain or feel a sense of control. Self-harm is dangerous, may cause serious injury and does not address the underlying problem. </w:t>
      </w:r>
    </w:p>
    <w:p w14:paraId="50035F9A" w14:textId="77777777" w:rsidR="008C5ABE" w:rsidRPr="008C5ABE" w:rsidRDefault="008C5ABE" w:rsidP="008C5ABE">
      <w:pPr>
        <w:rPr>
          <w:rFonts w:cs="Calibri"/>
          <w:sz w:val="12"/>
          <w:szCs w:val="12"/>
        </w:rPr>
      </w:pPr>
    </w:p>
    <w:p w14:paraId="477F9DEA" w14:textId="77777777" w:rsidR="008C5ABE" w:rsidRPr="008C5ABE" w:rsidRDefault="008C5ABE" w:rsidP="008C5ABE">
      <w:pPr>
        <w:rPr>
          <w:rFonts w:cs="Calibri"/>
          <w:b/>
          <w:bCs/>
          <w:color w:val="275317"/>
          <w:szCs w:val="24"/>
        </w:rPr>
      </w:pPr>
      <w:r w:rsidRPr="008C5ABE">
        <w:rPr>
          <w:rFonts w:cs="Calibri"/>
          <w:b/>
          <w:bCs/>
          <w:color w:val="275317"/>
          <w:szCs w:val="24"/>
        </w:rPr>
        <w:t>Suicidal thoughts</w:t>
      </w:r>
    </w:p>
    <w:p w14:paraId="64C73192" w14:textId="05D9F127" w:rsidR="008C5ABE" w:rsidRDefault="008C5ABE" w:rsidP="008C5ABE">
      <w:pPr>
        <w:rPr>
          <w:rFonts w:cs="Calibri"/>
          <w:szCs w:val="24"/>
        </w:rPr>
      </w:pPr>
      <w:r w:rsidRPr="008C5ABE">
        <w:rPr>
          <w:rFonts w:cs="Calibri"/>
          <w:szCs w:val="24"/>
        </w:rPr>
        <w:t>A person experiencing overwhelming emotional pain may believe that there is no way forward. Suicidal thoughts require immediate support. If you or someone you know is having suicidal thoughts, it is critical to tell a trusted adult immediately and contact a crisis helpline.</w:t>
      </w:r>
    </w:p>
    <w:p w14:paraId="00FC5331" w14:textId="77777777" w:rsidR="008C5ABE" w:rsidRPr="00FA72AC" w:rsidRDefault="008C5ABE" w:rsidP="008C5ABE">
      <w:pPr>
        <w:rPr>
          <w:rFonts w:cs="Calibri"/>
          <w:sz w:val="12"/>
          <w:szCs w:val="12"/>
        </w:rPr>
      </w:pPr>
    </w:p>
    <w:p w14:paraId="0EE160A9" w14:textId="74FFDBDE" w:rsidR="00FA72AC" w:rsidRPr="00FA72AC" w:rsidRDefault="00FA72AC" w:rsidP="00FA72AC">
      <w:pPr>
        <w:rPr>
          <w:rFonts w:cs="Calibri"/>
          <w:b/>
          <w:bCs/>
          <w:color w:val="275317"/>
          <w:szCs w:val="24"/>
        </w:rPr>
      </w:pPr>
      <w:r w:rsidRPr="00FA72AC">
        <w:rPr>
          <w:rFonts w:cs="Calibri"/>
          <w:b/>
          <w:bCs/>
          <w:color w:val="275317"/>
          <w:szCs w:val="24"/>
        </w:rPr>
        <w:t>Social media misuse</w:t>
      </w:r>
    </w:p>
    <w:p w14:paraId="7745FB8C" w14:textId="7C2DEBFA" w:rsidR="00FA72AC" w:rsidRDefault="00FA72AC" w:rsidP="00FA72AC">
      <w:pPr>
        <w:rPr>
          <w:rFonts w:cs="Calibri"/>
          <w:szCs w:val="24"/>
        </w:rPr>
      </w:pPr>
      <w:r w:rsidRPr="00FA72AC">
        <w:rPr>
          <w:rFonts w:cs="Calibri"/>
          <w:szCs w:val="24"/>
        </w:rPr>
        <w:t xml:space="preserve">Social media can be a good way to stay connected during a difficult time; however, excessive social media use may become a way of avoiding difficult emotions. </w:t>
      </w:r>
    </w:p>
    <w:p w14:paraId="6A793143" w14:textId="77777777" w:rsidR="00917685" w:rsidRPr="00DA463F" w:rsidRDefault="00917685" w:rsidP="00FA72AC">
      <w:pPr>
        <w:rPr>
          <w:rFonts w:cs="Calibri"/>
          <w:sz w:val="12"/>
          <w:szCs w:val="12"/>
        </w:rPr>
      </w:pPr>
    </w:p>
    <w:tbl>
      <w:tblPr>
        <w:tblStyle w:val="TableGrid"/>
        <w:tblW w:w="0" w:type="auto"/>
        <w:tblLook w:val="04A0" w:firstRow="1" w:lastRow="0" w:firstColumn="1" w:lastColumn="0" w:noHBand="0" w:noVBand="1"/>
      </w:tblPr>
      <w:tblGrid>
        <w:gridCol w:w="5098"/>
        <w:gridCol w:w="5358"/>
      </w:tblGrid>
      <w:tr w:rsidR="00F93943" w14:paraId="3EE8DCB6" w14:textId="77777777" w:rsidTr="00DA463F">
        <w:tc>
          <w:tcPr>
            <w:tcW w:w="5098" w:type="dxa"/>
            <w:shd w:val="clear" w:color="auto" w:fill="275317" w:themeFill="accent6" w:themeFillShade="80"/>
          </w:tcPr>
          <w:p w14:paraId="5919FEA7" w14:textId="27D4471C" w:rsidR="00F93943" w:rsidRPr="00DA463F" w:rsidRDefault="00F93943" w:rsidP="00F93943">
            <w:pPr>
              <w:rPr>
                <w:rFonts w:cs="Calibri"/>
                <w:b/>
                <w:bCs/>
                <w:color w:val="FFFFFF" w:themeColor="background1"/>
                <w:szCs w:val="24"/>
              </w:rPr>
            </w:pPr>
            <w:r w:rsidRPr="00DA463F">
              <w:rPr>
                <w:rFonts w:cs="Calibri"/>
                <w:b/>
                <w:bCs/>
                <w:color w:val="FFFFFF" w:themeColor="background1"/>
                <w:szCs w:val="24"/>
              </w:rPr>
              <w:t>Reasons teenagers may use social media</w:t>
            </w:r>
          </w:p>
        </w:tc>
        <w:tc>
          <w:tcPr>
            <w:tcW w:w="5358" w:type="dxa"/>
            <w:shd w:val="clear" w:color="auto" w:fill="275317" w:themeFill="accent6" w:themeFillShade="80"/>
          </w:tcPr>
          <w:p w14:paraId="554B2575" w14:textId="015DE689" w:rsidR="00F93943" w:rsidRPr="00DA463F" w:rsidRDefault="00F93943" w:rsidP="00FA72AC">
            <w:pPr>
              <w:rPr>
                <w:rFonts w:cs="Calibri"/>
                <w:b/>
                <w:bCs/>
                <w:color w:val="FFFFFF" w:themeColor="background1"/>
                <w:szCs w:val="24"/>
              </w:rPr>
            </w:pPr>
            <w:r w:rsidRPr="00DA463F">
              <w:rPr>
                <w:rFonts w:cs="Calibri"/>
                <w:b/>
                <w:bCs/>
                <w:color w:val="FFFFFF" w:themeColor="background1"/>
                <w:szCs w:val="24"/>
              </w:rPr>
              <w:t>Possible effects of excessive social media use</w:t>
            </w:r>
          </w:p>
        </w:tc>
      </w:tr>
      <w:tr w:rsidR="00917685" w14:paraId="0BAC0C17" w14:textId="77777777" w:rsidTr="00DA463F">
        <w:tc>
          <w:tcPr>
            <w:tcW w:w="5098" w:type="dxa"/>
          </w:tcPr>
          <w:p w14:paraId="7321764A" w14:textId="5B514C4F" w:rsidR="00F93943" w:rsidRPr="00A1244C" w:rsidRDefault="00F93943" w:rsidP="00DA463F">
            <w:pPr>
              <w:pStyle w:val="ListParagraph"/>
              <w:numPr>
                <w:ilvl w:val="0"/>
                <w:numId w:val="28"/>
              </w:numPr>
              <w:ind w:left="318" w:hanging="283"/>
              <w:rPr>
                <w:rFonts w:cs="Calibri"/>
                <w:szCs w:val="24"/>
                <w:lang w:val="en-ZA"/>
              </w:rPr>
            </w:pPr>
            <w:r w:rsidRPr="00A1244C">
              <w:rPr>
                <w:rFonts w:cs="Calibri"/>
                <w:szCs w:val="24"/>
                <w:lang w:val="en-ZA"/>
              </w:rPr>
              <w:t>To distract themselves from pain</w:t>
            </w:r>
          </w:p>
          <w:p w14:paraId="65C3F3A9" w14:textId="089D4225" w:rsidR="00F93943" w:rsidRPr="00A1244C" w:rsidRDefault="00F93943" w:rsidP="00DA463F">
            <w:pPr>
              <w:pStyle w:val="ListParagraph"/>
              <w:numPr>
                <w:ilvl w:val="0"/>
                <w:numId w:val="28"/>
              </w:numPr>
              <w:ind w:left="318" w:hanging="283"/>
              <w:rPr>
                <w:rFonts w:cs="Calibri"/>
                <w:szCs w:val="24"/>
                <w:lang w:val="en-ZA"/>
              </w:rPr>
            </w:pPr>
            <w:r w:rsidRPr="00A1244C">
              <w:rPr>
                <w:rFonts w:cs="Calibri"/>
                <w:szCs w:val="24"/>
                <w:lang w:val="en-ZA"/>
              </w:rPr>
              <w:t>To seek validation through likes and comments</w:t>
            </w:r>
          </w:p>
          <w:p w14:paraId="41FF2D82" w14:textId="180B1F64" w:rsidR="00917685" w:rsidRPr="00DA463F" w:rsidRDefault="00F93943" w:rsidP="00DA463F">
            <w:pPr>
              <w:pStyle w:val="ListParagraph"/>
              <w:numPr>
                <w:ilvl w:val="0"/>
                <w:numId w:val="28"/>
              </w:numPr>
              <w:ind w:left="318" w:hanging="283"/>
              <w:rPr>
                <w:rFonts w:cs="Calibri"/>
                <w:szCs w:val="24"/>
                <w:lang w:val="en-ZA"/>
              </w:rPr>
            </w:pPr>
            <w:r w:rsidRPr="00A1244C">
              <w:rPr>
                <w:rFonts w:cs="Calibri"/>
                <w:szCs w:val="24"/>
                <w:lang w:val="en-ZA"/>
              </w:rPr>
              <w:t>To cyberbully others as an outlet for their own pain</w:t>
            </w:r>
          </w:p>
        </w:tc>
        <w:tc>
          <w:tcPr>
            <w:tcW w:w="5358" w:type="dxa"/>
          </w:tcPr>
          <w:p w14:paraId="7C1DBF84" w14:textId="2B7DA3C8" w:rsidR="00A1244C" w:rsidRPr="00A1244C" w:rsidRDefault="00A1244C" w:rsidP="00DA463F">
            <w:pPr>
              <w:pStyle w:val="ListParagraph"/>
              <w:numPr>
                <w:ilvl w:val="0"/>
                <w:numId w:val="28"/>
              </w:numPr>
              <w:ind w:left="330" w:hanging="283"/>
              <w:rPr>
                <w:rFonts w:cs="Calibri"/>
                <w:szCs w:val="24"/>
                <w:lang w:val="en-ZA"/>
              </w:rPr>
            </w:pPr>
            <w:r w:rsidRPr="00A1244C">
              <w:rPr>
                <w:rFonts w:cs="Calibri"/>
                <w:szCs w:val="24"/>
                <w:lang w:val="en-ZA"/>
              </w:rPr>
              <w:t>Increased stress and anxiety</w:t>
            </w:r>
          </w:p>
          <w:p w14:paraId="3BA80AB2" w14:textId="5290560C" w:rsidR="00A1244C" w:rsidRPr="00A1244C" w:rsidRDefault="00A1244C" w:rsidP="00DA463F">
            <w:pPr>
              <w:pStyle w:val="ListParagraph"/>
              <w:numPr>
                <w:ilvl w:val="0"/>
                <w:numId w:val="28"/>
              </w:numPr>
              <w:ind w:left="330" w:hanging="283"/>
              <w:rPr>
                <w:rFonts w:cs="Calibri"/>
                <w:szCs w:val="24"/>
                <w:lang w:val="en-ZA"/>
              </w:rPr>
            </w:pPr>
            <w:r w:rsidRPr="00A1244C">
              <w:rPr>
                <w:rFonts w:cs="Calibri"/>
                <w:szCs w:val="24"/>
                <w:lang w:val="en-ZA"/>
              </w:rPr>
              <w:t>Lower self-esteem and confidence</w:t>
            </w:r>
          </w:p>
          <w:p w14:paraId="38AF2655" w14:textId="2A606435" w:rsidR="00A1244C" w:rsidRPr="00A1244C" w:rsidRDefault="00A1244C" w:rsidP="00DA463F">
            <w:pPr>
              <w:pStyle w:val="ListParagraph"/>
              <w:numPr>
                <w:ilvl w:val="0"/>
                <w:numId w:val="28"/>
              </w:numPr>
              <w:ind w:left="330" w:hanging="283"/>
              <w:rPr>
                <w:rFonts w:cs="Calibri"/>
                <w:szCs w:val="24"/>
                <w:lang w:val="en-ZA"/>
              </w:rPr>
            </w:pPr>
            <w:r w:rsidRPr="00A1244C">
              <w:rPr>
                <w:rFonts w:cs="Calibri"/>
                <w:szCs w:val="24"/>
                <w:lang w:val="en-ZA"/>
              </w:rPr>
              <w:t>Feelings of loneliness or exclusion</w:t>
            </w:r>
          </w:p>
          <w:p w14:paraId="7581B28F" w14:textId="1E3DA32D" w:rsidR="00917685" w:rsidRPr="00A1244C" w:rsidRDefault="00A1244C" w:rsidP="00DA463F">
            <w:pPr>
              <w:pStyle w:val="ListParagraph"/>
              <w:numPr>
                <w:ilvl w:val="0"/>
                <w:numId w:val="28"/>
              </w:numPr>
              <w:ind w:left="330" w:hanging="283"/>
              <w:rPr>
                <w:rFonts w:cs="Calibri"/>
                <w:szCs w:val="24"/>
                <w:lang w:val="en-ZA"/>
              </w:rPr>
            </w:pPr>
            <w:r w:rsidRPr="00A1244C">
              <w:rPr>
                <w:rFonts w:cs="Calibri"/>
                <w:szCs w:val="24"/>
                <w:lang w:val="en-ZA"/>
              </w:rPr>
              <w:t>Disrupted sleep, schoolwork and face-to-face relationships</w:t>
            </w:r>
          </w:p>
        </w:tc>
      </w:tr>
    </w:tbl>
    <w:p w14:paraId="407BF2CA" w14:textId="77777777" w:rsidR="00617BA7" w:rsidRPr="00617BA7" w:rsidRDefault="00617BA7" w:rsidP="00FA72AC">
      <w:pPr>
        <w:rPr>
          <w:rFonts w:cs="Calibri"/>
          <w:sz w:val="12"/>
          <w:szCs w:val="12"/>
        </w:rPr>
      </w:pPr>
    </w:p>
    <w:tbl>
      <w:tblPr>
        <w:tblStyle w:val="TableGrid"/>
        <w:tblW w:w="0" w:type="auto"/>
        <w:tblLook w:val="04A0" w:firstRow="1" w:lastRow="0" w:firstColumn="1" w:lastColumn="0" w:noHBand="0" w:noVBand="1"/>
      </w:tblPr>
      <w:tblGrid>
        <w:gridCol w:w="10456"/>
      </w:tblGrid>
      <w:tr w:rsidR="00617BA7" w14:paraId="293C5FF4" w14:textId="77777777" w:rsidTr="00617BA7">
        <w:tc>
          <w:tcPr>
            <w:tcW w:w="10456" w:type="dxa"/>
            <w:shd w:val="clear" w:color="auto" w:fill="D9F2D0" w:themeFill="accent6" w:themeFillTint="33"/>
          </w:tcPr>
          <w:p w14:paraId="398472FE" w14:textId="1D0D650F" w:rsidR="00617BA7" w:rsidRDefault="00617BA7" w:rsidP="00FA72AC">
            <w:pPr>
              <w:rPr>
                <w:rFonts w:cs="Calibri"/>
                <w:szCs w:val="24"/>
              </w:rPr>
            </w:pPr>
            <w:r w:rsidRPr="00617BA7">
              <w:rPr>
                <w:rFonts w:cs="Calibri"/>
                <w:b/>
                <w:bCs/>
                <w:szCs w:val="24"/>
              </w:rPr>
              <w:t>Healthy tip:</w:t>
            </w:r>
            <w:r w:rsidRPr="00FA72AC">
              <w:rPr>
                <w:rFonts w:cs="Calibri"/>
                <w:szCs w:val="24"/>
              </w:rPr>
              <w:t xml:space="preserve"> Use social media in moderation, take regular breaks and make time for offline activities, exercise, hobbies and relationships, especially if you are dealing with a challenging situation. </w:t>
            </w:r>
          </w:p>
        </w:tc>
      </w:tr>
    </w:tbl>
    <w:p w14:paraId="087D1E8C" w14:textId="77777777" w:rsidR="00617BA7" w:rsidRDefault="00617BA7" w:rsidP="00FA72AC">
      <w:pPr>
        <w:rPr>
          <w:rFonts w:cs="Calibri"/>
          <w:szCs w:val="24"/>
        </w:rPr>
      </w:pPr>
    </w:p>
    <w:p w14:paraId="3FD47BA9" w14:textId="77777777" w:rsidR="00926973" w:rsidRPr="00926973" w:rsidRDefault="00926973" w:rsidP="00926973">
      <w:pPr>
        <w:rPr>
          <w:rFonts w:cs="Calibri"/>
          <w:b/>
          <w:bCs/>
          <w:color w:val="275317"/>
          <w:sz w:val="28"/>
          <w:szCs w:val="28"/>
        </w:rPr>
      </w:pPr>
      <w:r w:rsidRPr="00926973">
        <w:rPr>
          <w:rFonts w:cs="Calibri"/>
          <w:b/>
          <w:bCs/>
          <w:color w:val="275317"/>
          <w:sz w:val="28"/>
          <w:szCs w:val="28"/>
        </w:rPr>
        <w:t>Barriers to getting help</w:t>
      </w:r>
    </w:p>
    <w:p w14:paraId="5598D258" w14:textId="1D4DF7B7" w:rsidR="00926973" w:rsidRPr="00926973" w:rsidRDefault="00926973" w:rsidP="00926973">
      <w:pPr>
        <w:rPr>
          <w:rFonts w:cs="Calibri"/>
          <w:szCs w:val="24"/>
        </w:rPr>
      </w:pPr>
      <w:r w:rsidRPr="00926973">
        <w:rPr>
          <w:rFonts w:cs="Calibri"/>
          <w:szCs w:val="24"/>
        </w:rPr>
        <w:t>Although support is available, some teenagers avoid seeking help.  Common barriers include:</w:t>
      </w:r>
    </w:p>
    <w:p w14:paraId="62CA4C8A" w14:textId="6876FF44" w:rsidR="00926973" w:rsidRPr="00926973" w:rsidRDefault="00926973" w:rsidP="00926973">
      <w:pPr>
        <w:pStyle w:val="ListParagraph"/>
        <w:numPr>
          <w:ilvl w:val="0"/>
          <w:numId w:val="29"/>
        </w:numPr>
        <w:ind w:left="426"/>
        <w:rPr>
          <w:rFonts w:cs="Calibri"/>
          <w:szCs w:val="24"/>
        </w:rPr>
      </w:pPr>
      <w:proofErr w:type="spellStart"/>
      <w:r w:rsidRPr="00926973">
        <w:rPr>
          <w:rFonts w:cs="Calibri"/>
          <w:b/>
          <w:bCs/>
          <w:szCs w:val="24"/>
        </w:rPr>
        <w:t>Lack</w:t>
      </w:r>
      <w:proofErr w:type="spellEnd"/>
      <w:r w:rsidRPr="00926973">
        <w:rPr>
          <w:rFonts w:cs="Calibri"/>
          <w:b/>
          <w:bCs/>
          <w:szCs w:val="24"/>
        </w:rPr>
        <w:t xml:space="preserve"> of </w:t>
      </w:r>
      <w:proofErr w:type="spellStart"/>
      <w:r w:rsidRPr="00926973">
        <w:rPr>
          <w:rFonts w:cs="Calibri"/>
          <w:b/>
          <w:bCs/>
          <w:szCs w:val="24"/>
        </w:rPr>
        <w:t>knowledge</w:t>
      </w:r>
      <w:proofErr w:type="spellEnd"/>
      <w:r w:rsidRPr="00926973">
        <w:rPr>
          <w:rFonts w:cs="Calibri"/>
          <w:b/>
          <w:bCs/>
          <w:szCs w:val="24"/>
        </w:rPr>
        <w:t>:</w:t>
      </w:r>
      <w:r w:rsidRPr="00926973">
        <w:rPr>
          <w:rFonts w:cs="Calibri"/>
          <w:szCs w:val="24"/>
        </w:rPr>
        <w:t xml:space="preserve"> </w:t>
      </w:r>
      <w:proofErr w:type="spellStart"/>
      <w:r w:rsidRPr="00926973">
        <w:rPr>
          <w:rFonts w:cs="Calibri"/>
          <w:szCs w:val="24"/>
        </w:rPr>
        <w:t>Teenagers</w:t>
      </w:r>
      <w:proofErr w:type="spellEnd"/>
      <w:r w:rsidRPr="00926973">
        <w:rPr>
          <w:rFonts w:cs="Calibri"/>
          <w:szCs w:val="24"/>
        </w:rPr>
        <w:t xml:space="preserve">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not</w:t>
      </w:r>
      <w:proofErr w:type="spellEnd"/>
      <w:r w:rsidRPr="00926973">
        <w:rPr>
          <w:rFonts w:cs="Calibri"/>
          <w:szCs w:val="24"/>
        </w:rPr>
        <w:t xml:space="preserve"> </w:t>
      </w:r>
      <w:proofErr w:type="spellStart"/>
      <w:r w:rsidRPr="00926973">
        <w:rPr>
          <w:rFonts w:cs="Calibri"/>
          <w:szCs w:val="24"/>
        </w:rPr>
        <w:t>recognise</w:t>
      </w:r>
      <w:proofErr w:type="spellEnd"/>
      <w:r w:rsidRPr="00926973">
        <w:rPr>
          <w:rFonts w:cs="Calibri"/>
          <w:szCs w:val="24"/>
        </w:rPr>
        <w:t xml:space="preserve"> </w:t>
      </w:r>
      <w:proofErr w:type="spellStart"/>
      <w:r w:rsidRPr="00926973">
        <w:rPr>
          <w:rFonts w:cs="Calibri"/>
          <w:szCs w:val="24"/>
        </w:rPr>
        <w:t>that</w:t>
      </w:r>
      <w:proofErr w:type="spellEnd"/>
      <w:r w:rsidRPr="00926973">
        <w:rPr>
          <w:rFonts w:cs="Calibri"/>
          <w:szCs w:val="24"/>
        </w:rPr>
        <w:t xml:space="preserve"> </w:t>
      </w:r>
      <w:proofErr w:type="spellStart"/>
      <w:r w:rsidRPr="00926973">
        <w:rPr>
          <w:rFonts w:cs="Calibri"/>
          <w:szCs w:val="24"/>
        </w:rPr>
        <w:t>they</w:t>
      </w:r>
      <w:proofErr w:type="spellEnd"/>
      <w:r w:rsidRPr="00926973">
        <w:rPr>
          <w:rFonts w:cs="Calibri"/>
          <w:szCs w:val="24"/>
        </w:rPr>
        <w:t xml:space="preserve"> are </w:t>
      </w:r>
      <w:proofErr w:type="spellStart"/>
      <w:r w:rsidRPr="00926973">
        <w:rPr>
          <w:rFonts w:cs="Calibri"/>
          <w:szCs w:val="24"/>
        </w:rPr>
        <w:t>experiencing</w:t>
      </w:r>
      <w:proofErr w:type="spellEnd"/>
      <w:r w:rsidRPr="00926973">
        <w:rPr>
          <w:rFonts w:cs="Calibri"/>
          <w:szCs w:val="24"/>
        </w:rPr>
        <w:t xml:space="preserve"> a </w:t>
      </w:r>
      <w:proofErr w:type="spellStart"/>
      <w:r w:rsidRPr="00926973">
        <w:rPr>
          <w:rFonts w:cs="Calibri"/>
          <w:szCs w:val="24"/>
        </w:rPr>
        <w:t>mental</w:t>
      </w:r>
      <w:proofErr w:type="spellEnd"/>
      <w:r w:rsidRPr="00926973">
        <w:rPr>
          <w:rFonts w:cs="Calibri"/>
          <w:szCs w:val="24"/>
        </w:rPr>
        <w:t xml:space="preserve"> </w:t>
      </w:r>
      <w:proofErr w:type="spellStart"/>
      <w:r w:rsidRPr="00926973">
        <w:rPr>
          <w:rFonts w:cs="Calibri"/>
          <w:szCs w:val="24"/>
        </w:rPr>
        <w:t>health</w:t>
      </w:r>
      <w:proofErr w:type="spellEnd"/>
      <w:r w:rsidRPr="00926973">
        <w:rPr>
          <w:rFonts w:cs="Calibri"/>
          <w:szCs w:val="24"/>
        </w:rPr>
        <w:t xml:space="preserve"> </w:t>
      </w:r>
      <w:proofErr w:type="spellStart"/>
      <w:r w:rsidRPr="00926973">
        <w:rPr>
          <w:rFonts w:cs="Calibri"/>
          <w:szCs w:val="24"/>
        </w:rPr>
        <w:t>difficulty</w:t>
      </w:r>
      <w:proofErr w:type="spellEnd"/>
      <w:r w:rsidRPr="00926973">
        <w:rPr>
          <w:rFonts w:cs="Calibri"/>
          <w:szCs w:val="24"/>
        </w:rPr>
        <w:t xml:space="preserve"> </w:t>
      </w:r>
      <w:proofErr w:type="spellStart"/>
      <w:r w:rsidRPr="00926973">
        <w:rPr>
          <w:rFonts w:cs="Calibri"/>
          <w:szCs w:val="24"/>
        </w:rPr>
        <w:t>or</w:t>
      </w:r>
      <w:proofErr w:type="spellEnd"/>
      <w:r w:rsidRPr="00926973">
        <w:rPr>
          <w:rFonts w:cs="Calibri"/>
          <w:szCs w:val="24"/>
        </w:rPr>
        <w:t xml:space="preserve">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believe</w:t>
      </w:r>
      <w:proofErr w:type="spellEnd"/>
      <w:r w:rsidRPr="00926973">
        <w:rPr>
          <w:rFonts w:cs="Calibri"/>
          <w:szCs w:val="24"/>
        </w:rPr>
        <w:t xml:space="preserve"> </w:t>
      </w:r>
      <w:proofErr w:type="spellStart"/>
      <w:r w:rsidRPr="00926973">
        <w:rPr>
          <w:rFonts w:cs="Calibri"/>
          <w:szCs w:val="24"/>
        </w:rPr>
        <w:t>that</w:t>
      </w:r>
      <w:proofErr w:type="spellEnd"/>
      <w:r w:rsidRPr="00926973">
        <w:rPr>
          <w:rFonts w:cs="Calibri"/>
          <w:szCs w:val="24"/>
        </w:rPr>
        <w:t xml:space="preserve"> </w:t>
      </w:r>
      <w:proofErr w:type="spellStart"/>
      <w:r w:rsidRPr="00926973">
        <w:rPr>
          <w:rFonts w:cs="Calibri"/>
          <w:szCs w:val="24"/>
        </w:rPr>
        <w:t>they</w:t>
      </w:r>
      <w:proofErr w:type="spellEnd"/>
      <w:r w:rsidRPr="00926973">
        <w:rPr>
          <w:rFonts w:cs="Calibri"/>
          <w:szCs w:val="24"/>
        </w:rPr>
        <w:t xml:space="preserve"> </w:t>
      </w:r>
      <w:proofErr w:type="spellStart"/>
      <w:r w:rsidRPr="00926973">
        <w:rPr>
          <w:rFonts w:cs="Calibri"/>
          <w:szCs w:val="24"/>
        </w:rPr>
        <w:t>should</w:t>
      </w:r>
      <w:proofErr w:type="spellEnd"/>
      <w:r w:rsidRPr="00926973">
        <w:rPr>
          <w:rFonts w:cs="Calibri"/>
          <w:szCs w:val="24"/>
        </w:rPr>
        <w:t xml:space="preserve"> </w:t>
      </w:r>
      <w:proofErr w:type="spellStart"/>
      <w:r w:rsidRPr="00926973">
        <w:rPr>
          <w:rFonts w:cs="Calibri"/>
          <w:szCs w:val="24"/>
        </w:rPr>
        <w:t>manage</w:t>
      </w:r>
      <w:proofErr w:type="spellEnd"/>
      <w:r w:rsidRPr="00926973">
        <w:rPr>
          <w:rFonts w:cs="Calibri"/>
          <w:szCs w:val="24"/>
        </w:rPr>
        <w:t xml:space="preserve"> </w:t>
      </w:r>
      <w:proofErr w:type="spellStart"/>
      <w:r w:rsidRPr="00926973">
        <w:rPr>
          <w:rFonts w:cs="Calibri"/>
          <w:szCs w:val="24"/>
        </w:rPr>
        <w:t>it</w:t>
      </w:r>
      <w:proofErr w:type="spellEnd"/>
      <w:r w:rsidRPr="00926973">
        <w:rPr>
          <w:rFonts w:cs="Calibri"/>
          <w:szCs w:val="24"/>
        </w:rPr>
        <w:t xml:space="preserve"> </w:t>
      </w:r>
      <w:proofErr w:type="spellStart"/>
      <w:r w:rsidRPr="00926973">
        <w:rPr>
          <w:rFonts w:cs="Calibri"/>
          <w:szCs w:val="24"/>
        </w:rPr>
        <w:t>alone</w:t>
      </w:r>
      <w:proofErr w:type="spellEnd"/>
      <w:r w:rsidRPr="00926973">
        <w:rPr>
          <w:rFonts w:cs="Calibri"/>
          <w:szCs w:val="24"/>
        </w:rPr>
        <w:t>.</w:t>
      </w:r>
    </w:p>
    <w:p w14:paraId="05E72A6B" w14:textId="0333EB0E" w:rsidR="00926973" w:rsidRPr="00926973" w:rsidRDefault="00926973" w:rsidP="00926973">
      <w:pPr>
        <w:pStyle w:val="ListParagraph"/>
        <w:numPr>
          <w:ilvl w:val="0"/>
          <w:numId w:val="29"/>
        </w:numPr>
        <w:ind w:left="426"/>
        <w:rPr>
          <w:rFonts w:cs="Calibri"/>
          <w:szCs w:val="24"/>
        </w:rPr>
      </w:pPr>
      <w:proofErr w:type="spellStart"/>
      <w:r w:rsidRPr="00926973">
        <w:rPr>
          <w:rFonts w:cs="Calibri"/>
          <w:b/>
          <w:bCs/>
          <w:szCs w:val="24"/>
        </w:rPr>
        <w:t>Financial</w:t>
      </w:r>
      <w:proofErr w:type="spellEnd"/>
      <w:r w:rsidRPr="00926973">
        <w:rPr>
          <w:rFonts w:cs="Calibri"/>
          <w:b/>
          <w:bCs/>
          <w:szCs w:val="24"/>
        </w:rPr>
        <w:t xml:space="preserve"> </w:t>
      </w:r>
      <w:proofErr w:type="spellStart"/>
      <w:r w:rsidRPr="00926973">
        <w:rPr>
          <w:rFonts w:cs="Calibri"/>
          <w:b/>
          <w:bCs/>
          <w:szCs w:val="24"/>
        </w:rPr>
        <w:t>constraints</w:t>
      </w:r>
      <w:proofErr w:type="spellEnd"/>
      <w:r w:rsidRPr="00926973">
        <w:rPr>
          <w:rFonts w:cs="Calibri"/>
          <w:b/>
          <w:bCs/>
          <w:szCs w:val="24"/>
        </w:rPr>
        <w:t>:</w:t>
      </w:r>
      <w:r w:rsidRPr="00926973">
        <w:rPr>
          <w:rFonts w:cs="Calibri"/>
          <w:szCs w:val="24"/>
        </w:rPr>
        <w:t xml:space="preserve"> Some families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not</w:t>
      </w:r>
      <w:proofErr w:type="spellEnd"/>
      <w:r w:rsidRPr="00926973">
        <w:rPr>
          <w:rFonts w:cs="Calibri"/>
          <w:szCs w:val="24"/>
        </w:rPr>
        <w:t xml:space="preserve"> </w:t>
      </w:r>
      <w:proofErr w:type="spellStart"/>
      <w:r w:rsidRPr="00926973">
        <w:rPr>
          <w:rFonts w:cs="Calibri"/>
          <w:szCs w:val="24"/>
        </w:rPr>
        <w:t>be</w:t>
      </w:r>
      <w:proofErr w:type="spellEnd"/>
      <w:r w:rsidRPr="00926973">
        <w:rPr>
          <w:rFonts w:cs="Calibri"/>
          <w:szCs w:val="24"/>
        </w:rPr>
        <w:t xml:space="preserve"> </w:t>
      </w:r>
      <w:proofErr w:type="spellStart"/>
      <w:r w:rsidRPr="00926973">
        <w:rPr>
          <w:rFonts w:cs="Calibri"/>
          <w:szCs w:val="24"/>
        </w:rPr>
        <w:t>able</w:t>
      </w:r>
      <w:proofErr w:type="spellEnd"/>
      <w:r w:rsidRPr="00926973">
        <w:rPr>
          <w:rFonts w:cs="Calibri"/>
          <w:szCs w:val="24"/>
        </w:rPr>
        <w:t xml:space="preserve"> </w:t>
      </w:r>
      <w:proofErr w:type="spellStart"/>
      <w:r w:rsidRPr="00926973">
        <w:rPr>
          <w:rFonts w:cs="Calibri"/>
          <w:szCs w:val="24"/>
        </w:rPr>
        <w:t>to</w:t>
      </w:r>
      <w:proofErr w:type="spellEnd"/>
      <w:r w:rsidRPr="00926973">
        <w:rPr>
          <w:rFonts w:cs="Calibri"/>
          <w:szCs w:val="24"/>
        </w:rPr>
        <w:t xml:space="preserve"> </w:t>
      </w:r>
      <w:proofErr w:type="spellStart"/>
      <w:r w:rsidRPr="00926973">
        <w:rPr>
          <w:rFonts w:cs="Calibri"/>
          <w:szCs w:val="24"/>
        </w:rPr>
        <w:t>afford</w:t>
      </w:r>
      <w:proofErr w:type="spellEnd"/>
      <w:r w:rsidRPr="00926973">
        <w:rPr>
          <w:rFonts w:cs="Calibri"/>
          <w:szCs w:val="24"/>
        </w:rPr>
        <w:t xml:space="preserve"> private </w:t>
      </w:r>
      <w:proofErr w:type="spellStart"/>
      <w:r w:rsidRPr="00926973">
        <w:rPr>
          <w:rFonts w:cs="Calibri"/>
          <w:szCs w:val="24"/>
        </w:rPr>
        <w:t>mental</w:t>
      </w:r>
      <w:proofErr w:type="spellEnd"/>
      <w:r w:rsidRPr="00926973">
        <w:rPr>
          <w:rFonts w:cs="Calibri"/>
          <w:szCs w:val="24"/>
        </w:rPr>
        <w:t xml:space="preserve"> </w:t>
      </w:r>
      <w:proofErr w:type="spellStart"/>
      <w:r w:rsidRPr="00926973">
        <w:rPr>
          <w:rFonts w:cs="Calibri"/>
          <w:szCs w:val="24"/>
        </w:rPr>
        <w:t>healthcare</w:t>
      </w:r>
      <w:proofErr w:type="spellEnd"/>
      <w:r w:rsidRPr="00926973">
        <w:rPr>
          <w:rFonts w:cs="Calibri"/>
          <w:szCs w:val="24"/>
        </w:rPr>
        <w:t xml:space="preserve">, </w:t>
      </w:r>
      <w:proofErr w:type="spellStart"/>
      <w:r w:rsidRPr="00926973">
        <w:rPr>
          <w:rFonts w:cs="Calibri"/>
          <w:szCs w:val="24"/>
        </w:rPr>
        <w:t>while</w:t>
      </w:r>
      <w:proofErr w:type="spellEnd"/>
      <w:r w:rsidRPr="00926973">
        <w:rPr>
          <w:rFonts w:cs="Calibri"/>
          <w:szCs w:val="24"/>
        </w:rPr>
        <w:t xml:space="preserve"> </w:t>
      </w:r>
      <w:proofErr w:type="spellStart"/>
      <w:r w:rsidRPr="00926973">
        <w:rPr>
          <w:rFonts w:cs="Calibri"/>
          <w:szCs w:val="24"/>
        </w:rPr>
        <w:t>public</w:t>
      </w:r>
      <w:proofErr w:type="spellEnd"/>
      <w:r w:rsidRPr="00926973">
        <w:rPr>
          <w:rFonts w:cs="Calibri"/>
          <w:szCs w:val="24"/>
        </w:rPr>
        <w:t xml:space="preserve"> </w:t>
      </w:r>
      <w:proofErr w:type="spellStart"/>
      <w:r w:rsidRPr="00926973">
        <w:rPr>
          <w:rFonts w:cs="Calibri"/>
          <w:szCs w:val="24"/>
        </w:rPr>
        <w:t>services</w:t>
      </w:r>
      <w:proofErr w:type="spellEnd"/>
      <w:r w:rsidRPr="00926973">
        <w:rPr>
          <w:rFonts w:cs="Calibri"/>
          <w:szCs w:val="24"/>
        </w:rPr>
        <w:t xml:space="preserve">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have</w:t>
      </w:r>
      <w:proofErr w:type="spellEnd"/>
      <w:r w:rsidRPr="00926973">
        <w:rPr>
          <w:rFonts w:cs="Calibri"/>
          <w:szCs w:val="24"/>
        </w:rPr>
        <w:t xml:space="preserve"> long </w:t>
      </w:r>
      <w:proofErr w:type="spellStart"/>
      <w:r w:rsidRPr="00926973">
        <w:rPr>
          <w:rFonts w:cs="Calibri"/>
          <w:szCs w:val="24"/>
        </w:rPr>
        <w:t>waiting</w:t>
      </w:r>
      <w:proofErr w:type="spellEnd"/>
      <w:r w:rsidRPr="00926973">
        <w:rPr>
          <w:rFonts w:cs="Calibri"/>
          <w:szCs w:val="24"/>
        </w:rPr>
        <w:t xml:space="preserve"> </w:t>
      </w:r>
      <w:proofErr w:type="spellStart"/>
      <w:r w:rsidRPr="00926973">
        <w:rPr>
          <w:rFonts w:cs="Calibri"/>
          <w:szCs w:val="24"/>
        </w:rPr>
        <w:t>periods</w:t>
      </w:r>
      <w:proofErr w:type="spellEnd"/>
      <w:r w:rsidRPr="00926973">
        <w:rPr>
          <w:rFonts w:cs="Calibri"/>
          <w:szCs w:val="24"/>
        </w:rPr>
        <w:t>.</w:t>
      </w:r>
    </w:p>
    <w:p w14:paraId="10530E03" w14:textId="4D4F7908" w:rsidR="00926973" w:rsidRPr="00926973" w:rsidRDefault="00926973" w:rsidP="00926973">
      <w:pPr>
        <w:pStyle w:val="ListParagraph"/>
        <w:numPr>
          <w:ilvl w:val="0"/>
          <w:numId w:val="29"/>
        </w:numPr>
        <w:ind w:left="426"/>
        <w:rPr>
          <w:rFonts w:cs="Calibri"/>
          <w:szCs w:val="24"/>
        </w:rPr>
      </w:pPr>
      <w:proofErr w:type="spellStart"/>
      <w:r w:rsidRPr="00926973">
        <w:rPr>
          <w:rFonts w:cs="Calibri"/>
          <w:b/>
          <w:bCs/>
          <w:szCs w:val="24"/>
        </w:rPr>
        <w:t>Fear</w:t>
      </w:r>
      <w:proofErr w:type="spellEnd"/>
      <w:r w:rsidRPr="00926973">
        <w:rPr>
          <w:rFonts w:cs="Calibri"/>
          <w:b/>
          <w:bCs/>
          <w:szCs w:val="24"/>
        </w:rPr>
        <w:t xml:space="preserve"> of stigma:</w:t>
      </w:r>
      <w:r w:rsidRPr="00926973">
        <w:rPr>
          <w:rFonts w:cs="Calibri"/>
          <w:szCs w:val="24"/>
        </w:rPr>
        <w:t xml:space="preserve"> </w:t>
      </w:r>
      <w:proofErr w:type="spellStart"/>
      <w:r w:rsidRPr="00926973">
        <w:rPr>
          <w:rFonts w:cs="Calibri"/>
          <w:szCs w:val="24"/>
        </w:rPr>
        <w:t>Teenagers</w:t>
      </w:r>
      <w:proofErr w:type="spellEnd"/>
      <w:r w:rsidRPr="00926973">
        <w:rPr>
          <w:rFonts w:cs="Calibri"/>
          <w:szCs w:val="24"/>
        </w:rPr>
        <w:t xml:space="preserve">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fear</w:t>
      </w:r>
      <w:proofErr w:type="spellEnd"/>
      <w:r w:rsidRPr="00926973">
        <w:rPr>
          <w:rFonts w:cs="Calibri"/>
          <w:szCs w:val="24"/>
        </w:rPr>
        <w:t xml:space="preserve"> </w:t>
      </w:r>
      <w:proofErr w:type="spellStart"/>
      <w:r w:rsidRPr="00926973">
        <w:rPr>
          <w:rFonts w:cs="Calibri"/>
          <w:szCs w:val="24"/>
        </w:rPr>
        <w:t>judgement</w:t>
      </w:r>
      <w:proofErr w:type="spellEnd"/>
      <w:r w:rsidRPr="00926973">
        <w:rPr>
          <w:rFonts w:cs="Calibri"/>
          <w:szCs w:val="24"/>
        </w:rPr>
        <w:t xml:space="preserve"> </w:t>
      </w:r>
      <w:proofErr w:type="spellStart"/>
      <w:r w:rsidRPr="00926973">
        <w:rPr>
          <w:rFonts w:cs="Calibri"/>
          <w:szCs w:val="24"/>
        </w:rPr>
        <w:t>from</w:t>
      </w:r>
      <w:proofErr w:type="spellEnd"/>
      <w:r w:rsidRPr="00926973">
        <w:rPr>
          <w:rFonts w:cs="Calibri"/>
          <w:szCs w:val="24"/>
        </w:rPr>
        <w:t xml:space="preserve"> </w:t>
      </w:r>
      <w:proofErr w:type="spellStart"/>
      <w:r w:rsidRPr="00926973">
        <w:rPr>
          <w:rFonts w:cs="Calibri"/>
          <w:szCs w:val="24"/>
        </w:rPr>
        <w:t>friends</w:t>
      </w:r>
      <w:proofErr w:type="spellEnd"/>
      <w:r w:rsidRPr="00926973">
        <w:rPr>
          <w:rFonts w:cs="Calibri"/>
          <w:szCs w:val="24"/>
        </w:rPr>
        <w:t xml:space="preserve">, </w:t>
      </w:r>
      <w:proofErr w:type="spellStart"/>
      <w:r w:rsidRPr="00926973">
        <w:rPr>
          <w:rFonts w:cs="Calibri"/>
          <w:szCs w:val="24"/>
        </w:rPr>
        <w:t>family</w:t>
      </w:r>
      <w:proofErr w:type="spellEnd"/>
      <w:r w:rsidRPr="00926973">
        <w:rPr>
          <w:rFonts w:cs="Calibri"/>
          <w:szCs w:val="24"/>
        </w:rPr>
        <w:t xml:space="preserve"> </w:t>
      </w:r>
      <w:proofErr w:type="spellStart"/>
      <w:r w:rsidRPr="00926973">
        <w:rPr>
          <w:rFonts w:cs="Calibri"/>
          <w:szCs w:val="24"/>
        </w:rPr>
        <w:t>or</w:t>
      </w:r>
      <w:proofErr w:type="spellEnd"/>
      <w:r w:rsidRPr="00926973">
        <w:rPr>
          <w:rFonts w:cs="Calibri"/>
          <w:szCs w:val="24"/>
        </w:rPr>
        <w:t xml:space="preserve"> </w:t>
      </w:r>
      <w:proofErr w:type="spellStart"/>
      <w:r w:rsidRPr="00926973">
        <w:rPr>
          <w:rFonts w:cs="Calibri"/>
          <w:szCs w:val="24"/>
        </w:rPr>
        <w:t>community</w:t>
      </w:r>
      <w:proofErr w:type="spellEnd"/>
      <w:r w:rsidRPr="00926973">
        <w:rPr>
          <w:rFonts w:cs="Calibri"/>
          <w:szCs w:val="24"/>
        </w:rPr>
        <w:t xml:space="preserve"> </w:t>
      </w:r>
      <w:proofErr w:type="spellStart"/>
      <w:r w:rsidRPr="00926973">
        <w:rPr>
          <w:rFonts w:cs="Calibri"/>
          <w:szCs w:val="24"/>
        </w:rPr>
        <w:t>members</w:t>
      </w:r>
      <w:proofErr w:type="spellEnd"/>
      <w:r w:rsidRPr="00926973">
        <w:rPr>
          <w:rFonts w:cs="Calibri"/>
          <w:szCs w:val="24"/>
        </w:rPr>
        <w:t xml:space="preserve">. </w:t>
      </w:r>
      <w:proofErr w:type="spellStart"/>
      <w:r w:rsidRPr="00926973">
        <w:rPr>
          <w:rFonts w:cs="Calibri"/>
          <w:szCs w:val="24"/>
        </w:rPr>
        <w:t>They</w:t>
      </w:r>
      <w:proofErr w:type="spellEnd"/>
      <w:r w:rsidRPr="00926973">
        <w:rPr>
          <w:rFonts w:cs="Calibri"/>
          <w:szCs w:val="24"/>
        </w:rPr>
        <w:t xml:space="preserve"> </w:t>
      </w:r>
      <w:proofErr w:type="spellStart"/>
      <w:r w:rsidRPr="00926973">
        <w:rPr>
          <w:rFonts w:cs="Calibri"/>
          <w:szCs w:val="24"/>
        </w:rPr>
        <w:t>may</w:t>
      </w:r>
      <w:proofErr w:type="spellEnd"/>
      <w:r w:rsidRPr="00926973">
        <w:rPr>
          <w:rFonts w:cs="Calibri"/>
          <w:szCs w:val="24"/>
        </w:rPr>
        <w:t xml:space="preserve"> </w:t>
      </w:r>
      <w:proofErr w:type="spellStart"/>
      <w:r w:rsidRPr="00926973">
        <w:rPr>
          <w:rFonts w:cs="Calibri"/>
          <w:szCs w:val="24"/>
        </w:rPr>
        <w:t>believe</w:t>
      </w:r>
      <w:proofErr w:type="spellEnd"/>
      <w:r w:rsidRPr="00926973">
        <w:rPr>
          <w:rFonts w:cs="Calibri"/>
          <w:szCs w:val="24"/>
        </w:rPr>
        <w:t xml:space="preserve"> </w:t>
      </w:r>
      <w:proofErr w:type="spellStart"/>
      <w:r w:rsidRPr="00926973">
        <w:rPr>
          <w:rFonts w:cs="Calibri"/>
          <w:szCs w:val="24"/>
        </w:rPr>
        <w:t>that</w:t>
      </w:r>
      <w:proofErr w:type="spellEnd"/>
      <w:r w:rsidRPr="00926973">
        <w:rPr>
          <w:rFonts w:cs="Calibri"/>
          <w:szCs w:val="24"/>
        </w:rPr>
        <w:t xml:space="preserve"> </w:t>
      </w:r>
      <w:proofErr w:type="spellStart"/>
      <w:r w:rsidRPr="00926973">
        <w:rPr>
          <w:rFonts w:cs="Calibri"/>
          <w:szCs w:val="24"/>
        </w:rPr>
        <w:t>seeking</w:t>
      </w:r>
      <w:proofErr w:type="spellEnd"/>
      <w:r w:rsidRPr="00926973">
        <w:rPr>
          <w:rFonts w:cs="Calibri"/>
          <w:szCs w:val="24"/>
        </w:rPr>
        <w:t xml:space="preserve"> help is a </w:t>
      </w:r>
      <w:proofErr w:type="spellStart"/>
      <w:r w:rsidRPr="00926973">
        <w:rPr>
          <w:rFonts w:cs="Calibri"/>
          <w:szCs w:val="24"/>
        </w:rPr>
        <w:t>sign</w:t>
      </w:r>
      <w:proofErr w:type="spellEnd"/>
      <w:r w:rsidRPr="00926973">
        <w:rPr>
          <w:rFonts w:cs="Calibri"/>
          <w:szCs w:val="24"/>
        </w:rPr>
        <w:t xml:space="preserve"> of </w:t>
      </w:r>
      <w:proofErr w:type="spellStart"/>
      <w:r w:rsidRPr="00926973">
        <w:rPr>
          <w:rFonts w:cs="Calibri"/>
          <w:szCs w:val="24"/>
        </w:rPr>
        <w:t>weakness</w:t>
      </w:r>
      <w:proofErr w:type="spellEnd"/>
      <w:r w:rsidRPr="00926973">
        <w:rPr>
          <w:rFonts w:cs="Calibri"/>
          <w:szCs w:val="24"/>
        </w:rPr>
        <w:t>.</w:t>
      </w:r>
    </w:p>
    <w:p w14:paraId="150D1A2D" w14:textId="77777777" w:rsidR="00926973" w:rsidRDefault="00926973" w:rsidP="00926973">
      <w:pPr>
        <w:rPr>
          <w:rFonts w:cs="Calibri"/>
          <w:szCs w:val="24"/>
        </w:rPr>
      </w:pPr>
    </w:p>
    <w:p w14:paraId="0F4602DC" w14:textId="77777777" w:rsidR="006D7C49" w:rsidRPr="006D7C49" w:rsidRDefault="006D7C49" w:rsidP="006D7C49">
      <w:pPr>
        <w:rPr>
          <w:rFonts w:cs="Calibri"/>
          <w:b/>
          <w:bCs/>
          <w:color w:val="275317"/>
          <w:sz w:val="28"/>
          <w:szCs w:val="24"/>
        </w:rPr>
      </w:pPr>
      <w:r w:rsidRPr="006D7C49">
        <w:rPr>
          <w:rFonts w:cs="Calibri"/>
          <w:b/>
          <w:bCs/>
          <w:color w:val="275317"/>
          <w:sz w:val="28"/>
          <w:szCs w:val="24"/>
        </w:rPr>
        <w:t>How to help someone in a difficult situation</w:t>
      </w:r>
    </w:p>
    <w:p w14:paraId="709A684A" w14:textId="5DB8F4D7" w:rsidR="006D7C49" w:rsidRDefault="006D7C49" w:rsidP="006D7C49">
      <w:pPr>
        <w:rPr>
          <w:rFonts w:cs="Calibri"/>
        </w:rPr>
      </w:pPr>
      <w:r w:rsidRPr="006D7C49">
        <w:rPr>
          <w:rFonts w:cs="Calibri"/>
        </w:rPr>
        <w:t>If a friend or family member seems unusually sad, withdrawn or different from their usual self, your support may make a positive difference. Remember that you cannot solve the situation for them, but you can help them access the support they need.</w:t>
      </w:r>
      <w:r>
        <w:rPr>
          <w:rFonts w:cs="Calibri"/>
        </w:rPr>
        <w:t xml:space="preserve"> </w:t>
      </w:r>
    </w:p>
    <w:p w14:paraId="7BE09208" w14:textId="77777777" w:rsidR="00D22ADF" w:rsidRPr="00D22ADF" w:rsidRDefault="00D22ADF" w:rsidP="006D7C49">
      <w:pPr>
        <w:rPr>
          <w:rFonts w:cs="Calibri"/>
          <w:sz w:val="12"/>
          <w:szCs w:val="12"/>
        </w:rPr>
      </w:pP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228"/>
        <w:gridCol w:w="5228"/>
      </w:tblGrid>
      <w:tr w:rsidR="00D22ADF" w:rsidRPr="00D22ADF" w14:paraId="76C69B35" w14:textId="77777777" w:rsidTr="00D22ADF">
        <w:tc>
          <w:tcPr>
            <w:tcW w:w="5228" w:type="dxa"/>
            <w:shd w:val="clear" w:color="auto" w:fill="F2F2F2" w:themeFill="background1" w:themeFillShade="F2"/>
          </w:tcPr>
          <w:p w14:paraId="26A274B9" w14:textId="35C17946" w:rsidR="00D22ADF" w:rsidRPr="00D22ADF" w:rsidRDefault="00D22ADF" w:rsidP="00D22ADF">
            <w:pPr>
              <w:pStyle w:val="ListParagraph"/>
              <w:numPr>
                <w:ilvl w:val="0"/>
                <w:numId w:val="30"/>
              </w:numPr>
              <w:ind w:left="318"/>
              <w:rPr>
                <w:rFonts w:cs="Calibri"/>
                <w:lang w:val="en-ZA"/>
              </w:rPr>
            </w:pPr>
            <w:r w:rsidRPr="00D22ADF">
              <w:rPr>
                <w:rFonts w:cs="Calibri"/>
                <w:lang w:val="en-ZA"/>
              </w:rPr>
              <w:t>Listen with kindness and without judgement.</w:t>
            </w:r>
          </w:p>
          <w:p w14:paraId="4164A8F6" w14:textId="5A565209" w:rsidR="00D22ADF" w:rsidRPr="00D22ADF" w:rsidRDefault="00D22ADF" w:rsidP="00D22ADF">
            <w:pPr>
              <w:pStyle w:val="ListParagraph"/>
              <w:numPr>
                <w:ilvl w:val="0"/>
                <w:numId w:val="30"/>
              </w:numPr>
              <w:ind w:left="318"/>
              <w:rPr>
                <w:rFonts w:cs="Calibri"/>
                <w:lang w:val="en-ZA"/>
              </w:rPr>
            </w:pPr>
            <w:r w:rsidRPr="00D22ADF">
              <w:rPr>
                <w:rFonts w:cs="Calibri"/>
                <w:lang w:val="en-ZA"/>
              </w:rPr>
              <w:t>Show patience and understanding.</w:t>
            </w:r>
          </w:p>
          <w:p w14:paraId="67BFA9CB" w14:textId="3C961AC8" w:rsidR="00D22ADF" w:rsidRPr="00D22ADF" w:rsidRDefault="00D22ADF" w:rsidP="00D22ADF">
            <w:pPr>
              <w:pStyle w:val="ListParagraph"/>
              <w:numPr>
                <w:ilvl w:val="0"/>
                <w:numId w:val="30"/>
              </w:numPr>
              <w:ind w:left="318"/>
              <w:rPr>
                <w:rFonts w:cs="Calibri"/>
                <w:lang w:val="en-ZA"/>
              </w:rPr>
            </w:pPr>
            <w:r w:rsidRPr="00D22ADF">
              <w:rPr>
                <w:rFonts w:cs="Calibri"/>
                <w:lang w:val="en-ZA"/>
              </w:rPr>
              <w:t>Avoid forcing the person to talk.</w:t>
            </w:r>
          </w:p>
        </w:tc>
        <w:tc>
          <w:tcPr>
            <w:tcW w:w="5228" w:type="dxa"/>
            <w:shd w:val="clear" w:color="auto" w:fill="F2F2F2" w:themeFill="background1" w:themeFillShade="F2"/>
          </w:tcPr>
          <w:p w14:paraId="53542158" w14:textId="1C45C090" w:rsidR="00D22ADF" w:rsidRPr="00D22ADF" w:rsidRDefault="00D22ADF" w:rsidP="00D22ADF">
            <w:pPr>
              <w:pStyle w:val="ListParagraph"/>
              <w:numPr>
                <w:ilvl w:val="0"/>
                <w:numId w:val="30"/>
              </w:numPr>
              <w:ind w:left="318"/>
              <w:rPr>
                <w:rFonts w:cs="Calibri"/>
                <w:lang w:val="en-ZA"/>
              </w:rPr>
            </w:pPr>
            <w:r w:rsidRPr="00D22ADF">
              <w:rPr>
                <w:rFonts w:cs="Calibri"/>
                <w:lang w:val="en-ZA"/>
              </w:rPr>
              <w:t>Encourage them to speak to a trusted adult or healthcare professional.</w:t>
            </w:r>
          </w:p>
          <w:p w14:paraId="3EE1C81B" w14:textId="3AF91D71" w:rsidR="00D22ADF" w:rsidRPr="00D22ADF" w:rsidRDefault="00D22ADF" w:rsidP="00D22ADF">
            <w:pPr>
              <w:pStyle w:val="ListParagraph"/>
              <w:numPr>
                <w:ilvl w:val="0"/>
                <w:numId w:val="30"/>
              </w:numPr>
              <w:ind w:left="318"/>
              <w:rPr>
                <w:rFonts w:cs="Calibri"/>
                <w:lang w:val="en-ZA"/>
              </w:rPr>
            </w:pPr>
            <w:r w:rsidRPr="00D22ADF">
              <w:rPr>
                <w:rFonts w:cs="Calibri"/>
                <w:lang w:val="en-ZA"/>
              </w:rPr>
              <w:t>Continue including and supporting them.</w:t>
            </w:r>
          </w:p>
        </w:tc>
      </w:tr>
    </w:tbl>
    <w:p w14:paraId="5A2F8E0D" w14:textId="77777777" w:rsidR="006911A6" w:rsidRPr="00D22ADF" w:rsidRDefault="006911A6" w:rsidP="006D7C49">
      <w:pPr>
        <w:rPr>
          <w:rFonts w:cs="Calibri"/>
          <w:sz w:val="12"/>
          <w:szCs w:val="12"/>
        </w:rPr>
      </w:pPr>
    </w:p>
    <w:p w14:paraId="33F98B64" w14:textId="26B08A5E" w:rsidR="0054218A" w:rsidRPr="005F6A52" w:rsidRDefault="006D7C49" w:rsidP="006D7C49">
      <w:pPr>
        <w:rPr>
          <w:rFonts w:cs="Calibri"/>
        </w:rPr>
      </w:pPr>
      <w:r w:rsidRPr="006D7C49">
        <w:rPr>
          <w:rFonts w:cs="Calibri"/>
        </w:rPr>
        <w:t>Always tell a trusted adult if someone speaks about self-harm or suicide. Getting help quickly could save their life.</w:t>
      </w:r>
    </w:p>
    <w:sectPr w:rsidR="0054218A" w:rsidRPr="005F6A52" w:rsidSect="00AF1BDF">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4505" w14:textId="77777777" w:rsidR="008F1AE2" w:rsidRPr="00D03702" w:rsidRDefault="008F1AE2" w:rsidP="00D56681">
      <w:pPr>
        <w:spacing w:line="240" w:lineRule="auto"/>
      </w:pPr>
      <w:r w:rsidRPr="00D03702">
        <w:separator/>
      </w:r>
    </w:p>
  </w:endnote>
  <w:endnote w:type="continuationSeparator" w:id="0">
    <w:p w14:paraId="24A531A6" w14:textId="77777777" w:rsidR="008F1AE2" w:rsidRPr="00D03702" w:rsidRDefault="008F1AE2" w:rsidP="00D56681">
      <w:pPr>
        <w:spacing w:line="240" w:lineRule="auto"/>
      </w:pPr>
      <w:r w:rsidRPr="00D03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8AB6" w14:textId="2662C8B8" w:rsidR="00D56681" w:rsidRPr="00D03702" w:rsidRDefault="0015708B" w:rsidP="0015708B">
    <w:pPr>
      <w:spacing w:line="240" w:lineRule="auto"/>
      <w:rPr>
        <w:rFonts w:eastAsia="Cambria" w:cs="Calibri"/>
        <w:color w:val="000000"/>
        <w:sz w:val="18"/>
        <w:szCs w:val="18"/>
      </w:rPr>
    </w:pPr>
    <w:r w:rsidRPr="00D03702">
      <w:rPr>
        <w:rFonts w:eastAsia="Cambria" w:cs="Calibri"/>
        <w:color w:val="000000"/>
        <w:sz w:val="18"/>
        <w:szCs w:val="18"/>
      </w:rPr>
      <w:t xml:space="preserve">©2026 </w:t>
    </w:r>
    <w:proofErr w:type="spellStart"/>
    <w:r w:rsidRPr="00D03702">
      <w:rPr>
        <w:rFonts w:eastAsia="Cambria" w:cs="Calibri"/>
        <w:color w:val="000000"/>
        <w:sz w:val="18"/>
        <w:szCs w:val="18"/>
      </w:rPr>
      <w:t>Teenactiv</w:t>
    </w:r>
    <w:proofErr w:type="spellEnd"/>
    <w:r w:rsidRPr="00D03702">
      <w:rPr>
        <w:rFonts w:eastAsia="Cambria" w:cs="Calibri"/>
        <w:color w:val="000000"/>
        <w:sz w:val="18"/>
        <w:szCs w:val="18"/>
      </w:rPr>
      <w:tab/>
      <w:t xml:space="preserve">                                                                           </w:t>
    </w:r>
    <w:r w:rsidRPr="00D03702">
      <w:rPr>
        <w:rFonts w:eastAsia="Cambria" w:cs="Calibri"/>
        <w:color w:val="000000"/>
        <w:sz w:val="18"/>
        <w:szCs w:val="18"/>
      </w:rPr>
      <w:tab/>
    </w:r>
    <w:r w:rsidRPr="00D03702">
      <w:rPr>
        <w:rFonts w:eastAsia="Cambria" w:cs="Calibri"/>
        <w:color w:val="000000"/>
        <w:sz w:val="18"/>
        <w:szCs w:val="18"/>
      </w:rPr>
      <w:fldChar w:fldCharType="begin"/>
    </w:r>
    <w:r w:rsidRPr="00D03702">
      <w:rPr>
        <w:rFonts w:eastAsia="Cambria" w:cs="Calibri"/>
        <w:color w:val="000000"/>
        <w:sz w:val="18"/>
        <w:szCs w:val="18"/>
      </w:rPr>
      <w:instrText>PAGE</w:instrText>
    </w:r>
    <w:r w:rsidRPr="00D03702">
      <w:rPr>
        <w:rFonts w:eastAsia="Cambria" w:cs="Calibri"/>
        <w:color w:val="000000"/>
        <w:sz w:val="18"/>
        <w:szCs w:val="18"/>
      </w:rPr>
      <w:fldChar w:fldCharType="separate"/>
    </w:r>
    <w:r w:rsidRPr="00D03702">
      <w:rPr>
        <w:rFonts w:eastAsia="Cambria" w:cs="Calibri"/>
        <w:color w:val="000000"/>
        <w:sz w:val="18"/>
        <w:szCs w:val="18"/>
      </w:rPr>
      <w:t>6</w:t>
    </w:r>
    <w:r w:rsidRPr="00D03702">
      <w:rPr>
        <w:rFonts w:eastAsia="Cambria" w:cs="Calibri"/>
        <w:color w:val="000000"/>
        <w:sz w:val="18"/>
        <w:szCs w:val="18"/>
      </w:rPr>
      <w:fldChar w:fldCharType="end"/>
    </w:r>
    <w:r w:rsidRPr="00D03702">
      <w:rPr>
        <w:rFonts w:eastAsia="Cambria" w:cs="Calibri"/>
        <w:color w:val="000000"/>
        <w:sz w:val="18"/>
        <w:szCs w:val="18"/>
      </w:rPr>
      <w:t xml:space="preserve">                                  </w:t>
    </w:r>
    <w:r w:rsidRPr="00D03702">
      <w:rPr>
        <w:rFonts w:eastAsia="Cambria" w:cs="Calibri"/>
        <w:color w:val="000000"/>
        <w:sz w:val="18"/>
        <w:szCs w:val="18"/>
      </w:rPr>
      <w:tab/>
    </w:r>
    <w:r w:rsidRPr="00D03702">
      <w:rPr>
        <w:rFonts w:eastAsia="Cambria" w:cs="Calibri"/>
        <w:color w:val="000000"/>
        <w:sz w:val="18"/>
        <w:szCs w:val="18"/>
      </w:rPr>
      <w:tab/>
    </w:r>
    <w:r w:rsidRPr="00D03702">
      <w:rPr>
        <w:rFonts w:eastAsia="Cambria" w:cs="Calibri"/>
        <w:color w:val="000000"/>
        <w:sz w:val="18"/>
        <w:szCs w:val="18"/>
      </w:rPr>
      <w:tab/>
    </w:r>
    <w:hyperlink r:id="rId1" w:history="1">
      <w:r w:rsidRPr="00D03702">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57141" w14:textId="77777777" w:rsidR="008F1AE2" w:rsidRPr="00D03702" w:rsidRDefault="008F1AE2" w:rsidP="00D56681">
      <w:pPr>
        <w:spacing w:line="240" w:lineRule="auto"/>
      </w:pPr>
      <w:r w:rsidRPr="00D03702">
        <w:separator/>
      </w:r>
    </w:p>
  </w:footnote>
  <w:footnote w:type="continuationSeparator" w:id="0">
    <w:p w14:paraId="128D6893" w14:textId="77777777" w:rsidR="008F1AE2" w:rsidRPr="00D03702" w:rsidRDefault="008F1AE2" w:rsidP="00D56681">
      <w:pPr>
        <w:spacing w:line="240" w:lineRule="auto"/>
      </w:pPr>
      <w:r w:rsidRPr="00D03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F928" w14:textId="1E591494" w:rsidR="00D56681" w:rsidRPr="00D03702" w:rsidRDefault="00D56681">
    <w:pPr>
      <w:pStyle w:val="Header"/>
    </w:pPr>
    <w:r w:rsidRPr="00D03702">
      <w:rPr>
        <w:noProof/>
      </w:rPr>
      <w:drawing>
        <wp:anchor distT="0" distB="0" distL="114300" distR="114300" simplePos="0" relativeHeight="251658240" behindDoc="1" locked="0" layoutInCell="1" allowOverlap="1" wp14:anchorId="5A773161" wp14:editId="609C8BEE">
          <wp:simplePos x="0" y="0"/>
          <wp:positionH relativeFrom="margin">
            <wp:align>right</wp:align>
          </wp:positionH>
          <wp:positionV relativeFrom="page">
            <wp:posOffset>140047</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0E"/>
    <w:multiLevelType w:val="hybridMultilevel"/>
    <w:tmpl w:val="26C224D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3963FDC"/>
    <w:multiLevelType w:val="hybridMultilevel"/>
    <w:tmpl w:val="9D6EF8DE"/>
    <w:lvl w:ilvl="0" w:tplc="3872B870">
      <w:numFmt w:val="bullet"/>
      <w:lvlText w:val="•"/>
      <w:lvlJc w:val="left"/>
      <w:pPr>
        <w:ind w:left="720" w:hanging="360"/>
      </w:pPr>
      <w:rPr>
        <w:rFonts w:ascii="Calibri" w:eastAsiaTheme="minorHAnsi" w:hAnsi="Calibri" w:cs="Calibri" w:hint="default"/>
      </w:rPr>
    </w:lvl>
    <w:lvl w:ilvl="1" w:tplc="EFCE751E">
      <w:numFmt w:val="bullet"/>
      <w:lvlText w:val="-"/>
      <w:lvlJc w:val="left"/>
      <w:pPr>
        <w:ind w:left="1788" w:hanging="708"/>
      </w:pPr>
      <w:rPr>
        <w:rFonts w:ascii="Calibri" w:eastAsiaTheme="minorHAnsi" w:hAnsi="Calibri" w:cs="Calibri"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87A60F1"/>
    <w:multiLevelType w:val="hybridMultilevel"/>
    <w:tmpl w:val="97F8998C"/>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AC302B5"/>
    <w:multiLevelType w:val="hybridMultilevel"/>
    <w:tmpl w:val="2B107FF0"/>
    <w:lvl w:ilvl="0" w:tplc="04360001">
      <w:start w:val="1"/>
      <w:numFmt w:val="bullet"/>
      <w:lvlText w:val=""/>
      <w:lvlJc w:val="left"/>
      <w:pPr>
        <w:ind w:left="833" w:hanging="360"/>
      </w:pPr>
      <w:rPr>
        <w:rFonts w:ascii="Symbol" w:hAnsi="Symbol" w:hint="default"/>
      </w:rPr>
    </w:lvl>
    <w:lvl w:ilvl="1" w:tplc="04360003" w:tentative="1">
      <w:start w:val="1"/>
      <w:numFmt w:val="bullet"/>
      <w:lvlText w:val="o"/>
      <w:lvlJc w:val="left"/>
      <w:pPr>
        <w:ind w:left="1553" w:hanging="360"/>
      </w:pPr>
      <w:rPr>
        <w:rFonts w:ascii="Courier New" w:hAnsi="Courier New" w:cs="Courier New" w:hint="default"/>
      </w:rPr>
    </w:lvl>
    <w:lvl w:ilvl="2" w:tplc="04360005" w:tentative="1">
      <w:start w:val="1"/>
      <w:numFmt w:val="bullet"/>
      <w:lvlText w:val=""/>
      <w:lvlJc w:val="left"/>
      <w:pPr>
        <w:ind w:left="2273" w:hanging="360"/>
      </w:pPr>
      <w:rPr>
        <w:rFonts w:ascii="Wingdings" w:hAnsi="Wingdings" w:hint="default"/>
      </w:rPr>
    </w:lvl>
    <w:lvl w:ilvl="3" w:tplc="04360001" w:tentative="1">
      <w:start w:val="1"/>
      <w:numFmt w:val="bullet"/>
      <w:lvlText w:val=""/>
      <w:lvlJc w:val="left"/>
      <w:pPr>
        <w:ind w:left="2993" w:hanging="360"/>
      </w:pPr>
      <w:rPr>
        <w:rFonts w:ascii="Symbol" w:hAnsi="Symbol" w:hint="default"/>
      </w:rPr>
    </w:lvl>
    <w:lvl w:ilvl="4" w:tplc="04360003" w:tentative="1">
      <w:start w:val="1"/>
      <w:numFmt w:val="bullet"/>
      <w:lvlText w:val="o"/>
      <w:lvlJc w:val="left"/>
      <w:pPr>
        <w:ind w:left="3713" w:hanging="360"/>
      </w:pPr>
      <w:rPr>
        <w:rFonts w:ascii="Courier New" w:hAnsi="Courier New" w:cs="Courier New" w:hint="default"/>
      </w:rPr>
    </w:lvl>
    <w:lvl w:ilvl="5" w:tplc="04360005" w:tentative="1">
      <w:start w:val="1"/>
      <w:numFmt w:val="bullet"/>
      <w:lvlText w:val=""/>
      <w:lvlJc w:val="left"/>
      <w:pPr>
        <w:ind w:left="4433" w:hanging="360"/>
      </w:pPr>
      <w:rPr>
        <w:rFonts w:ascii="Wingdings" w:hAnsi="Wingdings" w:hint="default"/>
      </w:rPr>
    </w:lvl>
    <w:lvl w:ilvl="6" w:tplc="04360001" w:tentative="1">
      <w:start w:val="1"/>
      <w:numFmt w:val="bullet"/>
      <w:lvlText w:val=""/>
      <w:lvlJc w:val="left"/>
      <w:pPr>
        <w:ind w:left="5153" w:hanging="360"/>
      </w:pPr>
      <w:rPr>
        <w:rFonts w:ascii="Symbol" w:hAnsi="Symbol" w:hint="default"/>
      </w:rPr>
    </w:lvl>
    <w:lvl w:ilvl="7" w:tplc="04360003" w:tentative="1">
      <w:start w:val="1"/>
      <w:numFmt w:val="bullet"/>
      <w:lvlText w:val="o"/>
      <w:lvlJc w:val="left"/>
      <w:pPr>
        <w:ind w:left="5873" w:hanging="360"/>
      </w:pPr>
      <w:rPr>
        <w:rFonts w:ascii="Courier New" w:hAnsi="Courier New" w:cs="Courier New" w:hint="default"/>
      </w:rPr>
    </w:lvl>
    <w:lvl w:ilvl="8" w:tplc="04360005" w:tentative="1">
      <w:start w:val="1"/>
      <w:numFmt w:val="bullet"/>
      <w:lvlText w:val=""/>
      <w:lvlJc w:val="left"/>
      <w:pPr>
        <w:ind w:left="6593" w:hanging="360"/>
      </w:pPr>
      <w:rPr>
        <w:rFonts w:ascii="Wingdings" w:hAnsi="Wingdings" w:hint="default"/>
      </w:rPr>
    </w:lvl>
  </w:abstractNum>
  <w:abstractNum w:abstractNumId="4" w15:restartNumberingAfterBreak="0">
    <w:nsid w:val="0D4E258E"/>
    <w:multiLevelType w:val="hybridMultilevel"/>
    <w:tmpl w:val="F412FF5A"/>
    <w:lvl w:ilvl="0" w:tplc="FFFFFFFF">
      <w:numFmt w:val="bullet"/>
      <w:lvlText w:val="•"/>
      <w:lvlJc w:val="left"/>
      <w:pPr>
        <w:ind w:left="720" w:hanging="360"/>
      </w:pPr>
      <w:rPr>
        <w:rFonts w:ascii="Calibri" w:eastAsiaTheme="minorHAnsi" w:hAnsi="Calibri" w:cs="Calibri" w:hint="default"/>
      </w:rPr>
    </w:lvl>
    <w:lvl w:ilvl="1" w:tplc="043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954AF"/>
    <w:multiLevelType w:val="hybridMultilevel"/>
    <w:tmpl w:val="2E48FEA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14CF00E2"/>
    <w:multiLevelType w:val="hybridMultilevel"/>
    <w:tmpl w:val="0B46EC7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1E7D683B"/>
    <w:multiLevelType w:val="hybridMultilevel"/>
    <w:tmpl w:val="E286B1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0907E0B"/>
    <w:multiLevelType w:val="hybridMultilevel"/>
    <w:tmpl w:val="8A06ABEC"/>
    <w:lvl w:ilvl="0" w:tplc="FFFFFFFF">
      <w:numFmt w:val="bullet"/>
      <w:lvlText w:val="•"/>
      <w:lvlJc w:val="left"/>
      <w:pPr>
        <w:ind w:left="720" w:hanging="360"/>
      </w:pPr>
      <w:rPr>
        <w:rFonts w:ascii="Calibri" w:eastAsiaTheme="minorHAnsi" w:hAnsi="Calibri" w:cs="Calibri" w:hint="default"/>
      </w:rPr>
    </w:lvl>
    <w:lvl w:ilvl="1" w:tplc="3872B870">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5E4AC9"/>
    <w:multiLevelType w:val="hybridMultilevel"/>
    <w:tmpl w:val="9D8223B8"/>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23595180"/>
    <w:multiLevelType w:val="hybridMultilevel"/>
    <w:tmpl w:val="BAD8A61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26571B30"/>
    <w:multiLevelType w:val="hybridMultilevel"/>
    <w:tmpl w:val="9352457C"/>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2C1E45EF"/>
    <w:multiLevelType w:val="hybridMultilevel"/>
    <w:tmpl w:val="6A20C5AE"/>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2D844E0B"/>
    <w:multiLevelType w:val="hybridMultilevel"/>
    <w:tmpl w:val="9490DDEA"/>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E39037B"/>
    <w:multiLevelType w:val="hybridMultilevel"/>
    <w:tmpl w:val="11AAE5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02257BD"/>
    <w:multiLevelType w:val="hybridMultilevel"/>
    <w:tmpl w:val="DEFE3A6C"/>
    <w:lvl w:ilvl="0" w:tplc="D1A42DB0">
      <w:numFmt w:val="bullet"/>
      <w:pStyle w:val="ListParagraph"/>
      <w:lvlText w:val="•"/>
      <w:lvlJc w:val="left"/>
      <w:pPr>
        <w:ind w:left="1068" w:hanging="708"/>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3A517B5D"/>
    <w:multiLevelType w:val="hybridMultilevel"/>
    <w:tmpl w:val="D8363102"/>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3ABF6254"/>
    <w:multiLevelType w:val="hybridMultilevel"/>
    <w:tmpl w:val="F95ABB82"/>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3BE20A9C"/>
    <w:multiLevelType w:val="hybridMultilevel"/>
    <w:tmpl w:val="3228ADB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41870806"/>
    <w:multiLevelType w:val="hybridMultilevel"/>
    <w:tmpl w:val="DB7A8292"/>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46F85EFF"/>
    <w:multiLevelType w:val="hybridMultilevel"/>
    <w:tmpl w:val="5144F18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49CD0F0F"/>
    <w:multiLevelType w:val="hybridMultilevel"/>
    <w:tmpl w:val="B802C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AE73C8E"/>
    <w:multiLevelType w:val="hybridMultilevel"/>
    <w:tmpl w:val="99781EFE"/>
    <w:lvl w:ilvl="0" w:tplc="FFFFFFFF">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52A53B6C"/>
    <w:multiLevelType w:val="hybridMultilevel"/>
    <w:tmpl w:val="91A02EB4"/>
    <w:lvl w:ilvl="0" w:tplc="3872B87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2575B6"/>
    <w:multiLevelType w:val="hybridMultilevel"/>
    <w:tmpl w:val="1D521380"/>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5B493664"/>
    <w:multiLevelType w:val="hybridMultilevel"/>
    <w:tmpl w:val="8278B0C8"/>
    <w:lvl w:ilvl="0" w:tplc="FFFFFFFF">
      <w:numFmt w:val="bullet"/>
      <w:lvlText w:val="•"/>
      <w:lvlJc w:val="left"/>
      <w:pPr>
        <w:ind w:left="720" w:hanging="360"/>
      </w:pPr>
      <w:rPr>
        <w:rFonts w:ascii="Calibri" w:eastAsiaTheme="minorHAnsi" w:hAnsi="Calibri" w:cs="Calibri" w:hint="default"/>
      </w:rPr>
    </w:lvl>
    <w:lvl w:ilvl="1" w:tplc="043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B904A9"/>
    <w:multiLevelType w:val="hybridMultilevel"/>
    <w:tmpl w:val="DABE3A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79EC1D5F"/>
    <w:multiLevelType w:val="hybridMultilevel"/>
    <w:tmpl w:val="13249A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7AA30734"/>
    <w:multiLevelType w:val="hybridMultilevel"/>
    <w:tmpl w:val="F9305234"/>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7FE67B1D"/>
    <w:multiLevelType w:val="hybridMultilevel"/>
    <w:tmpl w:val="BC6E8016"/>
    <w:lvl w:ilvl="0" w:tplc="3872B870">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47850034">
    <w:abstractNumId w:val="10"/>
  </w:num>
  <w:num w:numId="2" w16cid:durableId="1915242127">
    <w:abstractNumId w:val="1"/>
  </w:num>
  <w:num w:numId="3" w16cid:durableId="491020385">
    <w:abstractNumId w:val="19"/>
  </w:num>
  <w:num w:numId="4" w16cid:durableId="180510505">
    <w:abstractNumId w:val="29"/>
  </w:num>
  <w:num w:numId="5" w16cid:durableId="682629309">
    <w:abstractNumId w:val="18"/>
  </w:num>
  <w:num w:numId="6" w16cid:durableId="1110320116">
    <w:abstractNumId w:val="2"/>
  </w:num>
  <w:num w:numId="7" w16cid:durableId="689837741">
    <w:abstractNumId w:val="6"/>
  </w:num>
  <w:num w:numId="8" w16cid:durableId="1714038314">
    <w:abstractNumId w:val="23"/>
  </w:num>
  <w:num w:numId="9" w16cid:durableId="3632645">
    <w:abstractNumId w:val="0"/>
  </w:num>
  <w:num w:numId="10" w16cid:durableId="347216179">
    <w:abstractNumId w:val="26"/>
  </w:num>
  <w:num w:numId="11" w16cid:durableId="354379887">
    <w:abstractNumId w:val="14"/>
  </w:num>
  <w:num w:numId="12" w16cid:durableId="1402480136">
    <w:abstractNumId w:val="21"/>
  </w:num>
  <w:num w:numId="13" w16cid:durableId="1799643546">
    <w:abstractNumId w:val="7"/>
  </w:num>
  <w:num w:numId="14" w16cid:durableId="2035953960">
    <w:abstractNumId w:val="27"/>
  </w:num>
  <w:num w:numId="15" w16cid:durableId="230817851">
    <w:abstractNumId w:val="15"/>
  </w:num>
  <w:num w:numId="16" w16cid:durableId="1290866349">
    <w:abstractNumId w:val="25"/>
  </w:num>
  <w:num w:numId="17" w16cid:durableId="1327592607">
    <w:abstractNumId w:val="20"/>
  </w:num>
  <w:num w:numId="18" w16cid:durableId="2009937706">
    <w:abstractNumId w:val="4"/>
  </w:num>
  <w:num w:numId="19" w16cid:durableId="365133692">
    <w:abstractNumId w:val="3"/>
  </w:num>
  <w:num w:numId="20" w16cid:durableId="1922257886">
    <w:abstractNumId w:val="13"/>
  </w:num>
  <w:num w:numId="21" w16cid:durableId="1961641962">
    <w:abstractNumId w:val="9"/>
  </w:num>
  <w:num w:numId="22" w16cid:durableId="1767072009">
    <w:abstractNumId w:val="24"/>
  </w:num>
  <w:num w:numId="23" w16cid:durableId="686718965">
    <w:abstractNumId w:val="16"/>
  </w:num>
  <w:num w:numId="24" w16cid:durableId="987707268">
    <w:abstractNumId w:val="5"/>
  </w:num>
  <w:num w:numId="25" w16cid:durableId="1364672640">
    <w:abstractNumId w:val="11"/>
  </w:num>
  <w:num w:numId="26" w16cid:durableId="967862076">
    <w:abstractNumId w:val="8"/>
  </w:num>
  <w:num w:numId="27" w16cid:durableId="633340206">
    <w:abstractNumId w:val="28"/>
  </w:num>
  <w:num w:numId="28" w16cid:durableId="1721661382">
    <w:abstractNumId w:val="12"/>
  </w:num>
  <w:num w:numId="29" w16cid:durableId="1981381948">
    <w:abstractNumId w:val="17"/>
  </w:num>
  <w:num w:numId="30" w16cid:durableId="3664953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C7"/>
    <w:rsid w:val="0002021F"/>
    <w:rsid w:val="000204D9"/>
    <w:rsid w:val="0002434F"/>
    <w:rsid w:val="00034CD7"/>
    <w:rsid w:val="00034F60"/>
    <w:rsid w:val="00072861"/>
    <w:rsid w:val="00074DB1"/>
    <w:rsid w:val="000F1CF9"/>
    <w:rsid w:val="00105527"/>
    <w:rsid w:val="00133E2D"/>
    <w:rsid w:val="00140FB9"/>
    <w:rsid w:val="001467C7"/>
    <w:rsid w:val="0015708B"/>
    <w:rsid w:val="001840AA"/>
    <w:rsid w:val="0019550D"/>
    <w:rsid w:val="001A41BD"/>
    <w:rsid w:val="001C6AFF"/>
    <w:rsid w:val="001F225E"/>
    <w:rsid w:val="002227C0"/>
    <w:rsid w:val="00235999"/>
    <w:rsid w:val="00266C64"/>
    <w:rsid w:val="00274937"/>
    <w:rsid w:val="0029571E"/>
    <w:rsid w:val="002C22FC"/>
    <w:rsid w:val="002C2B7E"/>
    <w:rsid w:val="002C76FE"/>
    <w:rsid w:val="002E08BA"/>
    <w:rsid w:val="002F732A"/>
    <w:rsid w:val="00311745"/>
    <w:rsid w:val="00341C6B"/>
    <w:rsid w:val="00351528"/>
    <w:rsid w:val="003567B1"/>
    <w:rsid w:val="00382DEF"/>
    <w:rsid w:val="003855A2"/>
    <w:rsid w:val="003C084E"/>
    <w:rsid w:val="003C7B31"/>
    <w:rsid w:val="003F3592"/>
    <w:rsid w:val="00412128"/>
    <w:rsid w:val="00436264"/>
    <w:rsid w:val="00443136"/>
    <w:rsid w:val="00483264"/>
    <w:rsid w:val="004A1AE7"/>
    <w:rsid w:val="004A7E83"/>
    <w:rsid w:val="004C5553"/>
    <w:rsid w:val="004F238A"/>
    <w:rsid w:val="005078B0"/>
    <w:rsid w:val="005278AA"/>
    <w:rsid w:val="00537276"/>
    <w:rsid w:val="0054218A"/>
    <w:rsid w:val="00561373"/>
    <w:rsid w:val="00573B9C"/>
    <w:rsid w:val="00593230"/>
    <w:rsid w:val="005B4585"/>
    <w:rsid w:val="005D3D6C"/>
    <w:rsid w:val="005D4150"/>
    <w:rsid w:val="005F4BE6"/>
    <w:rsid w:val="005F6A52"/>
    <w:rsid w:val="00603BD1"/>
    <w:rsid w:val="006044C1"/>
    <w:rsid w:val="00605FC7"/>
    <w:rsid w:val="00611A3F"/>
    <w:rsid w:val="00614398"/>
    <w:rsid w:val="00617BA7"/>
    <w:rsid w:val="006210E4"/>
    <w:rsid w:val="006301B2"/>
    <w:rsid w:val="00635ACD"/>
    <w:rsid w:val="006400F2"/>
    <w:rsid w:val="00650F9F"/>
    <w:rsid w:val="00656A38"/>
    <w:rsid w:val="006709E8"/>
    <w:rsid w:val="00671033"/>
    <w:rsid w:val="0068517E"/>
    <w:rsid w:val="006911A6"/>
    <w:rsid w:val="00693193"/>
    <w:rsid w:val="006976FD"/>
    <w:rsid w:val="006A0F5D"/>
    <w:rsid w:val="006A5805"/>
    <w:rsid w:val="006B355E"/>
    <w:rsid w:val="006B64C7"/>
    <w:rsid w:val="006C4092"/>
    <w:rsid w:val="006D012D"/>
    <w:rsid w:val="006D7C49"/>
    <w:rsid w:val="006F5B10"/>
    <w:rsid w:val="006F783F"/>
    <w:rsid w:val="00713702"/>
    <w:rsid w:val="007210C2"/>
    <w:rsid w:val="007276CA"/>
    <w:rsid w:val="00737C8A"/>
    <w:rsid w:val="00741F41"/>
    <w:rsid w:val="007633D8"/>
    <w:rsid w:val="00764579"/>
    <w:rsid w:val="007749C1"/>
    <w:rsid w:val="0083463A"/>
    <w:rsid w:val="00843556"/>
    <w:rsid w:val="00866A16"/>
    <w:rsid w:val="00867A59"/>
    <w:rsid w:val="00881CF2"/>
    <w:rsid w:val="00887013"/>
    <w:rsid w:val="0089122A"/>
    <w:rsid w:val="008A12AB"/>
    <w:rsid w:val="008A583C"/>
    <w:rsid w:val="008A58BB"/>
    <w:rsid w:val="008C5ABE"/>
    <w:rsid w:val="008E317D"/>
    <w:rsid w:val="008F1AE2"/>
    <w:rsid w:val="00917685"/>
    <w:rsid w:val="00926973"/>
    <w:rsid w:val="00937009"/>
    <w:rsid w:val="00967D54"/>
    <w:rsid w:val="009A47C2"/>
    <w:rsid w:val="009A4ABE"/>
    <w:rsid w:val="009D19AA"/>
    <w:rsid w:val="009D74C6"/>
    <w:rsid w:val="009F3AC9"/>
    <w:rsid w:val="00A0570C"/>
    <w:rsid w:val="00A11B1D"/>
    <w:rsid w:val="00A1244C"/>
    <w:rsid w:val="00A52AE9"/>
    <w:rsid w:val="00A55D11"/>
    <w:rsid w:val="00A56298"/>
    <w:rsid w:val="00A6382A"/>
    <w:rsid w:val="00A76EFF"/>
    <w:rsid w:val="00A933A7"/>
    <w:rsid w:val="00A958A6"/>
    <w:rsid w:val="00AB2813"/>
    <w:rsid w:val="00AB2C19"/>
    <w:rsid w:val="00AB3674"/>
    <w:rsid w:val="00AD3944"/>
    <w:rsid w:val="00AF1BDF"/>
    <w:rsid w:val="00B1063F"/>
    <w:rsid w:val="00B134BB"/>
    <w:rsid w:val="00B153D2"/>
    <w:rsid w:val="00B63DAD"/>
    <w:rsid w:val="00B77055"/>
    <w:rsid w:val="00B81181"/>
    <w:rsid w:val="00BF51AA"/>
    <w:rsid w:val="00C03296"/>
    <w:rsid w:val="00C309B7"/>
    <w:rsid w:val="00C313C6"/>
    <w:rsid w:val="00C360CD"/>
    <w:rsid w:val="00C3614C"/>
    <w:rsid w:val="00C445EA"/>
    <w:rsid w:val="00C84CDA"/>
    <w:rsid w:val="00C96877"/>
    <w:rsid w:val="00CA32CD"/>
    <w:rsid w:val="00CB0F33"/>
    <w:rsid w:val="00CB4D85"/>
    <w:rsid w:val="00CD335C"/>
    <w:rsid w:val="00CD731D"/>
    <w:rsid w:val="00CF7CAD"/>
    <w:rsid w:val="00D03702"/>
    <w:rsid w:val="00D12623"/>
    <w:rsid w:val="00D175E0"/>
    <w:rsid w:val="00D22ADF"/>
    <w:rsid w:val="00D26615"/>
    <w:rsid w:val="00D401E1"/>
    <w:rsid w:val="00D56681"/>
    <w:rsid w:val="00D75135"/>
    <w:rsid w:val="00D8253B"/>
    <w:rsid w:val="00D947AC"/>
    <w:rsid w:val="00DA463F"/>
    <w:rsid w:val="00E12733"/>
    <w:rsid w:val="00E856DD"/>
    <w:rsid w:val="00EB0D54"/>
    <w:rsid w:val="00EB31DE"/>
    <w:rsid w:val="00EC17F0"/>
    <w:rsid w:val="00ED09F2"/>
    <w:rsid w:val="00ED4CB8"/>
    <w:rsid w:val="00EF18EF"/>
    <w:rsid w:val="00EF324E"/>
    <w:rsid w:val="00EF3D6E"/>
    <w:rsid w:val="00F05B23"/>
    <w:rsid w:val="00F16E22"/>
    <w:rsid w:val="00F37E40"/>
    <w:rsid w:val="00F67C11"/>
    <w:rsid w:val="00F72A60"/>
    <w:rsid w:val="00F9073C"/>
    <w:rsid w:val="00F93943"/>
    <w:rsid w:val="00F94495"/>
    <w:rsid w:val="00FA72AC"/>
    <w:rsid w:val="00FC0863"/>
    <w:rsid w:val="00FC1026"/>
    <w:rsid w:val="00FC1498"/>
    <w:rsid w:val="00FE6A90"/>
    <w:rsid w:val="00FF3B53"/>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89B9"/>
  <w15:chartTrackingRefBased/>
  <w15:docId w15:val="{61672F08-7427-442E-9D6E-770777EB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56"/>
    <w:pPr>
      <w:spacing w:after="0" w:line="276" w:lineRule="auto"/>
    </w:pPr>
    <w:rPr>
      <w:rFonts w:ascii="Calibri" w:hAnsi="Calibri" w:cs="Arial"/>
      <w:szCs w:val="22"/>
      <w:lang w:val="en-ZA"/>
    </w:rPr>
  </w:style>
  <w:style w:type="paragraph" w:styleId="Heading1">
    <w:name w:val="heading 1"/>
    <w:basedOn w:val="Normal"/>
    <w:next w:val="Normal"/>
    <w:link w:val="Heading1Char"/>
    <w:uiPriority w:val="9"/>
    <w:qFormat/>
    <w:rsid w:val="006B6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6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64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64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64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64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737C8A"/>
    <w:pPr>
      <w:numPr>
        <w:numId w:val="15"/>
      </w:numPr>
      <w:spacing w:line="259" w:lineRule="auto"/>
      <w:contextualSpacing/>
    </w:pPr>
    <w:rPr>
      <w:rFonts w:cstheme="minorBidi"/>
      <w:kern w:val="0"/>
      <w:lang w:val="af-ZA"/>
      <w14:ligatures w14:val="none"/>
    </w:rPr>
  </w:style>
  <w:style w:type="character" w:customStyle="1" w:styleId="Heading1Char">
    <w:name w:val="Heading 1 Char"/>
    <w:basedOn w:val="DefaultParagraphFont"/>
    <w:link w:val="Heading1"/>
    <w:uiPriority w:val="9"/>
    <w:rsid w:val="006B64C7"/>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6B64C7"/>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6B64C7"/>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6B64C7"/>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6B64C7"/>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6B64C7"/>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6B64C7"/>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6B64C7"/>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6B64C7"/>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6B6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4C7"/>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6B64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4C7"/>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6B64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64C7"/>
    <w:rPr>
      <w:rFonts w:ascii="Calibri" w:hAnsi="Calibri" w:cs="Arial"/>
      <w:i/>
      <w:iCs/>
      <w:color w:val="404040" w:themeColor="text1" w:themeTint="BF"/>
      <w:szCs w:val="22"/>
      <w:lang w:val="en-ZA"/>
    </w:rPr>
  </w:style>
  <w:style w:type="character" w:styleId="IntenseEmphasis">
    <w:name w:val="Intense Emphasis"/>
    <w:basedOn w:val="DefaultParagraphFont"/>
    <w:uiPriority w:val="21"/>
    <w:qFormat/>
    <w:rsid w:val="006B64C7"/>
    <w:rPr>
      <w:i/>
      <w:iCs/>
      <w:color w:val="0F4761" w:themeColor="accent1" w:themeShade="BF"/>
    </w:rPr>
  </w:style>
  <w:style w:type="paragraph" w:styleId="IntenseQuote">
    <w:name w:val="Intense Quote"/>
    <w:basedOn w:val="Normal"/>
    <w:next w:val="Normal"/>
    <w:link w:val="IntenseQuoteChar"/>
    <w:uiPriority w:val="30"/>
    <w:qFormat/>
    <w:rsid w:val="006B6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4C7"/>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6B64C7"/>
    <w:rPr>
      <w:b/>
      <w:bCs/>
      <w:smallCaps/>
      <w:color w:val="0F4761" w:themeColor="accent1" w:themeShade="BF"/>
      <w:spacing w:val="5"/>
    </w:rPr>
  </w:style>
  <w:style w:type="character" w:styleId="CommentReference">
    <w:name w:val="annotation reference"/>
    <w:basedOn w:val="DefaultParagraphFont"/>
    <w:uiPriority w:val="99"/>
    <w:semiHidden/>
    <w:unhideWhenUsed/>
    <w:rsid w:val="00AB3674"/>
    <w:rPr>
      <w:sz w:val="16"/>
      <w:szCs w:val="16"/>
    </w:rPr>
  </w:style>
  <w:style w:type="paragraph" w:styleId="CommentText">
    <w:name w:val="annotation text"/>
    <w:basedOn w:val="Normal"/>
    <w:link w:val="CommentTextChar"/>
    <w:uiPriority w:val="99"/>
    <w:unhideWhenUsed/>
    <w:rsid w:val="00AB3674"/>
    <w:pPr>
      <w:spacing w:line="240" w:lineRule="auto"/>
    </w:pPr>
    <w:rPr>
      <w:sz w:val="20"/>
      <w:szCs w:val="20"/>
    </w:rPr>
  </w:style>
  <w:style w:type="character" w:customStyle="1" w:styleId="CommentTextChar">
    <w:name w:val="Comment Text Char"/>
    <w:basedOn w:val="DefaultParagraphFont"/>
    <w:link w:val="CommentText"/>
    <w:uiPriority w:val="99"/>
    <w:rsid w:val="00AB3674"/>
    <w:rPr>
      <w:rFonts w:ascii="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AB3674"/>
    <w:rPr>
      <w:b/>
      <w:bCs/>
    </w:rPr>
  </w:style>
  <w:style w:type="character" w:customStyle="1" w:styleId="CommentSubjectChar">
    <w:name w:val="Comment Subject Char"/>
    <w:basedOn w:val="CommentTextChar"/>
    <w:link w:val="CommentSubject"/>
    <w:uiPriority w:val="99"/>
    <w:semiHidden/>
    <w:rsid w:val="00AB3674"/>
    <w:rPr>
      <w:rFonts w:ascii="Calibri" w:hAnsi="Calibri" w:cs="Arial"/>
      <w:b/>
      <w:bCs/>
      <w:sz w:val="20"/>
      <w:szCs w:val="20"/>
      <w:lang w:val="en-ZA"/>
    </w:rPr>
  </w:style>
  <w:style w:type="table" w:styleId="TableGrid">
    <w:name w:val="Table Grid"/>
    <w:basedOn w:val="TableNormal"/>
    <w:uiPriority w:val="39"/>
    <w:rsid w:val="00F16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681"/>
    <w:pPr>
      <w:tabs>
        <w:tab w:val="center" w:pos="4513"/>
        <w:tab w:val="right" w:pos="9026"/>
      </w:tabs>
      <w:spacing w:line="240" w:lineRule="auto"/>
    </w:pPr>
  </w:style>
  <w:style w:type="character" w:customStyle="1" w:styleId="HeaderChar">
    <w:name w:val="Header Char"/>
    <w:basedOn w:val="DefaultParagraphFont"/>
    <w:link w:val="Header"/>
    <w:uiPriority w:val="99"/>
    <w:rsid w:val="00D56681"/>
    <w:rPr>
      <w:rFonts w:ascii="Calibri" w:hAnsi="Calibri" w:cs="Arial"/>
      <w:szCs w:val="22"/>
      <w:lang w:val="en-ZA"/>
    </w:rPr>
  </w:style>
  <w:style w:type="paragraph" w:styleId="Footer">
    <w:name w:val="footer"/>
    <w:basedOn w:val="Normal"/>
    <w:link w:val="FooterChar"/>
    <w:uiPriority w:val="99"/>
    <w:unhideWhenUsed/>
    <w:rsid w:val="00D56681"/>
    <w:pPr>
      <w:tabs>
        <w:tab w:val="center" w:pos="4513"/>
        <w:tab w:val="right" w:pos="9026"/>
      </w:tabs>
      <w:spacing w:line="240" w:lineRule="auto"/>
    </w:pPr>
  </w:style>
  <w:style w:type="character" w:customStyle="1" w:styleId="FooterChar">
    <w:name w:val="Footer Char"/>
    <w:basedOn w:val="DefaultParagraphFont"/>
    <w:link w:val="Footer"/>
    <w:uiPriority w:val="99"/>
    <w:rsid w:val="00D56681"/>
    <w:rPr>
      <w:rFonts w:ascii="Calibri" w:hAnsi="Calibri" w:cs="Arial"/>
      <w:szCs w:val="22"/>
      <w:lang w:val="en-ZA"/>
    </w:rPr>
  </w:style>
  <w:style w:type="character" w:styleId="Hyperlink">
    <w:name w:val="Hyperlink"/>
    <w:basedOn w:val="DefaultParagraphFont"/>
    <w:uiPriority w:val="99"/>
    <w:unhideWhenUsed/>
    <w:rsid w:val="008A58BB"/>
    <w:rPr>
      <w:color w:val="467886" w:themeColor="hyperlink"/>
      <w:u w:val="single"/>
    </w:rPr>
  </w:style>
  <w:style w:type="table" w:styleId="TableGridLight">
    <w:name w:val="Grid Table Light"/>
    <w:basedOn w:val="TableNormal"/>
    <w:uiPriority w:val="40"/>
    <w:rsid w:val="000243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3F2D3-4598-4124-A576-BFD7D4F9A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903FF-82F3-410C-B1F5-34C46604DF51}">
  <ds:schemaRefs>
    <ds:schemaRef ds:uri="http://schemas.openxmlformats.org/officeDocument/2006/bibliography"/>
  </ds:schemaRefs>
</ds:datastoreItem>
</file>

<file path=customXml/itemProps3.xml><?xml version="1.0" encoding="utf-8"?>
<ds:datastoreItem xmlns:ds="http://schemas.openxmlformats.org/officeDocument/2006/customXml" ds:itemID="{6E39F20D-A44A-4F09-91AE-5516C7A4656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60C74E86-A21E-49DE-A09E-C79B36654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7</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Megan Botes</cp:lastModifiedBy>
  <cp:revision>150</cp:revision>
  <dcterms:created xsi:type="dcterms:W3CDTF">2026-07-05T15:58:00Z</dcterms:created>
  <dcterms:modified xsi:type="dcterms:W3CDTF">2026-08-04T05:10:00Z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1b021474-f62e-481a-8ee5-19d828fcfa15</vt:lpwstr>
  </property>
  <property fmtid="{D5CDD505-2E9C-101B-9397-08002B2CF9AE}" pid="3" name="ContentTypeId">
    <vt:lpwstr>0x0101004F3AB23201A38C4A8F7AAD9F2A325F0A</vt:lpwstr>
  </property>
  <property fmtid="{D5CDD505-2E9C-101B-9397-08002B2CF9AE}" pid="4" name="MediaServiceImageTags">
    <vt:lpwstr/>
  </property>
</Properties>
</file>