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0409" w14:textId="511BEBAC" w:rsidR="0043333D" w:rsidRPr="00614D47" w:rsidRDefault="00505300" w:rsidP="00717C22">
      <w:pPr>
        <w:spacing w:after="0" w:line="276" w:lineRule="auto"/>
        <w:jc w:val="center"/>
        <w:rPr>
          <w:rFonts w:cs="Calibri"/>
          <w:b/>
          <w:color w:val="000000" w:themeColor="text1"/>
          <w:sz w:val="28"/>
          <w:szCs w:val="28"/>
        </w:rPr>
      </w:pPr>
      <w:r w:rsidRPr="00614D47">
        <w:rPr>
          <w:rFonts w:cs="Calibri"/>
          <w:b/>
          <w:color w:val="000000" w:themeColor="text1"/>
          <w:sz w:val="28"/>
          <w:szCs w:val="28"/>
        </w:rPr>
        <w:t xml:space="preserve">GRADE </w:t>
      </w:r>
      <w:r w:rsidR="001C5ABF" w:rsidRPr="00614D47">
        <w:rPr>
          <w:rFonts w:cs="Calibri"/>
          <w:b/>
          <w:color w:val="000000" w:themeColor="text1"/>
          <w:sz w:val="28"/>
          <w:szCs w:val="28"/>
        </w:rPr>
        <w:t>11</w:t>
      </w:r>
      <w:r w:rsidRPr="00614D47">
        <w:rPr>
          <w:rFonts w:cs="Calibri"/>
          <w:b/>
          <w:color w:val="000000" w:themeColor="text1"/>
          <w:sz w:val="28"/>
          <w:szCs w:val="28"/>
        </w:rPr>
        <w:t xml:space="preserve"> </w:t>
      </w:r>
      <w:r w:rsidR="00624CDF" w:rsidRPr="00614D47">
        <w:rPr>
          <w:rFonts w:cs="Calibri"/>
          <w:b/>
          <w:color w:val="000000" w:themeColor="text1"/>
          <w:sz w:val="28"/>
          <w:szCs w:val="28"/>
        </w:rPr>
        <w:t>CAREERS AND CAREER CHOICES</w:t>
      </w:r>
    </w:p>
    <w:p w14:paraId="69AEAD1A" w14:textId="77777777" w:rsidR="0043333D" w:rsidRPr="00614D47" w:rsidRDefault="00505300" w:rsidP="00717C22">
      <w:pPr>
        <w:spacing w:after="0" w:line="276" w:lineRule="auto"/>
        <w:jc w:val="center"/>
        <w:rPr>
          <w:rFonts w:cs="Calibri"/>
          <w:bCs/>
          <w:color w:val="000000" w:themeColor="text1"/>
          <w:sz w:val="28"/>
          <w:szCs w:val="28"/>
        </w:rPr>
      </w:pPr>
      <w:r w:rsidRPr="00614D47">
        <w:rPr>
          <w:rFonts w:cs="Calibri"/>
          <w:bCs/>
          <w:color w:val="000000" w:themeColor="text1"/>
          <w:sz w:val="28"/>
          <w:szCs w:val="28"/>
        </w:rPr>
        <w:t>LESSON PREPARATION</w:t>
      </w:r>
    </w:p>
    <w:p w14:paraId="6D33A47F" w14:textId="09E0B0D6" w:rsidR="0043333D" w:rsidRPr="00614D47" w:rsidRDefault="00505300" w:rsidP="00717C22">
      <w:pPr>
        <w:spacing w:after="0" w:line="276" w:lineRule="auto"/>
        <w:jc w:val="center"/>
        <w:rPr>
          <w:rFonts w:cs="Calibri"/>
          <w:bCs/>
          <w:color w:val="000000" w:themeColor="text1"/>
          <w:sz w:val="28"/>
          <w:szCs w:val="28"/>
        </w:rPr>
      </w:pPr>
      <w:r w:rsidRPr="00614D47">
        <w:rPr>
          <w:rFonts w:cs="Calibri"/>
          <w:b/>
          <w:color w:val="000000" w:themeColor="text1"/>
          <w:sz w:val="28"/>
          <w:szCs w:val="28"/>
        </w:rPr>
        <w:t xml:space="preserve">TERM </w:t>
      </w:r>
      <w:r w:rsidR="003C6F7C" w:rsidRPr="00614D47">
        <w:rPr>
          <w:rFonts w:cs="Calibri"/>
          <w:b/>
          <w:color w:val="000000" w:themeColor="text1"/>
          <w:sz w:val="28"/>
          <w:szCs w:val="28"/>
        </w:rPr>
        <w:t>1</w:t>
      </w:r>
      <w:r w:rsidRPr="00614D47">
        <w:rPr>
          <w:rFonts w:cs="Calibri"/>
          <w:b/>
          <w:color w:val="000000" w:themeColor="text1"/>
          <w:sz w:val="28"/>
          <w:szCs w:val="28"/>
        </w:rPr>
        <w:t xml:space="preserve">: </w:t>
      </w:r>
      <w:r w:rsidRPr="00614D47">
        <w:rPr>
          <w:rFonts w:cs="Calibri"/>
          <w:bCs/>
          <w:color w:val="000000" w:themeColor="text1"/>
          <w:sz w:val="28"/>
          <w:szCs w:val="28"/>
        </w:rPr>
        <w:t xml:space="preserve">Week </w:t>
      </w:r>
      <w:r w:rsidR="008564DB" w:rsidRPr="00614D47">
        <w:rPr>
          <w:rFonts w:eastAsia="Calibri" w:cs="Calibri"/>
          <w:bCs/>
          <w:color w:val="000000" w:themeColor="text1"/>
          <w:sz w:val="28"/>
          <w:szCs w:val="28"/>
        </w:rPr>
        <w:t>4-6</w:t>
      </w:r>
      <w:r w:rsidRPr="00614D47">
        <w:rPr>
          <w:rFonts w:eastAsia="Calibri" w:cs="Calibri"/>
          <w:bCs/>
          <w:color w:val="000000" w:themeColor="text1"/>
          <w:sz w:val="28"/>
          <w:szCs w:val="28"/>
        </w:rPr>
        <w:t xml:space="preserve"> (</w:t>
      </w:r>
      <w:r w:rsidR="008564DB" w:rsidRPr="00614D47">
        <w:rPr>
          <w:rFonts w:eastAsia="Calibri" w:cs="Calibri"/>
          <w:bCs/>
          <w:color w:val="000000" w:themeColor="text1"/>
          <w:sz w:val="28"/>
          <w:szCs w:val="28"/>
        </w:rPr>
        <w:t>3</w:t>
      </w:r>
      <w:r w:rsidRPr="00614D47">
        <w:rPr>
          <w:rFonts w:cs="Calibri"/>
          <w:bCs/>
          <w:color w:val="000000" w:themeColor="text1"/>
          <w:sz w:val="28"/>
          <w:szCs w:val="28"/>
        </w:rPr>
        <w:t xml:space="preserve"> x 40-minute lessons)</w:t>
      </w:r>
    </w:p>
    <w:p w14:paraId="713A851C" w14:textId="77777777" w:rsidR="0043333D" w:rsidRPr="00614D47" w:rsidRDefault="0043333D" w:rsidP="00717C22">
      <w:pPr>
        <w:spacing w:after="0" w:line="276" w:lineRule="auto"/>
        <w:rPr>
          <w:rFonts w:cs="Calibri"/>
          <w:b/>
          <w:color w:val="000000" w:themeColor="text1"/>
          <w:sz w:val="28"/>
          <w:szCs w:val="28"/>
        </w:rPr>
      </w:pPr>
    </w:p>
    <w:tbl>
      <w:tblPr>
        <w:tblStyle w:val="TableGrid11"/>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417"/>
        <w:gridCol w:w="993"/>
        <w:gridCol w:w="3824"/>
        <w:gridCol w:w="1275"/>
        <w:gridCol w:w="1846"/>
      </w:tblGrid>
      <w:tr w:rsidR="0051104C" w:rsidRPr="00614D47" w14:paraId="20835AA8" w14:textId="77777777" w:rsidTr="00E5564E">
        <w:trPr>
          <w:trHeight w:val="510"/>
          <w:jc w:val="center"/>
        </w:trPr>
        <w:tc>
          <w:tcPr>
            <w:tcW w:w="1273" w:type="dxa"/>
            <w:shd w:val="clear" w:color="auto" w:fill="FFFFFF"/>
            <w:vAlign w:val="center"/>
          </w:tcPr>
          <w:p w14:paraId="69D2C3C1" w14:textId="77777777" w:rsidR="0051104C" w:rsidRPr="00614D47" w:rsidRDefault="0051104C" w:rsidP="0051104C">
            <w:pPr>
              <w:spacing w:after="0" w:line="276" w:lineRule="auto"/>
              <w:ind w:left="113" w:right="113"/>
              <w:jc w:val="center"/>
              <w:rPr>
                <w:rFonts w:eastAsia="Aptos" w:cs="Calibri"/>
                <w:color w:val="000000"/>
                <w:sz w:val="20"/>
                <w:szCs w:val="20"/>
              </w:rPr>
            </w:pPr>
            <w:r w:rsidRPr="00614D47">
              <w:rPr>
                <w:rFonts w:eastAsia="Arial" w:cs="Calibri"/>
                <w:b/>
                <w:sz w:val="20"/>
                <w:szCs w:val="20"/>
              </w:rPr>
              <w:t>Lesson Number</w:t>
            </w:r>
          </w:p>
        </w:tc>
        <w:tc>
          <w:tcPr>
            <w:tcW w:w="2413" w:type="dxa"/>
            <w:shd w:val="clear" w:color="auto" w:fill="FFFFFF"/>
            <w:vAlign w:val="center"/>
          </w:tcPr>
          <w:p w14:paraId="55ACA57E"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Content</w:t>
            </w:r>
          </w:p>
        </w:tc>
        <w:tc>
          <w:tcPr>
            <w:tcW w:w="2410" w:type="dxa"/>
            <w:shd w:val="clear" w:color="auto" w:fill="FFFFFF"/>
            <w:vAlign w:val="center"/>
          </w:tcPr>
          <w:p w14:paraId="5B55BF91"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Learning Outcome</w:t>
            </w:r>
          </w:p>
        </w:tc>
        <w:tc>
          <w:tcPr>
            <w:tcW w:w="1417" w:type="dxa"/>
            <w:shd w:val="clear" w:color="auto" w:fill="FFFFFF"/>
            <w:vAlign w:val="center"/>
          </w:tcPr>
          <w:p w14:paraId="03A313FE" w14:textId="77777777" w:rsidR="0051104C" w:rsidRPr="00614D47" w:rsidRDefault="0051104C" w:rsidP="0051104C">
            <w:pPr>
              <w:spacing w:after="0" w:line="276" w:lineRule="auto"/>
              <w:ind w:left="113" w:right="113"/>
              <w:jc w:val="center"/>
              <w:rPr>
                <w:rFonts w:eastAsia="Arial" w:cs="Calibri"/>
                <w:color w:val="000000"/>
                <w:sz w:val="20"/>
                <w:szCs w:val="20"/>
              </w:rPr>
            </w:pPr>
            <w:r w:rsidRPr="00614D47">
              <w:rPr>
                <w:rFonts w:eastAsia="Arial" w:cs="Calibri"/>
                <w:b/>
                <w:sz w:val="20"/>
                <w:szCs w:val="20"/>
              </w:rPr>
              <w:t>Teaching Plan</w:t>
            </w:r>
          </w:p>
        </w:tc>
        <w:tc>
          <w:tcPr>
            <w:tcW w:w="993" w:type="dxa"/>
            <w:shd w:val="clear" w:color="auto" w:fill="FFFFFF"/>
            <w:vAlign w:val="center"/>
          </w:tcPr>
          <w:p w14:paraId="2242A37C"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 xml:space="preserve">Time </w:t>
            </w:r>
          </w:p>
        </w:tc>
        <w:tc>
          <w:tcPr>
            <w:tcW w:w="3824" w:type="dxa"/>
            <w:shd w:val="clear" w:color="auto" w:fill="FFFFFF"/>
            <w:vAlign w:val="center"/>
          </w:tcPr>
          <w:p w14:paraId="718685F7"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Resources </w:t>
            </w:r>
          </w:p>
        </w:tc>
        <w:tc>
          <w:tcPr>
            <w:tcW w:w="1275" w:type="dxa"/>
            <w:shd w:val="clear" w:color="auto" w:fill="FFFFFF"/>
            <w:vAlign w:val="center"/>
          </w:tcPr>
          <w:p w14:paraId="50CE3E3B"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Assessment </w:t>
            </w:r>
          </w:p>
        </w:tc>
        <w:tc>
          <w:tcPr>
            <w:tcW w:w="1846" w:type="dxa"/>
            <w:shd w:val="clear" w:color="auto" w:fill="FFFFFF"/>
            <w:vAlign w:val="center"/>
          </w:tcPr>
          <w:p w14:paraId="13362DAF" w14:textId="77777777" w:rsidR="0051104C" w:rsidRPr="00614D47" w:rsidRDefault="0051104C" w:rsidP="0051104C">
            <w:pPr>
              <w:spacing w:after="0" w:line="276" w:lineRule="auto"/>
              <w:jc w:val="center"/>
              <w:rPr>
                <w:rFonts w:eastAsia="Arial" w:cs="Calibri"/>
                <w:b/>
                <w:bCs/>
                <w:color w:val="000000"/>
                <w:sz w:val="20"/>
                <w:szCs w:val="20"/>
              </w:rPr>
            </w:pPr>
            <w:r w:rsidRPr="00614D47">
              <w:rPr>
                <w:rFonts w:eastAsia="Arial" w:cs="Calibri"/>
                <w:b/>
                <w:bCs/>
                <w:color w:val="000000"/>
                <w:sz w:val="20"/>
                <w:szCs w:val="20"/>
              </w:rPr>
              <w:t>Learner Activities</w:t>
            </w:r>
          </w:p>
        </w:tc>
      </w:tr>
      <w:tr w:rsidR="0051104C" w:rsidRPr="00614D47" w14:paraId="60D2A1CC" w14:textId="77777777" w:rsidTr="00E5564E">
        <w:trPr>
          <w:trHeight w:val="454"/>
          <w:jc w:val="center"/>
        </w:trPr>
        <w:tc>
          <w:tcPr>
            <w:tcW w:w="1273" w:type="dxa"/>
            <w:vMerge w:val="restart"/>
            <w:shd w:val="clear" w:color="auto" w:fill="FFFFFF"/>
            <w:vAlign w:val="center"/>
          </w:tcPr>
          <w:p w14:paraId="6A39AED4"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1</w:t>
            </w:r>
          </w:p>
        </w:tc>
        <w:tc>
          <w:tcPr>
            <w:tcW w:w="2413" w:type="dxa"/>
            <w:vMerge w:val="restart"/>
            <w:shd w:val="clear" w:color="auto" w:fill="FFFFFF"/>
          </w:tcPr>
          <w:p w14:paraId="0F119F77" w14:textId="77777777" w:rsidR="00614D47" w:rsidRPr="00614D47" w:rsidRDefault="00614D47" w:rsidP="00614D47">
            <w:pPr>
              <w:spacing w:after="0" w:line="276" w:lineRule="auto"/>
              <w:rPr>
                <w:rFonts w:eastAsia="Calibri" w:cs="Calibri"/>
                <w:kern w:val="2"/>
                <w:sz w:val="20"/>
                <w:szCs w:val="20"/>
                <w14:ligatures w14:val="standardContextual"/>
              </w:rPr>
            </w:pPr>
            <w:r w:rsidRPr="00614D47">
              <w:rPr>
                <w:rFonts w:eastAsia="Calibri" w:cs="Calibri"/>
                <w:b/>
                <w:bCs/>
                <w:kern w:val="2"/>
                <w:szCs w:val="20"/>
                <w14:ligatures w14:val="standardContextual"/>
              </w:rPr>
              <w:t>A</w:t>
            </w:r>
            <w:r w:rsidRPr="00614D47">
              <w:rPr>
                <w:rFonts w:eastAsia="Calibri" w:cs="Calibri"/>
                <w:b/>
                <w:bCs/>
                <w:kern w:val="2"/>
                <w:sz w:val="20"/>
                <w:szCs w:val="20"/>
                <w14:ligatures w14:val="standardContextual"/>
              </w:rPr>
              <w:t>dmission requirements</w:t>
            </w:r>
            <w:r w:rsidRPr="00614D47">
              <w:rPr>
                <w:rFonts w:eastAsia="Calibri" w:cs="Calibri"/>
                <w:kern w:val="2"/>
                <w:sz w:val="20"/>
                <w:szCs w:val="20"/>
                <w14:ligatures w14:val="standardContextual"/>
              </w:rPr>
              <w:t>:</w:t>
            </w:r>
          </w:p>
          <w:p w14:paraId="321F6410" w14:textId="77777777" w:rsidR="00614D47" w:rsidRPr="00614D47" w:rsidRDefault="00614D47" w:rsidP="00614D47">
            <w:pPr>
              <w:pStyle w:val="ListParagraph"/>
              <w:numPr>
                <w:ilvl w:val="0"/>
                <w:numId w:val="85"/>
              </w:numPr>
              <w:spacing w:after="0" w:line="240" w:lineRule="auto"/>
              <w:ind w:left="463"/>
              <w:rPr>
                <w:rFonts w:eastAsia="Calibri" w:cs="Calibri"/>
                <w:sz w:val="20"/>
                <w:szCs w:val="20"/>
              </w:rPr>
            </w:pPr>
            <w:r w:rsidRPr="00614D47">
              <w:rPr>
                <w:rFonts w:eastAsia="Calibri" w:cs="Calibri"/>
                <w:sz w:val="20"/>
                <w:szCs w:val="20"/>
              </w:rPr>
              <w:t>Research the requirements for admission to additional and higher education courses that you may be interested in: National Senior Certificate (NSC) requirements for:</w:t>
            </w:r>
          </w:p>
          <w:p w14:paraId="794E7D65" w14:textId="77777777" w:rsidR="00614D47" w:rsidRPr="00614D47" w:rsidRDefault="00614D47" w:rsidP="00614D47">
            <w:pPr>
              <w:numPr>
                <w:ilvl w:val="0"/>
                <w:numId w:val="80"/>
              </w:numPr>
              <w:spacing w:after="0" w:line="240" w:lineRule="auto"/>
              <w:ind w:left="888"/>
              <w:contextualSpacing/>
              <w:rPr>
                <w:rFonts w:eastAsia="Calibri" w:cs="Calibri"/>
                <w:sz w:val="20"/>
                <w:szCs w:val="20"/>
              </w:rPr>
            </w:pPr>
            <w:r w:rsidRPr="00614D47">
              <w:rPr>
                <w:rFonts w:eastAsia="Calibri" w:cs="Calibri"/>
                <w:sz w:val="20"/>
                <w:szCs w:val="20"/>
              </w:rPr>
              <w:t>Certificate</w:t>
            </w:r>
          </w:p>
          <w:p w14:paraId="532D85C0" w14:textId="77777777" w:rsidR="00614D47" w:rsidRPr="00614D47" w:rsidRDefault="00614D47" w:rsidP="00614D47">
            <w:pPr>
              <w:numPr>
                <w:ilvl w:val="0"/>
                <w:numId w:val="80"/>
              </w:numPr>
              <w:spacing w:after="0" w:line="240" w:lineRule="auto"/>
              <w:ind w:left="888"/>
              <w:contextualSpacing/>
              <w:rPr>
                <w:rFonts w:eastAsia="Calibri" w:cs="Calibri"/>
                <w:sz w:val="20"/>
                <w:szCs w:val="20"/>
              </w:rPr>
            </w:pPr>
            <w:r w:rsidRPr="00614D47">
              <w:rPr>
                <w:rFonts w:eastAsia="Calibri" w:cs="Calibri"/>
                <w:sz w:val="20"/>
                <w:szCs w:val="20"/>
              </w:rPr>
              <w:t>Diploma</w:t>
            </w:r>
          </w:p>
          <w:p w14:paraId="1470EC8C" w14:textId="77777777" w:rsidR="00614D47" w:rsidRPr="00614D47" w:rsidRDefault="00614D47" w:rsidP="00614D47">
            <w:pPr>
              <w:numPr>
                <w:ilvl w:val="0"/>
                <w:numId w:val="80"/>
              </w:numPr>
              <w:spacing w:after="0" w:line="240" w:lineRule="auto"/>
              <w:ind w:left="888"/>
              <w:contextualSpacing/>
              <w:rPr>
                <w:rFonts w:eastAsia="Calibri" w:cs="Calibri"/>
                <w:sz w:val="20"/>
                <w:szCs w:val="20"/>
              </w:rPr>
            </w:pPr>
            <w:r w:rsidRPr="00614D47">
              <w:rPr>
                <w:rFonts w:eastAsia="Calibri" w:cs="Calibri"/>
                <w:sz w:val="20"/>
                <w:szCs w:val="20"/>
              </w:rPr>
              <w:t>Degree</w:t>
            </w:r>
          </w:p>
          <w:p w14:paraId="7EC7B008" w14:textId="77777777" w:rsidR="00614D47" w:rsidRPr="00614D47" w:rsidRDefault="00614D47" w:rsidP="00614D47">
            <w:pPr>
              <w:pStyle w:val="ListParagraph"/>
              <w:numPr>
                <w:ilvl w:val="0"/>
                <w:numId w:val="85"/>
              </w:numPr>
              <w:spacing w:line="240" w:lineRule="auto"/>
              <w:ind w:left="463"/>
              <w:rPr>
                <w:rFonts w:eastAsia="Calibri" w:cs="Calibri"/>
                <w:sz w:val="20"/>
                <w:szCs w:val="20"/>
              </w:rPr>
            </w:pPr>
            <w:r w:rsidRPr="00614D47">
              <w:rPr>
                <w:rFonts w:eastAsia="Calibri" w:cs="Calibri"/>
                <w:sz w:val="20"/>
                <w:szCs w:val="20"/>
              </w:rPr>
              <w:t>Develop a career portfolio</w:t>
            </w:r>
          </w:p>
          <w:p w14:paraId="439D457C" w14:textId="57A562AF" w:rsidR="0051104C" w:rsidRPr="00614D47" w:rsidRDefault="00614D47" w:rsidP="00614D47">
            <w:pPr>
              <w:pStyle w:val="ListParagraph"/>
              <w:numPr>
                <w:ilvl w:val="0"/>
                <w:numId w:val="85"/>
              </w:numPr>
              <w:spacing w:line="240" w:lineRule="auto"/>
              <w:ind w:left="463"/>
              <w:rPr>
                <w:rFonts w:eastAsia="Calibri" w:cs="Calibri"/>
                <w:sz w:val="20"/>
                <w:szCs w:val="20"/>
              </w:rPr>
            </w:pPr>
            <w:r w:rsidRPr="00614D47">
              <w:rPr>
                <w:rFonts w:eastAsia="Aptos" w:cs="Arial"/>
                <w:kern w:val="2"/>
                <w:sz w:val="20"/>
                <w:szCs w:val="20"/>
                <w14:ligatures w14:val="standardContextual"/>
              </w:rPr>
              <w:t>Use the Khetha Booklet to complete the relevant activities</w:t>
            </w:r>
          </w:p>
        </w:tc>
        <w:tc>
          <w:tcPr>
            <w:tcW w:w="2410" w:type="dxa"/>
            <w:shd w:val="clear" w:color="auto" w:fill="FFFFFF"/>
            <w:vAlign w:val="center"/>
          </w:tcPr>
          <w:p w14:paraId="037F7660" w14:textId="77777777" w:rsidR="0051104C" w:rsidRPr="00614D47" w:rsidRDefault="0051104C" w:rsidP="0051104C">
            <w:pPr>
              <w:spacing w:after="0" w:line="276" w:lineRule="auto"/>
              <w:rPr>
                <w:rFonts w:eastAsia="Arial" w:cs="Calibri"/>
                <w:bCs/>
                <w:color w:val="000000"/>
                <w:sz w:val="20"/>
                <w:szCs w:val="20"/>
              </w:rPr>
            </w:pPr>
          </w:p>
        </w:tc>
        <w:tc>
          <w:tcPr>
            <w:tcW w:w="1417" w:type="dxa"/>
            <w:shd w:val="clear" w:color="auto" w:fill="FFFFFF"/>
            <w:vAlign w:val="center"/>
          </w:tcPr>
          <w:p w14:paraId="4BECE990"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i/>
                <w:iCs/>
                <w:color w:val="000000"/>
                <w:sz w:val="20"/>
                <w:szCs w:val="20"/>
              </w:rPr>
              <w:t>Introduction</w:t>
            </w:r>
          </w:p>
        </w:tc>
        <w:tc>
          <w:tcPr>
            <w:tcW w:w="993" w:type="dxa"/>
            <w:shd w:val="clear" w:color="auto" w:fill="FFFFFF"/>
            <w:vAlign w:val="center"/>
          </w:tcPr>
          <w:p w14:paraId="5AC904FD"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4 min</w:t>
            </w:r>
          </w:p>
        </w:tc>
        <w:tc>
          <w:tcPr>
            <w:tcW w:w="3824" w:type="dxa"/>
            <w:shd w:val="clear" w:color="auto" w:fill="FFFFFF"/>
            <w:vAlign w:val="center"/>
          </w:tcPr>
          <w:p w14:paraId="6CD14948"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PowerPoint (Slides 1–2)</w:t>
            </w:r>
          </w:p>
        </w:tc>
        <w:tc>
          <w:tcPr>
            <w:tcW w:w="1275" w:type="dxa"/>
            <w:shd w:val="clear" w:color="auto" w:fill="FFFFFF"/>
            <w:vAlign w:val="center"/>
          </w:tcPr>
          <w:p w14:paraId="33F53429" w14:textId="77777777" w:rsidR="0051104C" w:rsidRPr="00614D47" w:rsidRDefault="0051104C" w:rsidP="0051104C">
            <w:pPr>
              <w:spacing w:after="0" w:line="276" w:lineRule="auto"/>
              <w:rPr>
                <w:rFonts w:eastAsia="Arial" w:cs="Calibri"/>
                <w:bCs/>
                <w:color w:val="000000"/>
                <w:sz w:val="20"/>
                <w:szCs w:val="20"/>
              </w:rPr>
            </w:pPr>
          </w:p>
        </w:tc>
        <w:tc>
          <w:tcPr>
            <w:tcW w:w="1846" w:type="dxa"/>
            <w:shd w:val="clear" w:color="auto" w:fill="FFFFFF"/>
            <w:vAlign w:val="center"/>
          </w:tcPr>
          <w:p w14:paraId="60DEDD0A" w14:textId="77777777" w:rsidR="0051104C" w:rsidRPr="00614D47" w:rsidRDefault="0051104C" w:rsidP="0051104C">
            <w:pPr>
              <w:spacing w:after="0" w:line="276" w:lineRule="auto"/>
              <w:rPr>
                <w:rFonts w:eastAsia="Aptos" w:cs="Calibri"/>
                <w:bCs/>
                <w:color w:val="000000"/>
                <w:sz w:val="20"/>
                <w:szCs w:val="20"/>
              </w:rPr>
            </w:pPr>
          </w:p>
        </w:tc>
      </w:tr>
      <w:tr w:rsidR="0051104C" w:rsidRPr="00614D47" w14:paraId="4B0A474D" w14:textId="77777777" w:rsidTr="00E5564E">
        <w:trPr>
          <w:jc w:val="center"/>
        </w:trPr>
        <w:tc>
          <w:tcPr>
            <w:tcW w:w="1273" w:type="dxa"/>
            <w:vMerge/>
            <w:shd w:val="clear" w:color="auto" w:fill="FFFFFF"/>
            <w:vAlign w:val="center"/>
          </w:tcPr>
          <w:p w14:paraId="0B95EECC" w14:textId="77777777" w:rsidR="0051104C" w:rsidRPr="00614D47" w:rsidRDefault="0051104C" w:rsidP="0051104C">
            <w:pPr>
              <w:spacing w:after="0" w:line="276" w:lineRule="auto"/>
              <w:jc w:val="center"/>
              <w:rPr>
                <w:rFonts w:eastAsia="Arial" w:cs="Calibri"/>
                <w:bCs/>
                <w:color w:val="000000"/>
                <w:sz w:val="20"/>
                <w:szCs w:val="20"/>
              </w:rPr>
            </w:pPr>
          </w:p>
        </w:tc>
        <w:tc>
          <w:tcPr>
            <w:tcW w:w="2413" w:type="dxa"/>
            <w:vMerge/>
            <w:shd w:val="clear" w:color="auto" w:fill="FFFFFF"/>
            <w:vAlign w:val="center"/>
          </w:tcPr>
          <w:p w14:paraId="11F6B9DD" w14:textId="77777777" w:rsidR="0051104C" w:rsidRPr="00614D47" w:rsidRDefault="0051104C" w:rsidP="0051104C">
            <w:pPr>
              <w:spacing w:after="0" w:line="276" w:lineRule="auto"/>
              <w:jc w:val="center"/>
              <w:rPr>
                <w:rFonts w:eastAsia="Arial" w:cs="Calibri"/>
                <w:bCs/>
                <w:color w:val="000000"/>
                <w:sz w:val="20"/>
                <w:szCs w:val="20"/>
              </w:rPr>
            </w:pPr>
          </w:p>
        </w:tc>
        <w:tc>
          <w:tcPr>
            <w:tcW w:w="2410" w:type="dxa"/>
            <w:vMerge w:val="restart"/>
            <w:shd w:val="clear" w:color="auto" w:fill="FFFFFF"/>
            <w:vAlign w:val="center"/>
          </w:tcPr>
          <w:p w14:paraId="41451E24" w14:textId="77777777" w:rsidR="0051104C" w:rsidRPr="00614D47" w:rsidRDefault="0051104C" w:rsidP="0051104C">
            <w:pPr>
              <w:numPr>
                <w:ilvl w:val="0"/>
                <w:numId w:val="81"/>
              </w:numPr>
              <w:spacing w:after="0" w:line="276" w:lineRule="auto"/>
              <w:rPr>
                <w:rFonts w:eastAsia="Times New Roman" w:cs="Calibri"/>
                <w:color w:val="000000"/>
                <w:sz w:val="20"/>
                <w:szCs w:val="24"/>
                <w:lang w:eastAsia="en-ZA"/>
              </w:rPr>
            </w:pPr>
            <w:r w:rsidRPr="00614D47">
              <w:rPr>
                <w:rFonts w:eastAsia="Times New Roman" w:cs="Calibri"/>
                <w:sz w:val="20"/>
                <w:szCs w:val="24"/>
                <w:lang w:eastAsia="en-ZA"/>
              </w:rPr>
              <w:t>Identify and describe the three NQF education bands: General Education and Training (GET), Further Education and Training (FET), and Higher Education and Training.</w:t>
            </w:r>
          </w:p>
          <w:p w14:paraId="4B52E0DE" w14:textId="4CB557F3" w:rsidR="0051104C" w:rsidRPr="00614D47" w:rsidRDefault="0051104C" w:rsidP="0051104C">
            <w:pPr>
              <w:numPr>
                <w:ilvl w:val="0"/>
                <w:numId w:val="81"/>
              </w:numPr>
              <w:spacing w:after="0" w:line="276" w:lineRule="auto"/>
              <w:rPr>
                <w:rFonts w:eastAsia="Times New Roman" w:cs="Calibri"/>
                <w:color w:val="000000"/>
                <w:sz w:val="20"/>
                <w:szCs w:val="24"/>
                <w:lang w:eastAsia="en-ZA"/>
              </w:rPr>
            </w:pPr>
            <w:r w:rsidRPr="00614D47">
              <w:rPr>
                <w:rFonts w:eastAsia="Times New Roman" w:cs="Calibri"/>
                <w:sz w:val="20"/>
                <w:szCs w:val="24"/>
                <w:lang w:eastAsia="en-ZA"/>
              </w:rPr>
              <w:t xml:space="preserve">Differentiate between the four NSC pass levels and explain what </w:t>
            </w:r>
            <w:r w:rsidR="00DD42A1">
              <w:rPr>
                <w:rFonts w:eastAsia="Times New Roman" w:cs="Calibri"/>
                <w:sz w:val="20"/>
                <w:szCs w:val="24"/>
                <w:lang w:eastAsia="en-ZA"/>
              </w:rPr>
              <w:t>qualifications you may apply for</w:t>
            </w:r>
            <w:r w:rsidRPr="00614D47">
              <w:rPr>
                <w:rFonts w:eastAsia="Times New Roman" w:cs="Calibri"/>
                <w:sz w:val="20"/>
                <w:szCs w:val="24"/>
                <w:lang w:eastAsia="en-ZA"/>
              </w:rPr>
              <w:t>.</w:t>
            </w:r>
          </w:p>
        </w:tc>
        <w:tc>
          <w:tcPr>
            <w:tcW w:w="1417" w:type="dxa"/>
            <w:shd w:val="clear" w:color="auto" w:fill="FFFFFF"/>
            <w:vAlign w:val="center"/>
          </w:tcPr>
          <w:p w14:paraId="458974AC"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 xml:space="preserve">Teaching &amp; Watch Video </w:t>
            </w:r>
          </w:p>
        </w:tc>
        <w:tc>
          <w:tcPr>
            <w:tcW w:w="993" w:type="dxa"/>
            <w:shd w:val="clear" w:color="auto" w:fill="FFFFFF"/>
            <w:vAlign w:val="center"/>
          </w:tcPr>
          <w:p w14:paraId="454DC406"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6 min</w:t>
            </w:r>
          </w:p>
        </w:tc>
        <w:tc>
          <w:tcPr>
            <w:tcW w:w="3824" w:type="dxa"/>
            <w:shd w:val="clear" w:color="auto" w:fill="FFFFFF"/>
            <w:vAlign w:val="center"/>
          </w:tcPr>
          <w:p w14:paraId="5365F657" w14:textId="77777777" w:rsidR="0051104C" w:rsidRPr="00614D47" w:rsidRDefault="0051104C" w:rsidP="0051104C">
            <w:pPr>
              <w:spacing w:after="0" w:line="276" w:lineRule="auto"/>
              <w:rPr>
                <w:rFonts w:eastAsia="Arial" w:cs="Calibri"/>
                <w:bCs/>
                <w:color w:val="000000"/>
                <w:sz w:val="20"/>
                <w:szCs w:val="20"/>
              </w:rPr>
            </w:pPr>
          </w:p>
          <w:p w14:paraId="09A8517C"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PowerPoint (Slides 3–4)</w:t>
            </w:r>
          </w:p>
          <w:p w14:paraId="194AA86A"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Worksheet (Activity 1)</w:t>
            </w:r>
          </w:p>
          <w:p w14:paraId="602B9DFB" w14:textId="77777777" w:rsidR="0051104C" w:rsidRPr="00614D47" w:rsidRDefault="0051104C" w:rsidP="0051104C">
            <w:pPr>
              <w:spacing w:after="0" w:line="276" w:lineRule="auto"/>
              <w:rPr>
                <w:rFonts w:eastAsia="Aptos" w:cs="Calibri"/>
                <w:b/>
                <w:bCs/>
                <w:sz w:val="20"/>
                <w:szCs w:val="24"/>
                <w:lang w:eastAsia="en-ZA"/>
              </w:rPr>
            </w:pPr>
            <w:r w:rsidRPr="00614D47">
              <w:rPr>
                <w:rFonts w:eastAsia="Aptos" w:cs="Calibri"/>
                <w:sz w:val="20"/>
                <w:szCs w:val="24"/>
                <w:lang w:eastAsia="en-ZA"/>
              </w:rPr>
              <w:t xml:space="preserve">Watch: </w:t>
            </w:r>
            <w:r w:rsidRPr="00614D47">
              <w:rPr>
                <w:rFonts w:eastAsia="Aptos" w:cs="Calibri"/>
                <w:b/>
                <w:bCs/>
                <w:sz w:val="20"/>
                <w:szCs w:val="24"/>
                <w:lang w:eastAsia="en-ZA"/>
              </w:rPr>
              <w:t>Different NQF Levels Explained</w:t>
            </w:r>
          </w:p>
          <w:p w14:paraId="04589E39" w14:textId="77777777" w:rsidR="0051104C" w:rsidRPr="00614D47" w:rsidRDefault="0051104C" w:rsidP="0051104C">
            <w:pPr>
              <w:spacing w:after="0" w:line="276" w:lineRule="auto"/>
              <w:rPr>
                <w:rFonts w:eastAsia="Arial" w:cs="Calibri"/>
                <w:bCs/>
                <w:color w:val="000000"/>
                <w:sz w:val="20"/>
                <w:szCs w:val="20"/>
              </w:rPr>
            </w:pPr>
            <w:hyperlink r:id="rId10" w:tgtFrame="_blank" w:history="1">
              <w:r w:rsidRPr="00614D47">
                <w:rPr>
                  <w:rFonts w:eastAsia="Aptos" w:cs="Calibri"/>
                  <w:color w:val="467886"/>
                  <w:sz w:val="20"/>
                  <w:u w:val="single"/>
                </w:rPr>
                <w:t>bit.ly/45OjHm4</w:t>
              </w:r>
            </w:hyperlink>
            <w:r w:rsidRPr="00614D47">
              <w:rPr>
                <w:rFonts w:eastAsia="Aptos" w:cs="Arial"/>
                <w:sz w:val="20"/>
              </w:rPr>
              <w:t xml:space="preserve"> </w:t>
            </w:r>
            <w:r w:rsidRPr="00614D47">
              <w:rPr>
                <w:rFonts w:eastAsia="Arial" w:cs="Calibri"/>
                <w:color w:val="000000"/>
                <w:sz w:val="20"/>
                <w:szCs w:val="24"/>
              </w:rPr>
              <w:t>(2 min 22 sec)</w:t>
            </w:r>
          </w:p>
          <w:p w14:paraId="56BAA3BB" w14:textId="77777777" w:rsidR="0051104C" w:rsidRPr="00614D47" w:rsidRDefault="0051104C" w:rsidP="0051104C">
            <w:pPr>
              <w:spacing w:after="0" w:line="276" w:lineRule="auto"/>
              <w:rPr>
                <w:rFonts w:eastAsia="Arial" w:cs="Calibri"/>
                <w:bCs/>
                <w:color w:val="000000"/>
                <w:sz w:val="20"/>
                <w:szCs w:val="20"/>
              </w:rPr>
            </w:pPr>
          </w:p>
        </w:tc>
        <w:tc>
          <w:tcPr>
            <w:tcW w:w="1275" w:type="dxa"/>
            <w:vMerge w:val="restart"/>
            <w:shd w:val="clear" w:color="auto" w:fill="FFFFFF"/>
            <w:vAlign w:val="center"/>
          </w:tcPr>
          <w:p w14:paraId="51283185" w14:textId="77777777" w:rsidR="0051104C" w:rsidRPr="00614D47" w:rsidRDefault="0051104C" w:rsidP="0051104C">
            <w:pPr>
              <w:spacing w:after="0" w:line="276" w:lineRule="auto"/>
              <w:jc w:val="center"/>
              <w:rPr>
                <w:rFonts w:eastAsia="Aptos" w:cs="Calibri"/>
                <w:bCs/>
                <w:color w:val="000000"/>
                <w:sz w:val="20"/>
                <w:szCs w:val="20"/>
              </w:rPr>
            </w:pPr>
            <w:r w:rsidRPr="00614D47">
              <w:rPr>
                <w:rFonts w:eastAsia="Aptos" w:cs="Calibri"/>
                <w:bCs/>
                <w:color w:val="000000"/>
                <w:sz w:val="20"/>
                <w:szCs w:val="20"/>
              </w:rPr>
              <w:t>Informal: Activity 1</w:t>
            </w:r>
          </w:p>
        </w:tc>
        <w:tc>
          <w:tcPr>
            <w:tcW w:w="1846" w:type="dxa"/>
            <w:shd w:val="clear" w:color="auto" w:fill="FFFFFF"/>
            <w:vAlign w:val="center"/>
          </w:tcPr>
          <w:p w14:paraId="0E00AD70" w14:textId="77777777" w:rsidR="0051104C" w:rsidRPr="00614D47" w:rsidRDefault="0051104C" w:rsidP="0051104C">
            <w:pPr>
              <w:spacing w:after="0" w:line="276" w:lineRule="auto"/>
              <w:rPr>
                <w:rFonts w:eastAsia="Aptos" w:cs="Calibri"/>
                <w:bCs/>
                <w:color w:val="000000"/>
                <w:sz w:val="20"/>
                <w:szCs w:val="20"/>
              </w:rPr>
            </w:pPr>
            <w:r w:rsidRPr="00614D47">
              <w:rPr>
                <w:rFonts w:eastAsia="Aptos" w:cs="Calibri"/>
                <w:bCs/>
                <w:color w:val="000000"/>
                <w:sz w:val="20"/>
                <w:szCs w:val="20"/>
              </w:rPr>
              <w:t>Active listening, video engagement and complete Activity 1 individually as the lesson progresses</w:t>
            </w:r>
          </w:p>
        </w:tc>
      </w:tr>
      <w:tr w:rsidR="0051104C" w:rsidRPr="00614D47" w14:paraId="1CB70344" w14:textId="77777777" w:rsidTr="00E5564E">
        <w:trPr>
          <w:jc w:val="center"/>
        </w:trPr>
        <w:tc>
          <w:tcPr>
            <w:tcW w:w="1273" w:type="dxa"/>
            <w:vMerge/>
            <w:shd w:val="clear" w:color="auto" w:fill="FFFFFF"/>
            <w:vAlign w:val="center"/>
          </w:tcPr>
          <w:p w14:paraId="645E35DA" w14:textId="77777777" w:rsidR="0051104C" w:rsidRPr="00614D47" w:rsidRDefault="0051104C" w:rsidP="0051104C">
            <w:pPr>
              <w:spacing w:after="0" w:line="276" w:lineRule="auto"/>
              <w:jc w:val="center"/>
              <w:rPr>
                <w:rFonts w:eastAsia="Arial" w:cs="Calibri"/>
                <w:bCs/>
                <w:color w:val="000000"/>
                <w:sz w:val="20"/>
                <w:szCs w:val="20"/>
              </w:rPr>
            </w:pPr>
          </w:p>
        </w:tc>
        <w:tc>
          <w:tcPr>
            <w:tcW w:w="2413" w:type="dxa"/>
            <w:vMerge/>
            <w:shd w:val="clear" w:color="auto" w:fill="FFFFFF"/>
            <w:vAlign w:val="center"/>
          </w:tcPr>
          <w:p w14:paraId="0D44E715" w14:textId="77777777" w:rsidR="0051104C" w:rsidRPr="00614D47" w:rsidRDefault="0051104C" w:rsidP="0051104C">
            <w:pPr>
              <w:spacing w:after="0" w:line="276" w:lineRule="auto"/>
              <w:jc w:val="center"/>
              <w:rPr>
                <w:rFonts w:eastAsia="Arial" w:cs="Calibri"/>
                <w:bCs/>
                <w:color w:val="000000"/>
                <w:sz w:val="20"/>
                <w:szCs w:val="20"/>
              </w:rPr>
            </w:pPr>
          </w:p>
        </w:tc>
        <w:tc>
          <w:tcPr>
            <w:tcW w:w="2410" w:type="dxa"/>
            <w:vMerge/>
            <w:shd w:val="clear" w:color="auto" w:fill="FFFFFF"/>
            <w:vAlign w:val="center"/>
          </w:tcPr>
          <w:p w14:paraId="2761BFE9" w14:textId="77777777" w:rsidR="0051104C" w:rsidRPr="00614D47" w:rsidRDefault="0051104C" w:rsidP="0051104C">
            <w:pPr>
              <w:ind w:left="360"/>
              <w:rPr>
                <w:rFonts w:eastAsia="Times New Roman" w:cs="Calibri"/>
                <w:bCs/>
                <w:color w:val="000000"/>
                <w:sz w:val="20"/>
                <w:szCs w:val="20"/>
                <w:lang w:eastAsia="en-ZA"/>
              </w:rPr>
            </w:pPr>
          </w:p>
        </w:tc>
        <w:tc>
          <w:tcPr>
            <w:tcW w:w="1417" w:type="dxa"/>
            <w:shd w:val="clear" w:color="auto" w:fill="FFFFFF"/>
            <w:vAlign w:val="center"/>
          </w:tcPr>
          <w:p w14:paraId="6C0C18B8"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i/>
                <w:iCs/>
                <w:color w:val="000000"/>
                <w:sz w:val="20"/>
                <w:szCs w:val="20"/>
              </w:rPr>
              <w:t xml:space="preserve">Teaching &amp; Activity Completion </w:t>
            </w:r>
          </w:p>
        </w:tc>
        <w:tc>
          <w:tcPr>
            <w:tcW w:w="993" w:type="dxa"/>
            <w:shd w:val="clear" w:color="auto" w:fill="FFFFFF"/>
            <w:vAlign w:val="center"/>
          </w:tcPr>
          <w:p w14:paraId="271D4B33"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15 min</w:t>
            </w:r>
          </w:p>
        </w:tc>
        <w:tc>
          <w:tcPr>
            <w:tcW w:w="3824" w:type="dxa"/>
            <w:shd w:val="clear" w:color="auto" w:fill="FFFFFF"/>
            <w:vAlign w:val="center"/>
          </w:tcPr>
          <w:p w14:paraId="29DA9CD9" w14:textId="77777777" w:rsidR="0051104C" w:rsidRPr="00614D47" w:rsidRDefault="0051104C" w:rsidP="0051104C">
            <w:pPr>
              <w:spacing w:after="0" w:line="276" w:lineRule="auto"/>
              <w:rPr>
                <w:rFonts w:eastAsia="Arial" w:cs="Calibri"/>
                <w:bCs/>
                <w:color w:val="000000"/>
                <w:sz w:val="20"/>
                <w:szCs w:val="20"/>
              </w:rPr>
            </w:pPr>
          </w:p>
          <w:p w14:paraId="42C008F3"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PowerPoint (Slides 5–12)</w:t>
            </w:r>
          </w:p>
          <w:p w14:paraId="5C241D21"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Worksheet (Activity 1)</w:t>
            </w:r>
          </w:p>
          <w:p w14:paraId="707E666F" w14:textId="77777777" w:rsidR="0051104C" w:rsidRPr="00614D47" w:rsidRDefault="0051104C" w:rsidP="0051104C">
            <w:pPr>
              <w:spacing w:after="0" w:line="276" w:lineRule="auto"/>
              <w:rPr>
                <w:rFonts w:eastAsia="Arial" w:cs="Calibri"/>
                <w:bCs/>
                <w:color w:val="000000"/>
                <w:sz w:val="20"/>
                <w:szCs w:val="20"/>
              </w:rPr>
            </w:pPr>
          </w:p>
        </w:tc>
        <w:tc>
          <w:tcPr>
            <w:tcW w:w="1275" w:type="dxa"/>
            <w:vMerge/>
            <w:shd w:val="clear" w:color="auto" w:fill="FFFFFF"/>
            <w:vAlign w:val="center"/>
          </w:tcPr>
          <w:p w14:paraId="3C2C9C4C" w14:textId="77777777" w:rsidR="0051104C" w:rsidRPr="00614D47" w:rsidRDefault="0051104C" w:rsidP="0051104C">
            <w:pPr>
              <w:spacing w:after="0" w:line="276" w:lineRule="auto"/>
              <w:jc w:val="center"/>
              <w:rPr>
                <w:rFonts w:eastAsia="Aptos" w:cs="Calibri"/>
                <w:bCs/>
                <w:color w:val="000000"/>
                <w:sz w:val="20"/>
                <w:szCs w:val="20"/>
              </w:rPr>
            </w:pPr>
          </w:p>
        </w:tc>
        <w:tc>
          <w:tcPr>
            <w:tcW w:w="1846" w:type="dxa"/>
            <w:vMerge w:val="restart"/>
            <w:shd w:val="clear" w:color="auto" w:fill="FFFFFF"/>
            <w:vAlign w:val="center"/>
          </w:tcPr>
          <w:p w14:paraId="1674DFB6" w14:textId="77777777" w:rsidR="0051104C" w:rsidRPr="00614D47" w:rsidRDefault="0051104C" w:rsidP="0051104C">
            <w:pPr>
              <w:spacing w:after="0" w:line="276" w:lineRule="auto"/>
              <w:rPr>
                <w:rFonts w:eastAsia="Aptos" w:cs="Calibri"/>
                <w:bCs/>
                <w:color w:val="000000"/>
                <w:sz w:val="20"/>
                <w:szCs w:val="20"/>
              </w:rPr>
            </w:pPr>
            <w:r w:rsidRPr="00614D47">
              <w:rPr>
                <w:rFonts w:eastAsia="Aptos" w:cs="Calibri"/>
                <w:bCs/>
                <w:color w:val="000000"/>
                <w:sz w:val="20"/>
                <w:szCs w:val="20"/>
              </w:rPr>
              <w:t>Active listening and complete Activity 1 individually as the lesson progresses</w:t>
            </w:r>
          </w:p>
        </w:tc>
      </w:tr>
      <w:tr w:rsidR="0051104C" w:rsidRPr="00614D47" w14:paraId="188F1EBB" w14:textId="77777777" w:rsidTr="00E5564E">
        <w:trPr>
          <w:jc w:val="center"/>
        </w:trPr>
        <w:tc>
          <w:tcPr>
            <w:tcW w:w="1273" w:type="dxa"/>
            <w:vMerge/>
            <w:shd w:val="clear" w:color="auto" w:fill="FFFFFF"/>
            <w:vAlign w:val="center"/>
          </w:tcPr>
          <w:p w14:paraId="3404F962" w14:textId="77777777" w:rsidR="0051104C" w:rsidRPr="00614D47" w:rsidRDefault="0051104C" w:rsidP="0051104C">
            <w:pPr>
              <w:spacing w:after="0" w:line="276" w:lineRule="auto"/>
              <w:jc w:val="center"/>
              <w:rPr>
                <w:rFonts w:eastAsia="Arial" w:cs="Calibri"/>
                <w:bCs/>
                <w:color w:val="000000"/>
                <w:sz w:val="20"/>
                <w:szCs w:val="20"/>
              </w:rPr>
            </w:pPr>
          </w:p>
        </w:tc>
        <w:tc>
          <w:tcPr>
            <w:tcW w:w="2413" w:type="dxa"/>
            <w:vMerge/>
            <w:shd w:val="clear" w:color="auto" w:fill="FFFFFF"/>
            <w:vAlign w:val="center"/>
          </w:tcPr>
          <w:p w14:paraId="3DDFE87D" w14:textId="77777777" w:rsidR="0051104C" w:rsidRPr="00614D47" w:rsidRDefault="0051104C" w:rsidP="0051104C">
            <w:pPr>
              <w:spacing w:after="0" w:line="276" w:lineRule="auto"/>
              <w:jc w:val="center"/>
              <w:rPr>
                <w:rFonts w:eastAsia="Arial" w:cs="Calibri"/>
                <w:bCs/>
                <w:color w:val="000000"/>
                <w:sz w:val="20"/>
                <w:szCs w:val="20"/>
              </w:rPr>
            </w:pPr>
          </w:p>
        </w:tc>
        <w:tc>
          <w:tcPr>
            <w:tcW w:w="2410" w:type="dxa"/>
            <w:shd w:val="clear" w:color="auto" w:fill="FFFFFF"/>
            <w:vAlign w:val="center"/>
          </w:tcPr>
          <w:p w14:paraId="51E6CC9D" w14:textId="77777777" w:rsidR="0051104C" w:rsidRPr="00614D47" w:rsidRDefault="0051104C" w:rsidP="0051104C">
            <w:pPr>
              <w:rPr>
                <w:rFonts w:eastAsia="DengXian" w:cs="Calibri"/>
                <w:bCs/>
                <w:sz w:val="20"/>
                <w:szCs w:val="20"/>
                <w:lang w:eastAsia="en-ZA"/>
              </w:rPr>
            </w:pPr>
            <w:r w:rsidRPr="00614D47">
              <w:rPr>
                <w:rFonts w:eastAsia="Times New Roman" w:cs="Calibri"/>
                <w:sz w:val="20"/>
              </w:rPr>
              <w:t>Understand the NQF levels and the pathway from matric to postgraduate studies.</w:t>
            </w:r>
          </w:p>
        </w:tc>
        <w:tc>
          <w:tcPr>
            <w:tcW w:w="1417" w:type="dxa"/>
            <w:shd w:val="clear" w:color="auto" w:fill="FFFFFF"/>
            <w:vAlign w:val="center"/>
          </w:tcPr>
          <w:p w14:paraId="1E448EA2"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Teaching</w:t>
            </w:r>
          </w:p>
        </w:tc>
        <w:tc>
          <w:tcPr>
            <w:tcW w:w="993" w:type="dxa"/>
            <w:shd w:val="clear" w:color="auto" w:fill="FFFFFF"/>
            <w:vAlign w:val="center"/>
          </w:tcPr>
          <w:p w14:paraId="4720B066" w14:textId="77777777" w:rsidR="0051104C" w:rsidRPr="00614D47" w:rsidRDefault="0051104C" w:rsidP="0051104C">
            <w:pPr>
              <w:spacing w:after="0" w:line="276" w:lineRule="auto"/>
              <w:jc w:val="center"/>
              <w:rPr>
                <w:rFonts w:eastAsia="Aptos" w:cs="Calibri"/>
                <w:bCs/>
                <w:color w:val="000000"/>
                <w:sz w:val="20"/>
                <w:szCs w:val="20"/>
              </w:rPr>
            </w:pPr>
            <w:r w:rsidRPr="00614D47">
              <w:rPr>
                <w:rFonts w:eastAsia="Aptos" w:cs="Calibri"/>
                <w:bCs/>
                <w:color w:val="000000"/>
                <w:sz w:val="20"/>
                <w:szCs w:val="20"/>
              </w:rPr>
              <w:t xml:space="preserve">6 min </w:t>
            </w:r>
          </w:p>
        </w:tc>
        <w:tc>
          <w:tcPr>
            <w:tcW w:w="3824" w:type="dxa"/>
            <w:shd w:val="clear" w:color="auto" w:fill="FFFFFF"/>
            <w:vAlign w:val="center"/>
          </w:tcPr>
          <w:p w14:paraId="4C1C00D6"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PowerPoint (Slides 13–17)</w:t>
            </w:r>
          </w:p>
          <w:p w14:paraId="6958EC07"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Worksheet (Activity 1)</w:t>
            </w:r>
          </w:p>
        </w:tc>
        <w:tc>
          <w:tcPr>
            <w:tcW w:w="1275" w:type="dxa"/>
            <w:vMerge/>
            <w:shd w:val="clear" w:color="auto" w:fill="FFFFFF"/>
            <w:vAlign w:val="center"/>
          </w:tcPr>
          <w:p w14:paraId="1363C407" w14:textId="77777777" w:rsidR="0051104C" w:rsidRPr="00614D47" w:rsidRDefault="0051104C" w:rsidP="0051104C">
            <w:pPr>
              <w:spacing w:after="0" w:line="276" w:lineRule="auto"/>
              <w:jc w:val="center"/>
              <w:rPr>
                <w:rFonts w:eastAsia="Arial" w:cs="Calibri"/>
                <w:bCs/>
                <w:color w:val="000000"/>
                <w:sz w:val="20"/>
                <w:szCs w:val="20"/>
              </w:rPr>
            </w:pPr>
          </w:p>
        </w:tc>
        <w:tc>
          <w:tcPr>
            <w:tcW w:w="1846" w:type="dxa"/>
            <w:vMerge/>
            <w:shd w:val="clear" w:color="auto" w:fill="FFFFFF"/>
            <w:vAlign w:val="center"/>
          </w:tcPr>
          <w:p w14:paraId="75640134" w14:textId="77777777" w:rsidR="0051104C" w:rsidRPr="00614D47" w:rsidRDefault="0051104C" w:rsidP="0051104C">
            <w:pPr>
              <w:spacing w:after="0" w:line="276" w:lineRule="auto"/>
              <w:rPr>
                <w:rFonts w:eastAsia="Aptos" w:cs="Calibri"/>
                <w:bCs/>
                <w:color w:val="000000"/>
                <w:sz w:val="20"/>
                <w:szCs w:val="20"/>
              </w:rPr>
            </w:pPr>
          </w:p>
        </w:tc>
      </w:tr>
      <w:tr w:rsidR="0051104C" w:rsidRPr="00614D47" w14:paraId="208AA453" w14:textId="77777777" w:rsidTr="00E5564E">
        <w:trPr>
          <w:jc w:val="center"/>
        </w:trPr>
        <w:tc>
          <w:tcPr>
            <w:tcW w:w="1273" w:type="dxa"/>
            <w:vMerge/>
            <w:shd w:val="clear" w:color="auto" w:fill="FFFFFF"/>
            <w:vAlign w:val="center"/>
          </w:tcPr>
          <w:p w14:paraId="459AA2B5" w14:textId="77777777" w:rsidR="0051104C" w:rsidRPr="00614D47" w:rsidRDefault="0051104C" w:rsidP="0051104C">
            <w:pPr>
              <w:spacing w:after="0" w:line="276" w:lineRule="auto"/>
              <w:jc w:val="center"/>
              <w:rPr>
                <w:rFonts w:eastAsia="Arial" w:cs="Calibri"/>
                <w:bCs/>
                <w:color w:val="000000"/>
                <w:sz w:val="20"/>
                <w:szCs w:val="20"/>
              </w:rPr>
            </w:pPr>
          </w:p>
        </w:tc>
        <w:tc>
          <w:tcPr>
            <w:tcW w:w="2413" w:type="dxa"/>
            <w:vMerge/>
            <w:shd w:val="clear" w:color="auto" w:fill="FFFFFF"/>
            <w:vAlign w:val="center"/>
          </w:tcPr>
          <w:p w14:paraId="5860CB20" w14:textId="77777777" w:rsidR="0051104C" w:rsidRPr="00614D47" w:rsidRDefault="0051104C" w:rsidP="0051104C">
            <w:pPr>
              <w:spacing w:after="0" w:line="276" w:lineRule="auto"/>
              <w:jc w:val="center"/>
              <w:rPr>
                <w:rFonts w:eastAsia="Arial" w:cs="Calibri"/>
                <w:bCs/>
                <w:color w:val="000000"/>
                <w:sz w:val="20"/>
                <w:szCs w:val="20"/>
              </w:rPr>
            </w:pPr>
          </w:p>
        </w:tc>
        <w:tc>
          <w:tcPr>
            <w:tcW w:w="2410" w:type="dxa"/>
            <w:shd w:val="clear" w:color="auto" w:fill="FFFFFF"/>
            <w:vAlign w:val="center"/>
          </w:tcPr>
          <w:p w14:paraId="145D6E82" w14:textId="77777777" w:rsidR="0051104C" w:rsidRPr="00614D47" w:rsidRDefault="0051104C" w:rsidP="0051104C">
            <w:pPr>
              <w:contextualSpacing/>
              <w:rPr>
                <w:rFonts w:eastAsia="Arial" w:cs="Calibri"/>
                <w:bCs/>
                <w:color w:val="000000"/>
                <w:sz w:val="20"/>
                <w:szCs w:val="20"/>
              </w:rPr>
            </w:pPr>
          </w:p>
        </w:tc>
        <w:tc>
          <w:tcPr>
            <w:tcW w:w="1417" w:type="dxa"/>
            <w:shd w:val="clear" w:color="auto" w:fill="FFFFFF"/>
            <w:vAlign w:val="center"/>
          </w:tcPr>
          <w:p w14:paraId="5F652992"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Conclusion &amp; Reflection</w:t>
            </w:r>
          </w:p>
        </w:tc>
        <w:tc>
          <w:tcPr>
            <w:tcW w:w="993" w:type="dxa"/>
            <w:shd w:val="clear" w:color="auto" w:fill="FFFFFF"/>
            <w:vAlign w:val="center"/>
          </w:tcPr>
          <w:p w14:paraId="46F8B6A8" w14:textId="77777777" w:rsidR="0051104C" w:rsidRPr="00614D47" w:rsidRDefault="0051104C" w:rsidP="0051104C">
            <w:pPr>
              <w:spacing w:after="0" w:line="276" w:lineRule="auto"/>
              <w:jc w:val="center"/>
              <w:rPr>
                <w:rFonts w:eastAsia="Aptos" w:cs="Calibri"/>
                <w:bCs/>
                <w:color w:val="000000"/>
                <w:sz w:val="20"/>
                <w:szCs w:val="20"/>
              </w:rPr>
            </w:pPr>
            <w:r w:rsidRPr="00614D47">
              <w:rPr>
                <w:rFonts w:eastAsia="Aptos" w:cs="Calibri"/>
                <w:bCs/>
                <w:color w:val="000000"/>
                <w:sz w:val="20"/>
                <w:szCs w:val="20"/>
              </w:rPr>
              <w:t>9 min</w:t>
            </w:r>
          </w:p>
        </w:tc>
        <w:tc>
          <w:tcPr>
            <w:tcW w:w="3824" w:type="dxa"/>
            <w:shd w:val="clear" w:color="auto" w:fill="FFFFFF"/>
            <w:vAlign w:val="center"/>
          </w:tcPr>
          <w:p w14:paraId="4E842518"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PowerPoint (Slide 18)</w:t>
            </w:r>
          </w:p>
          <w:p w14:paraId="3E8FF04C"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Worksheet (Activity 1 &amp; 2)</w:t>
            </w:r>
          </w:p>
          <w:p w14:paraId="330260A3"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1 – Worksheet MEMO</w:t>
            </w:r>
          </w:p>
        </w:tc>
        <w:tc>
          <w:tcPr>
            <w:tcW w:w="1275" w:type="dxa"/>
            <w:vMerge/>
            <w:shd w:val="clear" w:color="auto" w:fill="FFFFFF"/>
            <w:vAlign w:val="center"/>
          </w:tcPr>
          <w:p w14:paraId="7D421C8F" w14:textId="77777777" w:rsidR="0051104C" w:rsidRPr="00614D47" w:rsidRDefault="0051104C" w:rsidP="0051104C">
            <w:pPr>
              <w:spacing w:after="0" w:line="276" w:lineRule="auto"/>
              <w:jc w:val="center"/>
              <w:rPr>
                <w:rFonts w:eastAsia="Arial" w:cs="Calibri"/>
                <w:bCs/>
                <w:color w:val="000000"/>
                <w:sz w:val="20"/>
                <w:szCs w:val="20"/>
              </w:rPr>
            </w:pPr>
          </w:p>
        </w:tc>
        <w:tc>
          <w:tcPr>
            <w:tcW w:w="1846" w:type="dxa"/>
            <w:shd w:val="clear" w:color="auto" w:fill="FFFFFF"/>
            <w:vAlign w:val="center"/>
          </w:tcPr>
          <w:p w14:paraId="6C4EA7DC" w14:textId="77777777" w:rsidR="0051104C" w:rsidRPr="00614D47" w:rsidRDefault="0051104C" w:rsidP="0051104C">
            <w:pPr>
              <w:spacing w:after="0" w:line="276" w:lineRule="auto"/>
              <w:rPr>
                <w:rFonts w:eastAsia="Aptos" w:cs="Calibri"/>
                <w:bCs/>
                <w:color w:val="000000"/>
                <w:sz w:val="20"/>
                <w:szCs w:val="20"/>
              </w:rPr>
            </w:pPr>
            <w:r w:rsidRPr="00614D47">
              <w:rPr>
                <w:rFonts w:eastAsia="Aptos" w:cs="Calibri"/>
                <w:bCs/>
                <w:color w:val="000000"/>
                <w:sz w:val="20"/>
                <w:szCs w:val="20"/>
              </w:rPr>
              <w:t>Mark Activity 1 and complete Activity 2 individually</w:t>
            </w:r>
          </w:p>
        </w:tc>
      </w:tr>
    </w:tbl>
    <w:p w14:paraId="01CED24F" w14:textId="77777777" w:rsidR="0051104C" w:rsidRPr="00614D47" w:rsidRDefault="0051104C" w:rsidP="0051104C">
      <w:pPr>
        <w:spacing w:line="276" w:lineRule="auto"/>
        <w:rPr>
          <w:rFonts w:eastAsia="Aptos" w:cs="Calibri"/>
          <w:sz w:val="20"/>
          <w:szCs w:val="20"/>
        </w:rPr>
      </w:pPr>
    </w:p>
    <w:p w14:paraId="7666BF1E" w14:textId="77777777" w:rsidR="0051104C" w:rsidRPr="00614D47" w:rsidRDefault="0051104C" w:rsidP="0051104C">
      <w:pPr>
        <w:spacing w:line="278" w:lineRule="auto"/>
        <w:rPr>
          <w:rFonts w:eastAsia="Aptos" w:cs="Calibri"/>
          <w:sz w:val="20"/>
          <w:szCs w:val="20"/>
        </w:rPr>
      </w:pPr>
      <w:r w:rsidRPr="00614D47">
        <w:rPr>
          <w:rFonts w:eastAsia="Aptos" w:cs="Calibri"/>
          <w:sz w:val="20"/>
          <w:szCs w:val="20"/>
        </w:rPr>
        <w:br w:type="page"/>
      </w:r>
    </w:p>
    <w:tbl>
      <w:tblPr>
        <w:tblStyle w:val="TableGrid11"/>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693"/>
        <w:gridCol w:w="2130"/>
        <w:gridCol w:w="1417"/>
        <w:gridCol w:w="993"/>
        <w:gridCol w:w="3540"/>
        <w:gridCol w:w="1276"/>
        <w:gridCol w:w="2129"/>
      </w:tblGrid>
      <w:tr w:rsidR="0051104C" w:rsidRPr="00614D47" w14:paraId="78869473" w14:textId="77777777" w:rsidTr="00E5564E">
        <w:trPr>
          <w:trHeight w:val="510"/>
          <w:jc w:val="center"/>
        </w:trPr>
        <w:tc>
          <w:tcPr>
            <w:tcW w:w="1273" w:type="dxa"/>
            <w:shd w:val="clear" w:color="auto" w:fill="FFFFFF"/>
            <w:vAlign w:val="center"/>
          </w:tcPr>
          <w:p w14:paraId="5EBED85C" w14:textId="77777777" w:rsidR="0051104C" w:rsidRPr="00614D47" w:rsidRDefault="0051104C" w:rsidP="0051104C">
            <w:pPr>
              <w:spacing w:after="0" w:line="276" w:lineRule="auto"/>
              <w:ind w:right="113"/>
              <w:jc w:val="center"/>
              <w:rPr>
                <w:rFonts w:eastAsia="Aptos" w:cs="Calibri"/>
                <w:color w:val="000000"/>
                <w:sz w:val="20"/>
                <w:szCs w:val="20"/>
              </w:rPr>
            </w:pPr>
            <w:r w:rsidRPr="00614D47">
              <w:rPr>
                <w:rFonts w:eastAsia="Arial" w:cs="Calibri"/>
                <w:b/>
                <w:sz w:val="20"/>
                <w:szCs w:val="20"/>
              </w:rPr>
              <w:lastRenderedPageBreak/>
              <w:t>Lesson Number</w:t>
            </w:r>
          </w:p>
        </w:tc>
        <w:tc>
          <w:tcPr>
            <w:tcW w:w="2693" w:type="dxa"/>
            <w:shd w:val="clear" w:color="auto" w:fill="FFFFFF"/>
            <w:vAlign w:val="center"/>
          </w:tcPr>
          <w:p w14:paraId="5A7F38EE"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Content</w:t>
            </w:r>
          </w:p>
        </w:tc>
        <w:tc>
          <w:tcPr>
            <w:tcW w:w="2130" w:type="dxa"/>
            <w:shd w:val="clear" w:color="auto" w:fill="FFFFFF"/>
            <w:vAlign w:val="center"/>
          </w:tcPr>
          <w:p w14:paraId="5DB7F7CC"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Learning Outcome</w:t>
            </w:r>
          </w:p>
        </w:tc>
        <w:tc>
          <w:tcPr>
            <w:tcW w:w="1417" w:type="dxa"/>
            <w:shd w:val="clear" w:color="auto" w:fill="FFFFFF"/>
            <w:vAlign w:val="center"/>
          </w:tcPr>
          <w:p w14:paraId="75AA382E" w14:textId="77777777" w:rsidR="0051104C" w:rsidRPr="00614D47" w:rsidRDefault="0051104C" w:rsidP="0051104C">
            <w:pPr>
              <w:spacing w:after="0" w:line="276" w:lineRule="auto"/>
              <w:ind w:right="113"/>
              <w:jc w:val="center"/>
              <w:rPr>
                <w:rFonts w:eastAsia="Arial" w:cs="Calibri"/>
                <w:color w:val="000000"/>
                <w:sz w:val="20"/>
                <w:szCs w:val="20"/>
              </w:rPr>
            </w:pPr>
            <w:r w:rsidRPr="00614D47">
              <w:rPr>
                <w:rFonts w:eastAsia="Arial" w:cs="Calibri"/>
                <w:b/>
                <w:sz w:val="20"/>
                <w:szCs w:val="20"/>
              </w:rPr>
              <w:t>Teaching Plan</w:t>
            </w:r>
          </w:p>
        </w:tc>
        <w:tc>
          <w:tcPr>
            <w:tcW w:w="993" w:type="dxa"/>
            <w:shd w:val="clear" w:color="auto" w:fill="FFFFFF"/>
            <w:vAlign w:val="center"/>
          </w:tcPr>
          <w:p w14:paraId="1E3A2C35"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 xml:space="preserve">Time </w:t>
            </w:r>
          </w:p>
        </w:tc>
        <w:tc>
          <w:tcPr>
            <w:tcW w:w="3540" w:type="dxa"/>
            <w:shd w:val="clear" w:color="auto" w:fill="FFFFFF"/>
            <w:vAlign w:val="center"/>
          </w:tcPr>
          <w:p w14:paraId="38BEAB85"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Resources </w:t>
            </w:r>
          </w:p>
        </w:tc>
        <w:tc>
          <w:tcPr>
            <w:tcW w:w="1276" w:type="dxa"/>
            <w:shd w:val="clear" w:color="auto" w:fill="FFFFFF"/>
            <w:vAlign w:val="center"/>
          </w:tcPr>
          <w:p w14:paraId="05C6E4FD"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Assessment </w:t>
            </w:r>
          </w:p>
        </w:tc>
        <w:tc>
          <w:tcPr>
            <w:tcW w:w="2129" w:type="dxa"/>
            <w:shd w:val="clear" w:color="auto" w:fill="FFFFFF"/>
            <w:vAlign w:val="center"/>
          </w:tcPr>
          <w:p w14:paraId="3A4B5EF4" w14:textId="77777777" w:rsidR="0051104C" w:rsidRPr="00614D47" w:rsidRDefault="0051104C" w:rsidP="0051104C">
            <w:pPr>
              <w:spacing w:after="0" w:line="276" w:lineRule="auto"/>
              <w:jc w:val="center"/>
              <w:rPr>
                <w:rFonts w:eastAsia="Arial" w:cs="Calibri"/>
                <w:b/>
                <w:bCs/>
                <w:color w:val="000000"/>
                <w:sz w:val="20"/>
                <w:szCs w:val="20"/>
              </w:rPr>
            </w:pPr>
            <w:r w:rsidRPr="00614D47">
              <w:rPr>
                <w:rFonts w:eastAsia="Arial" w:cs="Calibri"/>
                <w:b/>
                <w:bCs/>
                <w:color w:val="000000"/>
                <w:sz w:val="20"/>
                <w:szCs w:val="20"/>
              </w:rPr>
              <w:t>Learner Activities</w:t>
            </w:r>
          </w:p>
        </w:tc>
      </w:tr>
      <w:tr w:rsidR="0051104C" w:rsidRPr="00614D47" w14:paraId="4DB2BCC8" w14:textId="77777777" w:rsidTr="00E5564E">
        <w:trPr>
          <w:trHeight w:val="454"/>
          <w:jc w:val="center"/>
        </w:trPr>
        <w:tc>
          <w:tcPr>
            <w:tcW w:w="1273" w:type="dxa"/>
            <w:vMerge w:val="restart"/>
            <w:shd w:val="clear" w:color="auto" w:fill="FFFFFF"/>
            <w:vAlign w:val="center"/>
          </w:tcPr>
          <w:p w14:paraId="5DF9E980"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2</w:t>
            </w:r>
          </w:p>
        </w:tc>
        <w:tc>
          <w:tcPr>
            <w:tcW w:w="2693" w:type="dxa"/>
            <w:vMerge w:val="restart"/>
            <w:shd w:val="clear" w:color="auto" w:fill="FFFFFF"/>
          </w:tcPr>
          <w:p w14:paraId="577FB8BA" w14:textId="77777777" w:rsidR="0051104C" w:rsidRPr="00614D47" w:rsidRDefault="0051104C" w:rsidP="0051104C">
            <w:pPr>
              <w:spacing w:after="0" w:line="276" w:lineRule="auto"/>
              <w:rPr>
                <w:rFonts w:eastAsia="Calibri" w:cs="Calibri"/>
                <w:sz w:val="20"/>
                <w:szCs w:val="24"/>
              </w:rPr>
            </w:pPr>
            <w:r w:rsidRPr="00614D47">
              <w:rPr>
                <w:rFonts w:eastAsia="Calibri" w:cs="Calibri"/>
                <w:b/>
                <w:bCs/>
                <w:sz w:val="20"/>
                <w:szCs w:val="24"/>
              </w:rPr>
              <w:t>Admission requirements</w:t>
            </w:r>
            <w:r w:rsidRPr="00614D47">
              <w:rPr>
                <w:rFonts w:eastAsia="Calibri" w:cs="Calibri"/>
                <w:sz w:val="20"/>
                <w:szCs w:val="24"/>
              </w:rPr>
              <w:t>:</w:t>
            </w:r>
          </w:p>
          <w:p w14:paraId="59DEA09E" w14:textId="77777777" w:rsidR="0051104C" w:rsidRPr="00614D47" w:rsidRDefault="0051104C" w:rsidP="00614D47">
            <w:pPr>
              <w:pStyle w:val="ListParagraph"/>
              <w:numPr>
                <w:ilvl w:val="0"/>
                <w:numId w:val="86"/>
              </w:numPr>
              <w:spacing w:after="0" w:line="240" w:lineRule="auto"/>
              <w:ind w:left="463"/>
              <w:rPr>
                <w:rFonts w:eastAsia="Calibri" w:cs="Calibri"/>
                <w:sz w:val="20"/>
                <w:szCs w:val="20"/>
              </w:rPr>
            </w:pPr>
            <w:r w:rsidRPr="00614D47">
              <w:rPr>
                <w:rFonts w:eastAsia="Calibri" w:cs="Calibri"/>
                <w:sz w:val="20"/>
                <w:szCs w:val="20"/>
              </w:rPr>
              <w:t>Research additional and higher education options:</w:t>
            </w:r>
          </w:p>
          <w:p w14:paraId="4CC4C090" w14:textId="77777777" w:rsidR="0051104C" w:rsidRPr="00614D47" w:rsidRDefault="0051104C" w:rsidP="00614D47">
            <w:pPr>
              <w:numPr>
                <w:ilvl w:val="0"/>
                <w:numId w:val="82"/>
              </w:numPr>
              <w:spacing w:after="0" w:line="240" w:lineRule="auto"/>
              <w:ind w:left="888"/>
              <w:contextualSpacing/>
              <w:rPr>
                <w:rFonts w:eastAsia="Calibri" w:cs="Calibri"/>
                <w:sz w:val="20"/>
                <w:szCs w:val="20"/>
              </w:rPr>
            </w:pPr>
            <w:r w:rsidRPr="00614D47">
              <w:rPr>
                <w:rFonts w:eastAsia="Calibri" w:cs="Calibri"/>
                <w:sz w:val="20"/>
                <w:szCs w:val="20"/>
              </w:rPr>
              <w:t>Admission point score for institutions of higher learning</w:t>
            </w:r>
          </w:p>
          <w:p w14:paraId="331C351F" w14:textId="77777777" w:rsidR="0051104C" w:rsidRPr="00614D47" w:rsidRDefault="0051104C" w:rsidP="00614D47">
            <w:pPr>
              <w:numPr>
                <w:ilvl w:val="0"/>
                <w:numId w:val="82"/>
              </w:numPr>
              <w:spacing w:after="0" w:line="240" w:lineRule="auto"/>
              <w:ind w:left="888"/>
              <w:contextualSpacing/>
              <w:rPr>
                <w:rFonts w:eastAsia="Calibri" w:cs="Calibri"/>
                <w:sz w:val="20"/>
                <w:szCs w:val="20"/>
              </w:rPr>
            </w:pPr>
            <w:r w:rsidRPr="00614D47">
              <w:rPr>
                <w:rFonts w:eastAsia="Calibri" w:cs="Calibri"/>
                <w:sz w:val="20"/>
                <w:szCs w:val="20"/>
              </w:rPr>
              <w:t>Admission requirements for specific programmes or courses</w:t>
            </w:r>
          </w:p>
          <w:p w14:paraId="5C2EB3D0" w14:textId="77777777" w:rsidR="0051104C" w:rsidRPr="00614D47" w:rsidRDefault="0051104C" w:rsidP="00614D47">
            <w:pPr>
              <w:numPr>
                <w:ilvl w:val="0"/>
                <w:numId w:val="82"/>
              </w:numPr>
              <w:spacing w:after="0" w:line="240" w:lineRule="auto"/>
              <w:ind w:left="888"/>
              <w:contextualSpacing/>
              <w:rPr>
                <w:rFonts w:eastAsia="Calibri" w:cs="Calibri"/>
                <w:sz w:val="20"/>
                <w:szCs w:val="20"/>
              </w:rPr>
            </w:pPr>
            <w:r w:rsidRPr="00614D47">
              <w:rPr>
                <w:rFonts w:eastAsia="Calibri" w:cs="Calibri"/>
                <w:sz w:val="20"/>
                <w:szCs w:val="20"/>
              </w:rPr>
              <w:t>Calculate Admission Point Score (APS) for the specific programmes/courses based on your Grade 10 results</w:t>
            </w:r>
          </w:p>
          <w:p w14:paraId="20443A31" w14:textId="77777777" w:rsidR="00614D47" w:rsidRPr="00614D47" w:rsidRDefault="0051104C" w:rsidP="00614D47">
            <w:pPr>
              <w:pStyle w:val="ListParagraph"/>
              <w:numPr>
                <w:ilvl w:val="0"/>
                <w:numId w:val="86"/>
              </w:numPr>
              <w:spacing w:line="240" w:lineRule="auto"/>
              <w:ind w:left="463"/>
              <w:rPr>
                <w:rFonts w:eastAsia="Calibri" w:cs="Calibri"/>
                <w:sz w:val="20"/>
                <w:szCs w:val="20"/>
              </w:rPr>
            </w:pPr>
            <w:r w:rsidRPr="00614D47">
              <w:rPr>
                <w:rFonts w:eastAsia="Calibri" w:cs="Calibri"/>
                <w:sz w:val="20"/>
                <w:szCs w:val="20"/>
              </w:rPr>
              <w:t>Explain the purpose of the National Benchmark Tests (NBTs)</w:t>
            </w:r>
          </w:p>
          <w:p w14:paraId="6AA6BD38" w14:textId="713BDAC2" w:rsidR="0051104C" w:rsidRPr="00614D47" w:rsidRDefault="0051104C" w:rsidP="00614D47">
            <w:pPr>
              <w:pStyle w:val="ListParagraph"/>
              <w:numPr>
                <w:ilvl w:val="0"/>
                <w:numId w:val="86"/>
              </w:numPr>
              <w:spacing w:after="0" w:line="240" w:lineRule="auto"/>
              <w:ind w:left="463"/>
              <w:rPr>
                <w:rFonts w:eastAsia="Calibri" w:cs="Calibri"/>
                <w:sz w:val="20"/>
                <w:szCs w:val="20"/>
              </w:rPr>
            </w:pPr>
            <w:r w:rsidRPr="00614D47">
              <w:rPr>
                <w:rFonts w:eastAsia="Calibri" w:cs="Calibri"/>
                <w:sz w:val="20"/>
                <w:szCs w:val="20"/>
              </w:rPr>
              <w:t>Explore requirements for admission to additional and higher education courses at:</w:t>
            </w:r>
          </w:p>
          <w:p w14:paraId="19B5EADB" w14:textId="77777777" w:rsidR="0051104C" w:rsidRPr="00614D47" w:rsidRDefault="0051104C" w:rsidP="00614D47">
            <w:pPr>
              <w:numPr>
                <w:ilvl w:val="0"/>
                <w:numId w:val="83"/>
              </w:numPr>
              <w:spacing w:after="0" w:line="240" w:lineRule="auto"/>
              <w:ind w:left="888"/>
              <w:contextualSpacing/>
              <w:rPr>
                <w:rFonts w:eastAsia="Calibri" w:cs="Calibri"/>
                <w:sz w:val="20"/>
                <w:szCs w:val="20"/>
              </w:rPr>
            </w:pPr>
            <w:r w:rsidRPr="00614D47">
              <w:rPr>
                <w:rFonts w:eastAsia="Calibri" w:cs="Calibri"/>
                <w:sz w:val="20"/>
                <w:szCs w:val="20"/>
              </w:rPr>
              <w:t>Universities of Technology</w:t>
            </w:r>
          </w:p>
          <w:p w14:paraId="72FFA168" w14:textId="77777777" w:rsidR="0051104C" w:rsidRPr="00614D47" w:rsidRDefault="0051104C" w:rsidP="00614D47">
            <w:pPr>
              <w:numPr>
                <w:ilvl w:val="0"/>
                <w:numId w:val="83"/>
              </w:numPr>
              <w:spacing w:after="0" w:line="240" w:lineRule="auto"/>
              <w:ind w:left="888"/>
              <w:contextualSpacing/>
              <w:rPr>
                <w:rFonts w:eastAsia="Calibri" w:cs="Calibri"/>
                <w:sz w:val="20"/>
                <w:szCs w:val="20"/>
              </w:rPr>
            </w:pPr>
            <w:r w:rsidRPr="00614D47">
              <w:rPr>
                <w:rFonts w:eastAsia="Calibri" w:cs="Calibri"/>
                <w:sz w:val="20"/>
                <w:szCs w:val="20"/>
              </w:rPr>
              <w:t>Technical and Vocational Education and Training (TVET) colleges</w:t>
            </w:r>
          </w:p>
        </w:tc>
        <w:tc>
          <w:tcPr>
            <w:tcW w:w="2130" w:type="dxa"/>
            <w:shd w:val="clear" w:color="auto" w:fill="FFFFFF"/>
            <w:vAlign w:val="center"/>
          </w:tcPr>
          <w:p w14:paraId="53E0086B" w14:textId="77777777" w:rsidR="0051104C" w:rsidRPr="00614D47" w:rsidRDefault="0051104C" w:rsidP="0051104C">
            <w:pPr>
              <w:spacing w:after="0" w:line="276" w:lineRule="auto"/>
              <w:rPr>
                <w:rFonts w:eastAsia="Aptos" w:cs="Calibri"/>
                <w:sz w:val="20"/>
                <w:szCs w:val="20"/>
              </w:rPr>
            </w:pPr>
          </w:p>
        </w:tc>
        <w:tc>
          <w:tcPr>
            <w:tcW w:w="1417" w:type="dxa"/>
            <w:shd w:val="clear" w:color="auto" w:fill="FFFFFF"/>
            <w:vAlign w:val="center"/>
          </w:tcPr>
          <w:p w14:paraId="54AFD19A" w14:textId="77777777" w:rsidR="0051104C" w:rsidRPr="00614D47" w:rsidRDefault="0051104C" w:rsidP="0051104C">
            <w:pPr>
              <w:spacing w:after="0" w:line="276" w:lineRule="auto"/>
              <w:rPr>
                <w:rFonts w:eastAsia="Aptos" w:cs="Calibri"/>
                <w:i/>
                <w:iCs/>
                <w:sz w:val="20"/>
                <w:szCs w:val="20"/>
              </w:rPr>
            </w:pPr>
            <w:r w:rsidRPr="00614D47">
              <w:rPr>
                <w:rFonts w:eastAsia="Aptos" w:cs="Calibri"/>
                <w:i/>
                <w:iCs/>
                <w:sz w:val="20"/>
                <w:szCs w:val="20"/>
              </w:rPr>
              <w:t>Introduction</w:t>
            </w:r>
          </w:p>
        </w:tc>
        <w:tc>
          <w:tcPr>
            <w:tcW w:w="993" w:type="dxa"/>
            <w:shd w:val="clear" w:color="auto" w:fill="FFFFFF"/>
            <w:vAlign w:val="center"/>
          </w:tcPr>
          <w:p w14:paraId="7808EDE3"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2 min</w:t>
            </w:r>
          </w:p>
        </w:tc>
        <w:tc>
          <w:tcPr>
            <w:tcW w:w="3540" w:type="dxa"/>
            <w:shd w:val="clear" w:color="auto" w:fill="FFFFFF"/>
            <w:vAlign w:val="center"/>
          </w:tcPr>
          <w:p w14:paraId="099B21B8"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Lesson 2 – PowerPoint (Slides 1–2)</w:t>
            </w:r>
          </w:p>
        </w:tc>
        <w:tc>
          <w:tcPr>
            <w:tcW w:w="1276" w:type="dxa"/>
            <w:shd w:val="clear" w:color="auto" w:fill="FFFFFF"/>
            <w:vAlign w:val="center"/>
          </w:tcPr>
          <w:p w14:paraId="1F6933E3" w14:textId="77777777" w:rsidR="0051104C" w:rsidRPr="00614D47" w:rsidRDefault="0051104C" w:rsidP="0051104C">
            <w:pPr>
              <w:spacing w:after="0" w:line="276" w:lineRule="auto"/>
              <w:jc w:val="center"/>
              <w:rPr>
                <w:rFonts w:eastAsia="Aptos" w:cs="Calibri"/>
                <w:sz w:val="20"/>
                <w:szCs w:val="20"/>
              </w:rPr>
            </w:pPr>
          </w:p>
        </w:tc>
        <w:tc>
          <w:tcPr>
            <w:tcW w:w="2129" w:type="dxa"/>
            <w:shd w:val="clear" w:color="auto" w:fill="FFFFFF"/>
            <w:vAlign w:val="center"/>
          </w:tcPr>
          <w:p w14:paraId="21F84D1B" w14:textId="77777777" w:rsidR="0051104C" w:rsidRPr="00614D47" w:rsidRDefault="0051104C" w:rsidP="0051104C">
            <w:pPr>
              <w:spacing w:after="0" w:line="276" w:lineRule="auto"/>
              <w:rPr>
                <w:rFonts w:eastAsia="Aptos" w:cs="Calibri"/>
                <w:sz w:val="20"/>
                <w:szCs w:val="20"/>
              </w:rPr>
            </w:pPr>
          </w:p>
        </w:tc>
      </w:tr>
      <w:tr w:rsidR="0051104C" w:rsidRPr="00614D47" w14:paraId="4F285FF0" w14:textId="77777777" w:rsidTr="00E5564E">
        <w:trPr>
          <w:jc w:val="center"/>
        </w:trPr>
        <w:tc>
          <w:tcPr>
            <w:tcW w:w="1273" w:type="dxa"/>
            <w:vMerge/>
            <w:shd w:val="clear" w:color="auto" w:fill="FFFFFF"/>
            <w:vAlign w:val="center"/>
          </w:tcPr>
          <w:p w14:paraId="5D01126E" w14:textId="77777777" w:rsidR="0051104C" w:rsidRPr="00614D47" w:rsidRDefault="0051104C" w:rsidP="0051104C">
            <w:pPr>
              <w:spacing w:after="0" w:line="276" w:lineRule="auto"/>
              <w:rPr>
                <w:rFonts w:eastAsia="Aptos" w:cs="Calibri"/>
                <w:sz w:val="20"/>
                <w:szCs w:val="20"/>
              </w:rPr>
            </w:pPr>
          </w:p>
        </w:tc>
        <w:tc>
          <w:tcPr>
            <w:tcW w:w="2693" w:type="dxa"/>
            <w:vMerge/>
            <w:shd w:val="clear" w:color="auto" w:fill="FFFFFF"/>
            <w:vAlign w:val="center"/>
          </w:tcPr>
          <w:p w14:paraId="0D2CF4A2" w14:textId="77777777" w:rsidR="0051104C" w:rsidRPr="00614D47" w:rsidRDefault="0051104C" w:rsidP="0051104C">
            <w:pPr>
              <w:spacing w:after="0" w:line="276" w:lineRule="auto"/>
              <w:rPr>
                <w:rFonts w:eastAsia="Aptos" w:cs="Calibri"/>
                <w:sz w:val="20"/>
                <w:szCs w:val="20"/>
              </w:rPr>
            </w:pPr>
          </w:p>
        </w:tc>
        <w:tc>
          <w:tcPr>
            <w:tcW w:w="2130" w:type="dxa"/>
            <w:shd w:val="clear" w:color="auto" w:fill="FFFFFF"/>
            <w:vAlign w:val="center"/>
          </w:tcPr>
          <w:p w14:paraId="10B1A932" w14:textId="77777777" w:rsidR="0051104C" w:rsidRPr="00614D47" w:rsidRDefault="0051104C" w:rsidP="0051104C">
            <w:pPr>
              <w:rPr>
                <w:rFonts w:eastAsia="Aptos" w:cs="Calibri"/>
                <w:sz w:val="20"/>
                <w:szCs w:val="20"/>
              </w:rPr>
            </w:pPr>
            <w:r w:rsidRPr="00614D47">
              <w:rPr>
                <w:rFonts w:eastAsia="Aptos" w:cs="Calibri"/>
                <w:sz w:val="20"/>
                <w:szCs w:val="20"/>
              </w:rPr>
              <w:t>Explain what the APS is and why it matters for admission to higher learning institutions.</w:t>
            </w:r>
          </w:p>
        </w:tc>
        <w:tc>
          <w:tcPr>
            <w:tcW w:w="1417" w:type="dxa"/>
            <w:shd w:val="clear" w:color="auto" w:fill="FFFFFF"/>
            <w:vAlign w:val="center"/>
          </w:tcPr>
          <w:p w14:paraId="0AB49B70" w14:textId="77777777" w:rsidR="0051104C" w:rsidRPr="00614D47" w:rsidRDefault="0051104C" w:rsidP="0051104C">
            <w:pPr>
              <w:spacing w:after="0" w:line="276" w:lineRule="auto"/>
              <w:rPr>
                <w:rFonts w:eastAsia="Aptos" w:cs="Calibri"/>
                <w:i/>
                <w:iCs/>
                <w:sz w:val="20"/>
                <w:szCs w:val="20"/>
              </w:rPr>
            </w:pPr>
            <w:r w:rsidRPr="00614D47">
              <w:rPr>
                <w:rFonts w:eastAsia="Aptos" w:cs="Calibri"/>
                <w:i/>
                <w:iCs/>
                <w:sz w:val="20"/>
                <w:szCs w:val="20"/>
              </w:rPr>
              <w:t>Teaching &amp; Watch Video</w:t>
            </w:r>
          </w:p>
        </w:tc>
        <w:tc>
          <w:tcPr>
            <w:tcW w:w="993" w:type="dxa"/>
            <w:shd w:val="clear" w:color="auto" w:fill="FFFFFF"/>
            <w:vAlign w:val="center"/>
          </w:tcPr>
          <w:p w14:paraId="4DBBDAF9"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10 min</w:t>
            </w:r>
          </w:p>
        </w:tc>
        <w:tc>
          <w:tcPr>
            <w:tcW w:w="3540" w:type="dxa"/>
            <w:shd w:val="clear" w:color="auto" w:fill="FFFFFF"/>
            <w:vAlign w:val="center"/>
          </w:tcPr>
          <w:p w14:paraId="3ACC60A4"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Lesson 2 – PowerPoint (Slides 3–7)</w:t>
            </w:r>
          </w:p>
          <w:p w14:paraId="4DA459C8"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 xml:space="preserve">Watch: </w:t>
            </w:r>
            <w:r w:rsidRPr="00614D47">
              <w:rPr>
                <w:rFonts w:eastAsia="Aptos" w:cs="Calibri"/>
                <w:b/>
                <w:bCs/>
                <w:sz w:val="20"/>
                <w:szCs w:val="20"/>
              </w:rPr>
              <w:t>How to calculate your Wits Admission Points Scores (APS)</w:t>
            </w:r>
            <w:r w:rsidRPr="00614D47">
              <w:rPr>
                <w:rFonts w:eastAsia="Aptos" w:cs="Calibri"/>
                <w:sz w:val="20"/>
                <w:szCs w:val="20"/>
              </w:rPr>
              <w:t xml:space="preserve"> </w:t>
            </w:r>
          </w:p>
          <w:p w14:paraId="35151E35" w14:textId="77777777" w:rsidR="0051104C" w:rsidRPr="00614D47" w:rsidRDefault="0051104C" w:rsidP="0051104C">
            <w:pPr>
              <w:spacing w:after="0" w:line="276" w:lineRule="auto"/>
              <w:rPr>
                <w:rFonts w:eastAsia="Arial" w:cs="Calibri"/>
                <w:color w:val="000000"/>
                <w:sz w:val="20"/>
                <w:szCs w:val="20"/>
              </w:rPr>
            </w:pPr>
            <w:hyperlink r:id="rId11" w:tgtFrame="_blank" w:history="1">
              <w:r w:rsidRPr="00614D47">
                <w:rPr>
                  <w:rFonts w:eastAsia="Aptos" w:cs="Calibri"/>
                  <w:color w:val="467886"/>
                  <w:sz w:val="20"/>
                  <w:szCs w:val="20"/>
                  <w:u w:val="single"/>
                </w:rPr>
                <w:t>bit.ly/49GBexF</w:t>
              </w:r>
            </w:hyperlink>
            <w:r w:rsidRPr="00614D47">
              <w:rPr>
                <w:rFonts w:eastAsia="Aptos" w:cs="Calibri"/>
                <w:sz w:val="20"/>
                <w:szCs w:val="20"/>
              </w:rPr>
              <w:t xml:space="preserve"> (3 min 37 sec)</w:t>
            </w:r>
          </w:p>
        </w:tc>
        <w:tc>
          <w:tcPr>
            <w:tcW w:w="1276" w:type="dxa"/>
            <w:vMerge w:val="restart"/>
            <w:shd w:val="clear" w:color="auto" w:fill="FFFFFF"/>
            <w:vAlign w:val="center"/>
          </w:tcPr>
          <w:p w14:paraId="063494D9"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Formative</w:t>
            </w:r>
          </w:p>
        </w:tc>
        <w:tc>
          <w:tcPr>
            <w:tcW w:w="2129" w:type="dxa"/>
            <w:shd w:val="clear" w:color="auto" w:fill="FFFFFF"/>
            <w:vAlign w:val="center"/>
          </w:tcPr>
          <w:p w14:paraId="2A3F0826"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Active listening for understanding and video engagement</w:t>
            </w:r>
          </w:p>
        </w:tc>
      </w:tr>
      <w:tr w:rsidR="0051104C" w:rsidRPr="00614D47" w14:paraId="545EFCAF" w14:textId="77777777" w:rsidTr="00E5564E">
        <w:trPr>
          <w:jc w:val="center"/>
        </w:trPr>
        <w:tc>
          <w:tcPr>
            <w:tcW w:w="1273" w:type="dxa"/>
            <w:vMerge/>
            <w:shd w:val="clear" w:color="auto" w:fill="FFFFFF"/>
            <w:vAlign w:val="center"/>
          </w:tcPr>
          <w:p w14:paraId="5AF554A0" w14:textId="77777777" w:rsidR="0051104C" w:rsidRPr="00614D47" w:rsidRDefault="0051104C" w:rsidP="0051104C">
            <w:pPr>
              <w:spacing w:after="0" w:line="276" w:lineRule="auto"/>
              <w:rPr>
                <w:rFonts w:eastAsia="Aptos" w:cs="Calibri"/>
                <w:sz w:val="20"/>
                <w:szCs w:val="20"/>
              </w:rPr>
            </w:pPr>
          </w:p>
        </w:tc>
        <w:tc>
          <w:tcPr>
            <w:tcW w:w="2693" w:type="dxa"/>
            <w:vMerge/>
            <w:shd w:val="clear" w:color="auto" w:fill="FFFFFF"/>
            <w:vAlign w:val="center"/>
          </w:tcPr>
          <w:p w14:paraId="10BC612F" w14:textId="77777777" w:rsidR="0051104C" w:rsidRPr="00614D47" w:rsidRDefault="0051104C" w:rsidP="0051104C">
            <w:pPr>
              <w:spacing w:after="0" w:line="276" w:lineRule="auto"/>
              <w:rPr>
                <w:rFonts w:eastAsia="Aptos" w:cs="Calibri"/>
                <w:sz w:val="20"/>
                <w:szCs w:val="20"/>
              </w:rPr>
            </w:pPr>
          </w:p>
        </w:tc>
        <w:tc>
          <w:tcPr>
            <w:tcW w:w="2130" w:type="dxa"/>
            <w:shd w:val="clear" w:color="auto" w:fill="FFFFFF"/>
            <w:vAlign w:val="center"/>
          </w:tcPr>
          <w:p w14:paraId="25E9007F" w14:textId="77777777" w:rsidR="0051104C" w:rsidRPr="00614D47" w:rsidRDefault="0051104C" w:rsidP="0051104C">
            <w:pPr>
              <w:rPr>
                <w:rFonts w:eastAsia="Aptos" w:cs="Calibri"/>
                <w:sz w:val="20"/>
                <w:szCs w:val="20"/>
              </w:rPr>
            </w:pPr>
            <w:r w:rsidRPr="00614D47">
              <w:rPr>
                <w:rFonts w:eastAsia="Aptos" w:cs="Calibri"/>
                <w:sz w:val="20"/>
                <w:szCs w:val="20"/>
              </w:rPr>
              <w:t>Calculate your APS using Grade 10 marks.</w:t>
            </w:r>
          </w:p>
        </w:tc>
        <w:tc>
          <w:tcPr>
            <w:tcW w:w="1417" w:type="dxa"/>
            <w:shd w:val="clear" w:color="auto" w:fill="FFFFFF"/>
            <w:vAlign w:val="center"/>
          </w:tcPr>
          <w:p w14:paraId="76C4D95B" w14:textId="77777777" w:rsidR="0051104C" w:rsidRPr="00614D47" w:rsidRDefault="0051104C" w:rsidP="0051104C">
            <w:pPr>
              <w:spacing w:after="0" w:line="276" w:lineRule="auto"/>
              <w:rPr>
                <w:rFonts w:eastAsia="Aptos" w:cs="Calibri"/>
                <w:i/>
                <w:iCs/>
                <w:sz w:val="20"/>
                <w:szCs w:val="20"/>
              </w:rPr>
            </w:pPr>
            <w:r w:rsidRPr="00614D47">
              <w:rPr>
                <w:rFonts w:eastAsia="Aptos" w:cs="Calibri"/>
                <w:i/>
                <w:iCs/>
                <w:sz w:val="20"/>
                <w:szCs w:val="20"/>
              </w:rPr>
              <w:t xml:space="preserve">Class &amp; Individual Activities </w:t>
            </w:r>
          </w:p>
        </w:tc>
        <w:tc>
          <w:tcPr>
            <w:tcW w:w="993" w:type="dxa"/>
            <w:shd w:val="clear" w:color="auto" w:fill="FFFFFF"/>
            <w:vAlign w:val="center"/>
          </w:tcPr>
          <w:p w14:paraId="78D3745D"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6 min</w:t>
            </w:r>
          </w:p>
        </w:tc>
        <w:tc>
          <w:tcPr>
            <w:tcW w:w="3540" w:type="dxa"/>
            <w:shd w:val="clear" w:color="auto" w:fill="FFFFFF"/>
            <w:vAlign w:val="center"/>
          </w:tcPr>
          <w:p w14:paraId="6323FACF"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Lesson 2 – PowerPoint (Slide 8)</w:t>
            </w:r>
          </w:p>
          <w:p w14:paraId="7659CE1C" w14:textId="77777777" w:rsidR="0051104C" w:rsidRPr="00614D47" w:rsidRDefault="0051104C" w:rsidP="0051104C">
            <w:pPr>
              <w:spacing w:after="0" w:line="276" w:lineRule="auto"/>
              <w:rPr>
                <w:rFonts w:eastAsia="Arial" w:cs="Calibri"/>
                <w:color w:val="000000"/>
                <w:sz w:val="20"/>
                <w:szCs w:val="20"/>
              </w:rPr>
            </w:pPr>
            <w:r w:rsidRPr="00614D47">
              <w:rPr>
                <w:rFonts w:eastAsia="Arial" w:cs="Calibri"/>
                <w:color w:val="000000"/>
                <w:sz w:val="20"/>
                <w:szCs w:val="20"/>
              </w:rPr>
              <w:t>Lesson 2 – Worksheet (Activity 1)</w:t>
            </w:r>
          </w:p>
          <w:p w14:paraId="6E44EC20" w14:textId="77777777" w:rsidR="0051104C" w:rsidRPr="00614D47" w:rsidRDefault="0051104C" w:rsidP="0051104C">
            <w:pPr>
              <w:spacing w:after="0" w:line="276" w:lineRule="auto"/>
              <w:rPr>
                <w:rFonts w:eastAsia="Arial" w:cs="Calibri"/>
                <w:color w:val="000000"/>
                <w:sz w:val="20"/>
                <w:szCs w:val="20"/>
              </w:rPr>
            </w:pPr>
            <w:r w:rsidRPr="00614D47">
              <w:rPr>
                <w:rFonts w:eastAsia="Arial" w:cs="Calibri"/>
                <w:color w:val="000000"/>
                <w:sz w:val="20"/>
                <w:szCs w:val="20"/>
              </w:rPr>
              <w:t>Lesson 2 – Worksheet MEMO</w:t>
            </w:r>
          </w:p>
        </w:tc>
        <w:tc>
          <w:tcPr>
            <w:tcW w:w="1276" w:type="dxa"/>
            <w:vMerge/>
            <w:shd w:val="clear" w:color="auto" w:fill="FFFFFF"/>
            <w:vAlign w:val="center"/>
          </w:tcPr>
          <w:p w14:paraId="65236D73" w14:textId="77777777" w:rsidR="0051104C" w:rsidRPr="00614D47" w:rsidRDefault="0051104C" w:rsidP="0051104C">
            <w:pPr>
              <w:spacing w:after="0" w:line="276" w:lineRule="auto"/>
              <w:jc w:val="center"/>
              <w:rPr>
                <w:rFonts w:eastAsia="Aptos" w:cs="Calibri"/>
                <w:sz w:val="20"/>
                <w:szCs w:val="20"/>
              </w:rPr>
            </w:pPr>
          </w:p>
        </w:tc>
        <w:tc>
          <w:tcPr>
            <w:tcW w:w="2129" w:type="dxa"/>
            <w:shd w:val="clear" w:color="auto" w:fill="FFFFFF"/>
            <w:vAlign w:val="center"/>
          </w:tcPr>
          <w:p w14:paraId="1B2ACF4A"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Active listening for understanding and complete Activity 1 individually</w:t>
            </w:r>
          </w:p>
        </w:tc>
      </w:tr>
      <w:tr w:rsidR="0051104C" w:rsidRPr="00614D47" w14:paraId="119AD64D" w14:textId="77777777" w:rsidTr="00E5564E">
        <w:trPr>
          <w:jc w:val="center"/>
        </w:trPr>
        <w:tc>
          <w:tcPr>
            <w:tcW w:w="1273" w:type="dxa"/>
            <w:vMerge/>
            <w:shd w:val="clear" w:color="auto" w:fill="FFFFFF"/>
            <w:vAlign w:val="center"/>
          </w:tcPr>
          <w:p w14:paraId="5B10A542" w14:textId="77777777" w:rsidR="0051104C" w:rsidRPr="00614D47" w:rsidRDefault="0051104C" w:rsidP="0051104C">
            <w:pPr>
              <w:spacing w:after="0" w:line="276" w:lineRule="auto"/>
              <w:rPr>
                <w:rFonts w:eastAsia="Aptos" w:cs="Calibri"/>
                <w:sz w:val="20"/>
                <w:szCs w:val="20"/>
              </w:rPr>
            </w:pPr>
          </w:p>
        </w:tc>
        <w:tc>
          <w:tcPr>
            <w:tcW w:w="2693" w:type="dxa"/>
            <w:vMerge/>
            <w:shd w:val="clear" w:color="auto" w:fill="FFFFFF"/>
            <w:vAlign w:val="center"/>
          </w:tcPr>
          <w:p w14:paraId="28A0AD18" w14:textId="77777777" w:rsidR="0051104C" w:rsidRPr="00614D47" w:rsidRDefault="0051104C" w:rsidP="0051104C">
            <w:pPr>
              <w:spacing w:after="0" w:line="276" w:lineRule="auto"/>
              <w:rPr>
                <w:rFonts w:eastAsia="Aptos" w:cs="Calibri"/>
                <w:sz w:val="20"/>
                <w:szCs w:val="20"/>
              </w:rPr>
            </w:pPr>
          </w:p>
        </w:tc>
        <w:tc>
          <w:tcPr>
            <w:tcW w:w="2130" w:type="dxa"/>
            <w:shd w:val="clear" w:color="auto" w:fill="FFFFFF"/>
            <w:vAlign w:val="center"/>
          </w:tcPr>
          <w:p w14:paraId="371D3C93" w14:textId="77777777" w:rsidR="0051104C" w:rsidRPr="00614D47" w:rsidRDefault="0051104C" w:rsidP="00614D47">
            <w:pPr>
              <w:numPr>
                <w:ilvl w:val="0"/>
                <w:numId w:val="87"/>
              </w:numPr>
              <w:spacing w:after="0" w:line="276" w:lineRule="auto"/>
              <w:rPr>
                <w:rFonts w:eastAsia="Aptos" w:cs="Calibri"/>
                <w:sz w:val="20"/>
                <w:szCs w:val="20"/>
              </w:rPr>
            </w:pPr>
            <w:r w:rsidRPr="00614D47">
              <w:rPr>
                <w:rFonts w:eastAsia="Aptos" w:cs="Calibri"/>
                <w:sz w:val="20"/>
                <w:szCs w:val="20"/>
              </w:rPr>
              <w:t>Understand the role of National Benchmark Tests (NBTs).</w:t>
            </w:r>
          </w:p>
          <w:p w14:paraId="77A9987C" w14:textId="77777777" w:rsidR="0051104C" w:rsidRPr="00614D47" w:rsidRDefault="0051104C" w:rsidP="00614D47">
            <w:pPr>
              <w:numPr>
                <w:ilvl w:val="0"/>
                <w:numId w:val="87"/>
              </w:numPr>
              <w:spacing w:after="0" w:line="276" w:lineRule="auto"/>
              <w:rPr>
                <w:rFonts w:eastAsia="Aptos" w:cs="Calibri"/>
                <w:sz w:val="20"/>
                <w:szCs w:val="20"/>
              </w:rPr>
            </w:pPr>
            <w:r w:rsidRPr="00614D47">
              <w:rPr>
                <w:rFonts w:eastAsia="Aptos" w:cs="Calibri"/>
                <w:sz w:val="20"/>
                <w:szCs w:val="20"/>
              </w:rPr>
              <w:t>Explore the requirements for admission to higher education courses.</w:t>
            </w:r>
          </w:p>
        </w:tc>
        <w:tc>
          <w:tcPr>
            <w:tcW w:w="1417" w:type="dxa"/>
            <w:shd w:val="clear" w:color="auto" w:fill="FFFFFF"/>
            <w:vAlign w:val="center"/>
          </w:tcPr>
          <w:p w14:paraId="404BB905" w14:textId="77777777" w:rsidR="0051104C" w:rsidRPr="00614D47" w:rsidRDefault="0051104C" w:rsidP="0051104C">
            <w:pPr>
              <w:spacing w:after="0" w:line="276" w:lineRule="auto"/>
              <w:rPr>
                <w:rFonts w:eastAsia="Aptos" w:cs="Calibri"/>
                <w:i/>
                <w:iCs/>
                <w:sz w:val="20"/>
                <w:szCs w:val="20"/>
              </w:rPr>
            </w:pPr>
            <w:r w:rsidRPr="00614D47">
              <w:rPr>
                <w:rFonts w:eastAsia="Aptos" w:cs="Calibri"/>
                <w:i/>
                <w:iCs/>
                <w:sz w:val="20"/>
                <w:szCs w:val="20"/>
              </w:rPr>
              <w:t xml:space="preserve">Teaching &amp; Watch Video </w:t>
            </w:r>
          </w:p>
        </w:tc>
        <w:tc>
          <w:tcPr>
            <w:tcW w:w="993" w:type="dxa"/>
            <w:shd w:val="clear" w:color="auto" w:fill="FFFFFF"/>
            <w:vAlign w:val="center"/>
          </w:tcPr>
          <w:p w14:paraId="3405C4EA"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14 min</w:t>
            </w:r>
          </w:p>
        </w:tc>
        <w:tc>
          <w:tcPr>
            <w:tcW w:w="3540" w:type="dxa"/>
            <w:shd w:val="clear" w:color="auto" w:fill="FFFFFF"/>
            <w:vAlign w:val="center"/>
          </w:tcPr>
          <w:p w14:paraId="5C602584"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Lesson 2 – PowerPoint (Slides 9–13)</w:t>
            </w:r>
          </w:p>
          <w:p w14:paraId="6F8C10FE"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 xml:space="preserve">Watch: </w:t>
            </w:r>
            <w:r w:rsidRPr="00614D47">
              <w:rPr>
                <w:rFonts w:eastAsia="Aptos" w:cs="Calibri"/>
                <w:b/>
                <w:bCs/>
                <w:sz w:val="20"/>
                <w:szCs w:val="20"/>
              </w:rPr>
              <w:t xml:space="preserve">Why NBTs matter: More than you think! </w:t>
            </w:r>
            <w:hyperlink r:id="rId12" w:tgtFrame="_blank" w:history="1">
              <w:r w:rsidRPr="00614D47">
                <w:rPr>
                  <w:rFonts w:eastAsia="Aptos" w:cs="Arial"/>
                  <w:color w:val="467886"/>
                  <w:sz w:val="20"/>
                  <w:szCs w:val="20"/>
                  <w:u w:val="single"/>
                </w:rPr>
                <w:t>bit.ly/4brmCVJ</w:t>
              </w:r>
            </w:hyperlink>
            <w:r w:rsidRPr="00614D47">
              <w:rPr>
                <w:rFonts w:eastAsia="Aptos" w:cs="Arial"/>
                <w:sz w:val="20"/>
                <w:szCs w:val="20"/>
              </w:rPr>
              <w:t xml:space="preserve"> </w:t>
            </w:r>
            <w:r w:rsidRPr="00614D47">
              <w:rPr>
                <w:rFonts w:eastAsia="Aptos" w:cs="Calibri"/>
                <w:sz w:val="20"/>
                <w:szCs w:val="20"/>
              </w:rPr>
              <w:t>(3 min 10 sec)</w:t>
            </w:r>
          </w:p>
        </w:tc>
        <w:tc>
          <w:tcPr>
            <w:tcW w:w="1276" w:type="dxa"/>
            <w:vMerge/>
            <w:shd w:val="clear" w:color="auto" w:fill="FFFFFF"/>
            <w:vAlign w:val="center"/>
          </w:tcPr>
          <w:p w14:paraId="6B74CA85" w14:textId="77777777" w:rsidR="0051104C" w:rsidRPr="00614D47" w:rsidRDefault="0051104C" w:rsidP="0051104C">
            <w:pPr>
              <w:spacing w:after="0" w:line="276" w:lineRule="auto"/>
              <w:jc w:val="center"/>
              <w:rPr>
                <w:rFonts w:eastAsia="Aptos" w:cs="Calibri"/>
                <w:sz w:val="20"/>
                <w:szCs w:val="20"/>
              </w:rPr>
            </w:pPr>
          </w:p>
        </w:tc>
        <w:tc>
          <w:tcPr>
            <w:tcW w:w="2129" w:type="dxa"/>
            <w:shd w:val="clear" w:color="auto" w:fill="FFFFFF"/>
            <w:vAlign w:val="center"/>
          </w:tcPr>
          <w:p w14:paraId="7A8A4008"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Active listening for understanding &amp; video engagement</w:t>
            </w:r>
          </w:p>
          <w:p w14:paraId="24C76C84" w14:textId="77777777" w:rsidR="0051104C" w:rsidRPr="00614D47" w:rsidRDefault="0051104C" w:rsidP="0051104C">
            <w:pPr>
              <w:spacing w:after="0" w:line="276" w:lineRule="auto"/>
              <w:rPr>
                <w:rFonts w:eastAsia="Aptos" w:cs="Calibri"/>
                <w:sz w:val="20"/>
                <w:szCs w:val="20"/>
              </w:rPr>
            </w:pPr>
          </w:p>
        </w:tc>
      </w:tr>
      <w:tr w:rsidR="0051104C" w:rsidRPr="00614D47" w14:paraId="466C64C3" w14:textId="77777777" w:rsidTr="00E5564E">
        <w:trPr>
          <w:jc w:val="center"/>
        </w:trPr>
        <w:tc>
          <w:tcPr>
            <w:tcW w:w="1273" w:type="dxa"/>
            <w:vMerge/>
            <w:shd w:val="clear" w:color="auto" w:fill="FFFFFF"/>
            <w:vAlign w:val="center"/>
          </w:tcPr>
          <w:p w14:paraId="7C1C1359" w14:textId="77777777" w:rsidR="0051104C" w:rsidRPr="00614D47" w:rsidRDefault="0051104C" w:rsidP="0051104C">
            <w:pPr>
              <w:spacing w:after="0" w:line="276" w:lineRule="auto"/>
              <w:rPr>
                <w:rFonts w:eastAsia="Aptos" w:cs="Calibri"/>
                <w:sz w:val="20"/>
                <w:szCs w:val="20"/>
              </w:rPr>
            </w:pPr>
          </w:p>
        </w:tc>
        <w:tc>
          <w:tcPr>
            <w:tcW w:w="2693" w:type="dxa"/>
            <w:vMerge/>
            <w:shd w:val="clear" w:color="auto" w:fill="FFFFFF"/>
            <w:vAlign w:val="center"/>
          </w:tcPr>
          <w:p w14:paraId="5C1F3331" w14:textId="77777777" w:rsidR="0051104C" w:rsidRPr="00614D47" w:rsidRDefault="0051104C" w:rsidP="0051104C">
            <w:pPr>
              <w:spacing w:after="0" w:line="276" w:lineRule="auto"/>
              <w:rPr>
                <w:rFonts w:eastAsia="Aptos" w:cs="Calibri"/>
                <w:sz w:val="20"/>
                <w:szCs w:val="20"/>
              </w:rPr>
            </w:pPr>
          </w:p>
        </w:tc>
        <w:tc>
          <w:tcPr>
            <w:tcW w:w="2130" w:type="dxa"/>
            <w:shd w:val="clear" w:color="auto" w:fill="FFFFFF"/>
            <w:vAlign w:val="center"/>
          </w:tcPr>
          <w:p w14:paraId="33FBD45D" w14:textId="77777777" w:rsidR="0051104C" w:rsidRPr="00614D47" w:rsidRDefault="0051104C" w:rsidP="0051104C">
            <w:pPr>
              <w:spacing w:after="0" w:line="276" w:lineRule="auto"/>
              <w:rPr>
                <w:rFonts w:eastAsia="Aptos" w:cs="Calibri"/>
                <w:sz w:val="20"/>
                <w:szCs w:val="20"/>
              </w:rPr>
            </w:pPr>
          </w:p>
        </w:tc>
        <w:tc>
          <w:tcPr>
            <w:tcW w:w="1417" w:type="dxa"/>
            <w:shd w:val="clear" w:color="auto" w:fill="FFFFFF"/>
            <w:vAlign w:val="center"/>
          </w:tcPr>
          <w:p w14:paraId="5F0ECD66" w14:textId="77777777" w:rsidR="0051104C" w:rsidRPr="00614D47" w:rsidRDefault="0051104C" w:rsidP="0051104C">
            <w:pPr>
              <w:spacing w:after="0" w:line="276" w:lineRule="auto"/>
              <w:rPr>
                <w:rFonts w:eastAsia="Aptos" w:cs="Calibri"/>
                <w:i/>
                <w:iCs/>
                <w:sz w:val="20"/>
                <w:szCs w:val="20"/>
              </w:rPr>
            </w:pPr>
            <w:r w:rsidRPr="00614D47">
              <w:rPr>
                <w:rFonts w:eastAsia="Aptos" w:cs="Calibri"/>
                <w:i/>
                <w:iCs/>
                <w:sz w:val="20"/>
                <w:szCs w:val="20"/>
              </w:rPr>
              <w:t xml:space="preserve">Individual Activity &amp; Homework Reflection </w:t>
            </w:r>
          </w:p>
        </w:tc>
        <w:tc>
          <w:tcPr>
            <w:tcW w:w="993" w:type="dxa"/>
            <w:shd w:val="clear" w:color="auto" w:fill="FFFFFF"/>
            <w:vAlign w:val="center"/>
          </w:tcPr>
          <w:p w14:paraId="55EAA52F"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8 min</w:t>
            </w:r>
          </w:p>
        </w:tc>
        <w:tc>
          <w:tcPr>
            <w:tcW w:w="3540" w:type="dxa"/>
            <w:shd w:val="clear" w:color="auto" w:fill="FFFFFF"/>
            <w:vAlign w:val="center"/>
          </w:tcPr>
          <w:p w14:paraId="25CFE1D4"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Lesson 2 – PowerPoint (Slide 14)</w:t>
            </w:r>
          </w:p>
          <w:p w14:paraId="33174F1E" w14:textId="77777777" w:rsidR="0051104C" w:rsidRPr="00614D47" w:rsidRDefault="0051104C" w:rsidP="0051104C">
            <w:pPr>
              <w:spacing w:after="0" w:line="276" w:lineRule="auto"/>
              <w:rPr>
                <w:rFonts w:eastAsia="Arial" w:cs="Calibri"/>
                <w:color w:val="000000"/>
                <w:sz w:val="20"/>
                <w:szCs w:val="20"/>
              </w:rPr>
            </w:pPr>
            <w:r w:rsidRPr="00614D47">
              <w:rPr>
                <w:rFonts w:eastAsia="Arial" w:cs="Calibri"/>
                <w:color w:val="000000"/>
                <w:sz w:val="20"/>
                <w:szCs w:val="20"/>
              </w:rPr>
              <w:t>Lesson 2 – Worksheet (Activity 2 &amp; 3)</w:t>
            </w:r>
          </w:p>
          <w:p w14:paraId="20430838" w14:textId="77777777" w:rsidR="0051104C" w:rsidRPr="00614D47" w:rsidRDefault="0051104C" w:rsidP="0051104C">
            <w:pPr>
              <w:spacing w:after="0" w:line="276" w:lineRule="auto"/>
              <w:rPr>
                <w:rFonts w:eastAsia="Arial" w:cs="Calibri"/>
                <w:color w:val="000000"/>
                <w:sz w:val="20"/>
                <w:szCs w:val="20"/>
              </w:rPr>
            </w:pPr>
            <w:r w:rsidRPr="00614D47">
              <w:rPr>
                <w:rFonts w:eastAsia="Arial" w:cs="Calibri"/>
                <w:color w:val="000000"/>
                <w:sz w:val="20"/>
                <w:szCs w:val="20"/>
              </w:rPr>
              <w:t>Lesson 2 – Worksheet MEMO</w:t>
            </w:r>
          </w:p>
        </w:tc>
        <w:tc>
          <w:tcPr>
            <w:tcW w:w="1276" w:type="dxa"/>
            <w:shd w:val="clear" w:color="auto" w:fill="FFFFFF"/>
            <w:vAlign w:val="center"/>
          </w:tcPr>
          <w:p w14:paraId="469F0969" w14:textId="77777777" w:rsidR="0051104C" w:rsidRPr="00614D47" w:rsidRDefault="0051104C" w:rsidP="0051104C">
            <w:pPr>
              <w:spacing w:after="0" w:line="276" w:lineRule="auto"/>
              <w:jc w:val="center"/>
              <w:rPr>
                <w:rFonts w:eastAsia="Aptos" w:cs="Calibri"/>
                <w:sz w:val="20"/>
                <w:szCs w:val="20"/>
              </w:rPr>
            </w:pPr>
            <w:r w:rsidRPr="00614D47">
              <w:rPr>
                <w:rFonts w:eastAsia="Aptos" w:cs="Calibri"/>
                <w:sz w:val="20"/>
                <w:szCs w:val="20"/>
              </w:rPr>
              <w:t>Informal: Activity 2</w:t>
            </w:r>
          </w:p>
        </w:tc>
        <w:tc>
          <w:tcPr>
            <w:tcW w:w="2129" w:type="dxa"/>
            <w:shd w:val="clear" w:color="auto" w:fill="FFFFFF"/>
            <w:vAlign w:val="center"/>
          </w:tcPr>
          <w:p w14:paraId="5E38DC68" w14:textId="77777777" w:rsidR="0051104C" w:rsidRPr="00614D47" w:rsidRDefault="0051104C" w:rsidP="0051104C">
            <w:pPr>
              <w:spacing w:after="0" w:line="276" w:lineRule="auto"/>
              <w:rPr>
                <w:rFonts w:eastAsia="Aptos" w:cs="Calibri"/>
                <w:sz w:val="20"/>
                <w:szCs w:val="20"/>
              </w:rPr>
            </w:pPr>
            <w:r w:rsidRPr="00614D47">
              <w:rPr>
                <w:rFonts w:eastAsia="Aptos" w:cs="Calibri"/>
                <w:sz w:val="20"/>
                <w:szCs w:val="20"/>
              </w:rPr>
              <w:t xml:space="preserve">Complete Activity 2 (in class) and Activity 3 (for homework) individually </w:t>
            </w:r>
          </w:p>
        </w:tc>
      </w:tr>
    </w:tbl>
    <w:p w14:paraId="476264A8" w14:textId="77777777" w:rsidR="0051104C" w:rsidRPr="00614D47" w:rsidRDefault="0051104C" w:rsidP="0051104C">
      <w:pPr>
        <w:tabs>
          <w:tab w:val="left" w:pos="2020"/>
        </w:tabs>
        <w:spacing w:after="0" w:line="276" w:lineRule="auto"/>
        <w:rPr>
          <w:rFonts w:eastAsia="Aptos" w:cs="Calibri"/>
          <w:color w:val="000000"/>
          <w:sz w:val="20"/>
          <w:szCs w:val="20"/>
        </w:rPr>
      </w:pPr>
    </w:p>
    <w:p w14:paraId="24BC5660" w14:textId="77777777" w:rsidR="0051104C" w:rsidRPr="00614D47" w:rsidRDefault="0051104C" w:rsidP="0051104C">
      <w:pPr>
        <w:tabs>
          <w:tab w:val="left" w:pos="2020"/>
        </w:tabs>
        <w:spacing w:after="0" w:line="276" w:lineRule="auto"/>
        <w:rPr>
          <w:rFonts w:eastAsia="Aptos" w:cs="Calibri"/>
          <w:color w:val="000000"/>
          <w:sz w:val="20"/>
          <w:szCs w:val="20"/>
        </w:rPr>
      </w:pPr>
      <w:r w:rsidRPr="00614D47">
        <w:rPr>
          <w:rFonts w:eastAsia="Aptos" w:cs="Calibri"/>
          <w:color w:val="000000"/>
          <w:sz w:val="20"/>
          <w:szCs w:val="20"/>
        </w:rPr>
        <w:tab/>
      </w:r>
    </w:p>
    <w:p w14:paraId="684A7671" w14:textId="77777777" w:rsidR="0051104C" w:rsidRPr="00614D47" w:rsidRDefault="0051104C" w:rsidP="0051104C">
      <w:pPr>
        <w:spacing w:line="278" w:lineRule="auto"/>
        <w:rPr>
          <w:rFonts w:eastAsia="Aptos" w:cs="Calibri"/>
          <w:color w:val="000000"/>
          <w:sz w:val="20"/>
          <w:szCs w:val="20"/>
        </w:rPr>
      </w:pPr>
      <w:r w:rsidRPr="00614D47">
        <w:rPr>
          <w:rFonts w:eastAsia="Aptos" w:cs="Calibri"/>
          <w:color w:val="000000"/>
          <w:sz w:val="20"/>
          <w:szCs w:val="20"/>
        </w:rPr>
        <w:br w:type="page"/>
      </w:r>
    </w:p>
    <w:p w14:paraId="0BAEB787" w14:textId="77777777" w:rsidR="0051104C" w:rsidRPr="00614D47" w:rsidRDefault="0051104C" w:rsidP="0051104C">
      <w:pPr>
        <w:tabs>
          <w:tab w:val="left" w:pos="2020"/>
        </w:tabs>
        <w:spacing w:after="0" w:line="276" w:lineRule="auto"/>
        <w:rPr>
          <w:rFonts w:eastAsia="Aptos" w:cs="Calibri"/>
          <w:color w:val="000000"/>
          <w:sz w:val="20"/>
          <w:szCs w:val="20"/>
        </w:rPr>
      </w:pPr>
    </w:p>
    <w:tbl>
      <w:tblPr>
        <w:tblStyle w:val="TableGrid11"/>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835"/>
        <w:gridCol w:w="2268"/>
        <w:gridCol w:w="1279"/>
        <w:gridCol w:w="993"/>
        <w:gridCol w:w="3824"/>
        <w:gridCol w:w="1275"/>
        <w:gridCol w:w="1846"/>
      </w:tblGrid>
      <w:tr w:rsidR="0051104C" w:rsidRPr="00614D47" w14:paraId="48E4838B" w14:textId="77777777" w:rsidTr="00E5564E">
        <w:trPr>
          <w:trHeight w:val="510"/>
          <w:jc w:val="center"/>
        </w:trPr>
        <w:tc>
          <w:tcPr>
            <w:tcW w:w="1131" w:type="dxa"/>
            <w:shd w:val="clear" w:color="auto" w:fill="FFFFFF"/>
            <w:vAlign w:val="center"/>
          </w:tcPr>
          <w:p w14:paraId="48C36DCA" w14:textId="77777777" w:rsidR="0051104C" w:rsidRPr="00614D47" w:rsidRDefault="0051104C" w:rsidP="0051104C">
            <w:pPr>
              <w:spacing w:after="0" w:line="276" w:lineRule="auto"/>
              <w:ind w:right="113"/>
              <w:jc w:val="center"/>
              <w:rPr>
                <w:rFonts w:eastAsia="Aptos" w:cs="Calibri"/>
                <w:color w:val="000000"/>
                <w:sz w:val="20"/>
                <w:szCs w:val="20"/>
              </w:rPr>
            </w:pPr>
            <w:r w:rsidRPr="00614D47">
              <w:rPr>
                <w:rFonts w:eastAsia="Arial" w:cs="Calibri"/>
                <w:b/>
                <w:sz w:val="20"/>
                <w:szCs w:val="20"/>
              </w:rPr>
              <w:t>Lesson Number</w:t>
            </w:r>
          </w:p>
        </w:tc>
        <w:tc>
          <w:tcPr>
            <w:tcW w:w="2835" w:type="dxa"/>
            <w:shd w:val="clear" w:color="auto" w:fill="FFFFFF"/>
            <w:vAlign w:val="center"/>
          </w:tcPr>
          <w:p w14:paraId="0C57BD9F"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Content</w:t>
            </w:r>
          </w:p>
        </w:tc>
        <w:tc>
          <w:tcPr>
            <w:tcW w:w="2268" w:type="dxa"/>
            <w:shd w:val="clear" w:color="auto" w:fill="FFFFFF"/>
            <w:vAlign w:val="center"/>
          </w:tcPr>
          <w:p w14:paraId="1D122B12"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Learning Outcome</w:t>
            </w:r>
          </w:p>
        </w:tc>
        <w:tc>
          <w:tcPr>
            <w:tcW w:w="1279" w:type="dxa"/>
            <w:shd w:val="clear" w:color="auto" w:fill="FFFFFF"/>
            <w:vAlign w:val="center"/>
          </w:tcPr>
          <w:p w14:paraId="5D0B0EC1" w14:textId="77777777" w:rsidR="0051104C" w:rsidRPr="00614D47" w:rsidRDefault="0051104C" w:rsidP="0051104C">
            <w:pPr>
              <w:spacing w:after="0" w:line="276" w:lineRule="auto"/>
              <w:ind w:right="113"/>
              <w:jc w:val="center"/>
              <w:rPr>
                <w:rFonts w:eastAsia="Arial" w:cs="Calibri"/>
                <w:color w:val="000000"/>
                <w:sz w:val="20"/>
                <w:szCs w:val="20"/>
              </w:rPr>
            </w:pPr>
            <w:r w:rsidRPr="00614D47">
              <w:rPr>
                <w:rFonts w:eastAsia="Arial" w:cs="Calibri"/>
                <w:b/>
                <w:sz w:val="20"/>
                <w:szCs w:val="20"/>
              </w:rPr>
              <w:t>Teaching Plan</w:t>
            </w:r>
          </w:p>
        </w:tc>
        <w:tc>
          <w:tcPr>
            <w:tcW w:w="993" w:type="dxa"/>
            <w:shd w:val="clear" w:color="auto" w:fill="FFFFFF"/>
            <w:vAlign w:val="center"/>
          </w:tcPr>
          <w:p w14:paraId="0C41EB51" w14:textId="77777777" w:rsidR="0051104C" w:rsidRPr="00614D47" w:rsidRDefault="0051104C" w:rsidP="0051104C">
            <w:pPr>
              <w:spacing w:after="0" w:line="276" w:lineRule="auto"/>
              <w:jc w:val="center"/>
              <w:rPr>
                <w:rFonts w:eastAsia="Aptos" w:cs="Calibri"/>
                <w:color w:val="000000"/>
                <w:sz w:val="20"/>
                <w:szCs w:val="20"/>
              </w:rPr>
            </w:pPr>
            <w:r w:rsidRPr="00614D47">
              <w:rPr>
                <w:rFonts w:eastAsia="Arial" w:cs="Calibri"/>
                <w:b/>
                <w:sz w:val="20"/>
                <w:szCs w:val="20"/>
              </w:rPr>
              <w:t xml:space="preserve">Time </w:t>
            </w:r>
          </w:p>
        </w:tc>
        <w:tc>
          <w:tcPr>
            <w:tcW w:w="3824" w:type="dxa"/>
            <w:shd w:val="clear" w:color="auto" w:fill="FFFFFF"/>
            <w:vAlign w:val="center"/>
          </w:tcPr>
          <w:p w14:paraId="57ED36CD"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Resources </w:t>
            </w:r>
          </w:p>
        </w:tc>
        <w:tc>
          <w:tcPr>
            <w:tcW w:w="1275" w:type="dxa"/>
            <w:shd w:val="clear" w:color="auto" w:fill="FFFFFF"/>
            <w:vAlign w:val="center"/>
          </w:tcPr>
          <w:p w14:paraId="425C2F0A" w14:textId="77777777" w:rsidR="0051104C" w:rsidRPr="00614D47" w:rsidRDefault="0051104C" w:rsidP="0051104C">
            <w:pPr>
              <w:spacing w:after="0" w:line="276" w:lineRule="auto"/>
              <w:jc w:val="center"/>
              <w:rPr>
                <w:rFonts w:eastAsia="Arial" w:cs="Calibri"/>
                <w:color w:val="000000"/>
                <w:sz w:val="20"/>
                <w:szCs w:val="20"/>
              </w:rPr>
            </w:pPr>
            <w:r w:rsidRPr="00614D47">
              <w:rPr>
                <w:rFonts w:eastAsia="Arial" w:cs="Calibri"/>
                <w:b/>
                <w:sz w:val="20"/>
                <w:szCs w:val="20"/>
              </w:rPr>
              <w:t xml:space="preserve">Assessment </w:t>
            </w:r>
          </w:p>
        </w:tc>
        <w:tc>
          <w:tcPr>
            <w:tcW w:w="1846" w:type="dxa"/>
            <w:shd w:val="clear" w:color="auto" w:fill="FFFFFF"/>
            <w:vAlign w:val="center"/>
          </w:tcPr>
          <w:p w14:paraId="658560EE" w14:textId="77777777" w:rsidR="0051104C" w:rsidRPr="00614D47" w:rsidRDefault="0051104C" w:rsidP="0051104C">
            <w:pPr>
              <w:spacing w:after="0" w:line="276" w:lineRule="auto"/>
              <w:jc w:val="center"/>
              <w:rPr>
                <w:rFonts w:eastAsia="Arial" w:cs="Calibri"/>
                <w:b/>
                <w:bCs/>
                <w:color w:val="000000"/>
                <w:sz w:val="20"/>
                <w:szCs w:val="20"/>
              </w:rPr>
            </w:pPr>
            <w:r w:rsidRPr="00614D47">
              <w:rPr>
                <w:rFonts w:eastAsia="Arial" w:cs="Calibri"/>
                <w:b/>
                <w:bCs/>
                <w:color w:val="000000"/>
                <w:sz w:val="20"/>
                <w:szCs w:val="20"/>
              </w:rPr>
              <w:t>Learner Activities</w:t>
            </w:r>
          </w:p>
        </w:tc>
      </w:tr>
      <w:tr w:rsidR="0051104C" w:rsidRPr="00614D47" w14:paraId="0312CFB5" w14:textId="77777777" w:rsidTr="00E5564E">
        <w:trPr>
          <w:trHeight w:val="510"/>
          <w:jc w:val="center"/>
        </w:trPr>
        <w:tc>
          <w:tcPr>
            <w:tcW w:w="1131" w:type="dxa"/>
            <w:vMerge w:val="restart"/>
            <w:shd w:val="clear" w:color="auto" w:fill="FFFFFF"/>
            <w:vAlign w:val="center"/>
          </w:tcPr>
          <w:p w14:paraId="019759B8"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3</w:t>
            </w:r>
          </w:p>
        </w:tc>
        <w:tc>
          <w:tcPr>
            <w:tcW w:w="2835" w:type="dxa"/>
            <w:vMerge w:val="restart"/>
            <w:shd w:val="clear" w:color="auto" w:fill="FFFFFF"/>
          </w:tcPr>
          <w:p w14:paraId="2659A2BD" w14:textId="0E4A325E" w:rsidR="0051104C" w:rsidRPr="00614D47" w:rsidRDefault="004F63A1" w:rsidP="0051104C">
            <w:pPr>
              <w:spacing w:after="0" w:line="276" w:lineRule="auto"/>
              <w:rPr>
                <w:rFonts w:eastAsia="Calibri" w:cs="Calibri"/>
                <w:sz w:val="20"/>
                <w:szCs w:val="24"/>
              </w:rPr>
            </w:pPr>
            <w:r>
              <w:rPr>
                <w:rFonts w:eastAsia="Calibri" w:cs="Calibri"/>
                <w:b/>
                <w:bCs/>
                <w:sz w:val="20"/>
                <w:szCs w:val="24"/>
              </w:rPr>
              <w:t>F</w:t>
            </w:r>
            <w:r w:rsidR="0051104C" w:rsidRPr="00614D47">
              <w:rPr>
                <w:rFonts w:eastAsia="Calibri" w:cs="Calibri"/>
                <w:b/>
                <w:bCs/>
                <w:sz w:val="20"/>
                <w:szCs w:val="24"/>
              </w:rPr>
              <w:t>inancial assistance</w:t>
            </w:r>
            <w:r w:rsidR="0051104C" w:rsidRPr="00614D47">
              <w:rPr>
                <w:rFonts w:eastAsia="Calibri" w:cs="Calibri"/>
                <w:sz w:val="20"/>
                <w:szCs w:val="24"/>
              </w:rPr>
              <w:t>:</w:t>
            </w:r>
          </w:p>
          <w:p w14:paraId="57C4FDA8" w14:textId="77777777" w:rsidR="0051104C" w:rsidRPr="004F63A1" w:rsidRDefault="0051104C" w:rsidP="004F63A1">
            <w:pPr>
              <w:pStyle w:val="ListParagraph"/>
              <w:numPr>
                <w:ilvl w:val="0"/>
                <w:numId w:val="88"/>
              </w:numPr>
              <w:spacing w:after="0" w:line="240" w:lineRule="auto"/>
              <w:ind w:left="453"/>
              <w:rPr>
                <w:rFonts w:eastAsia="Calibri" w:cs="Calibri"/>
                <w:sz w:val="20"/>
                <w:szCs w:val="20"/>
              </w:rPr>
            </w:pPr>
            <w:r w:rsidRPr="004F63A1">
              <w:rPr>
                <w:rFonts w:eastAsia="Calibri" w:cs="Calibri"/>
                <w:sz w:val="20"/>
                <w:szCs w:val="20"/>
              </w:rPr>
              <w:t>Explore options for financial assistance:</w:t>
            </w:r>
          </w:p>
          <w:p w14:paraId="3B4408EF" w14:textId="77777777" w:rsidR="0051104C" w:rsidRPr="00614D47" w:rsidRDefault="0051104C" w:rsidP="004F63A1">
            <w:pPr>
              <w:numPr>
                <w:ilvl w:val="0"/>
                <w:numId w:val="82"/>
              </w:numPr>
              <w:spacing w:after="0" w:line="240" w:lineRule="auto"/>
              <w:ind w:left="737" w:hanging="258"/>
              <w:contextualSpacing/>
              <w:rPr>
                <w:rFonts w:eastAsia="Calibri" w:cs="Calibri"/>
                <w:sz w:val="20"/>
                <w:szCs w:val="20"/>
              </w:rPr>
            </w:pPr>
            <w:r w:rsidRPr="00614D47">
              <w:rPr>
                <w:rFonts w:eastAsia="Calibri" w:cs="Calibri"/>
                <w:sz w:val="20"/>
                <w:szCs w:val="20"/>
              </w:rPr>
              <w:t>Bursaries (Example: NSFAS, Funza Lushaka, and other)</w:t>
            </w:r>
          </w:p>
          <w:p w14:paraId="3C179463" w14:textId="77777777" w:rsidR="0051104C" w:rsidRPr="00614D47" w:rsidRDefault="0051104C" w:rsidP="004F63A1">
            <w:pPr>
              <w:numPr>
                <w:ilvl w:val="0"/>
                <w:numId w:val="82"/>
              </w:numPr>
              <w:spacing w:after="0" w:line="240" w:lineRule="auto"/>
              <w:ind w:left="737" w:hanging="258"/>
              <w:contextualSpacing/>
              <w:rPr>
                <w:rFonts w:eastAsia="Calibri" w:cs="Calibri"/>
                <w:sz w:val="20"/>
                <w:szCs w:val="20"/>
              </w:rPr>
            </w:pPr>
            <w:r w:rsidRPr="00614D47">
              <w:rPr>
                <w:rFonts w:eastAsia="Calibri" w:cs="Calibri"/>
                <w:sz w:val="20"/>
                <w:szCs w:val="20"/>
              </w:rPr>
              <w:t>Study loans</w:t>
            </w:r>
          </w:p>
          <w:p w14:paraId="6FA47274" w14:textId="77777777" w:rsidR="0051104C" w:rsidRPr="00614D47" w:rsidRDefault="0051104C" w:rsidP="004F63A1">
            <w:pPr>
              <w:numPr>
                <w:ilvl w:val="0"/>
                <w:numId w:val="82"/>
              </w:numPr>
              <w:spacing w:after="0" w:line="240" w:lineRule="auto"/>
              <w:ind w:left="737" w:hanging="258"/>
              <w:contextualSpacing/>
              <w:rPr>
                <w:rFonts w:eastAsia="Calibri" w:cs="Calibri"/>
                <w:sz w:val="20"/>
                <w:szCs w:val="20"/>
              </w:rPr>
            </w:pPr>
            <w:r w:rsidRPr="00614D47">
              <w:rPr>
                <w:rFonts w:eastAsia="Calibri" w:cs="Calibri"/>
                <w:sz w:val="20"/>
                <w:szCs w:val="20"/>
              </w:rPr>
              <w:t>Scholarships</w:t>
            </w:r>
          </w:p>
          <w:p w14:paraId="495F428D" w14:textId="77777777" w:rsidR="008236BD" w:rsidRDefault="0051104C" w:rsidP="004F63A1">
            <w:pPr>
              <w:numPr>
                <w:ilvl w:val="0"/>
                <w:numId w:val="82"/>
              </w:numPr>
              <w:spacing w:after="0" w:line="240" w:lineRule="auto"/>
              <w:ind w:left="737" w:hanging="258"/>
              <w:contextualSpacing/>
              <w:rPr>
                <w:rFonts w:eastAsia="Calibri" w:cs="Calibri"/>
                <w:sz w:val="20"/>
                <w:szCs w:val="20"/>
              </w:rPr>
            </w:pPr>
            <w:r w:rsidRPr="00614D47">
              <w:rPr>
                <w:rFonts w:eastAsia="Calibri" w:cs="Calibri"/>
                <w:sz w:val="20"/>
                <w:szCs w:val="20"/>
              </w:rPr>
              <w:t xml:space="preserve">Learnerships </w:t>
            </w:r>
          </w:p>
          <w:p w14:paraId="12C7B9D7" w14:textId="2D11D0CD" w:rsidR="0051104C" w:rsidRPr="00614D47" w:rsidRDefault="0051104C" w:rsidP="004F63A1">
            <w:pPr>
              <w:numPr>
                <w:ilvl w:val="0"/>
                <w:numId w:val="82"/>
              </w:numPr>
              <w:spacing w:after="0" w:line="240" w:lineRule="auto"/>
              <w:ind w:left="737" w:hanging="258"/>
              <w:contextualSpacing/>
              <w:rPr>
                <w:rFonts w:eastAsia="Calibri" w:cs="Calibri"/>
                <w:sz w:val="20"/>
                <w:szCs w:val="20"/>
              </w:rPr>
            </w:pPr>
            <w:r w:rsidRPr="00614D47">
              <w:rPr>
                <w:rFonts w:eastAsia="Calibri" w:cs="Calibri"/>
                <w:sz w:val="20"/>
                <w:szCs w:val="20"/>
              </w:rPr>
              <w:t>Sector Education and Training Authorities (SETAs)</w:t>
            </w:r>
          </w:p>
          <w:p w14:paraId="13311D96" w14:textId="77777777" w:rsidR="0051104C" w:rsidRPr="004F63A1" w:rsidRDefault="0051104C" w:rsidP="004F63A1">
            <w:pPr>
              <w:pStyle w:val="ListParagraph"/>
              <w:numPr>
                <w:ilvl w:val="0"/>
                <w:numId w:val="88"/>
              </w:numPr>
              <w:spacing w:line="240" w:lineRule="auto"/>
              <w:ind w:left="453"/>
              <w:rPr>
                <w:rFonts w:eastAsia="Aptos" w:cs="Calibri"/>
                <w:bCs/>
                <w:sz w:val="20"/>
                <w:szCs w:val="20"/>
              </w:rPr>
            </w:pPr>
            <w:r w:rsidRPr="004F63A1">
              <w:rPr>
                <w:rFonts w:eastAsia="Calibri" w:cs="Calibri"/>
                <w:sz w:val="20"/>
                <w:szCs w:val="20"/>
              </w:rPr>
              <w:t>Outline the obligations in terms of financial arrangements</w:t>
            </w:r>
          </w:p>
        </w:tc>
        <w:tc>
          <w:tcPr>
            <w:tcW w:w="2268" w:type="dxa"/>
            <w:shd w:val="clear" w:color="auto" w:fill="FFFFFF"/>
            <w:vAlign w:val="center"/>
          </w:tcPr>
          <w:p w14:paraId="5E48CAF9" w14:textId="77777777" w:rsidR="0051104C" w:rsidRPr="00614D47" w:rsidRDefault="0051104C" w:rsidP="0051104C">
            <w:pPr>
              <w:spacing w:after="0" w:line="276" w:lineRule="auto"/>
              <w:rPr>
                <w:rFonts w:eastAsia="Arial" w:cs="Calibri"/>
                <w:bCs/>
                <w:color w:val="000000"/>
                <w:sz w:val="20"/>
                <w:szCs w:val="20"/>
              </w:rPr>
            </w:pPr>
          </w:p>
        </w:tc>
        <w:tc>
          <w:tcPr>
            <w:tcW w:w="1279" w:type="dxa"/>
            <w:shd w:val="clear" w:color="auto" w:fill="FFFFFF"/>
            <w:vAlign w:val="center"/>
          </w:tcPr>
          <w:p w14:paraId="299F973D"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i/>
                <w:iCs/>
                <w:color w:val="000000"/>
                <w:sz w:val="20"/>
                <w:szCs w:val="20"/>
              </w:rPr>
              <w:t>Introduction</w:t>
            </w:r>
          </w:p>
        </w:tc>
        <w:tc>
          <w:tcPr>
            <w:tcW w:w="993" w:type="dxa"/>
            <w:shd w:val="clear" w:color="auto" w:fill="FFFFFF"/>
            <w:vAlign w:val="center"/>
          </w:tcPr>
          <w:p w14:paraId="6A79BE66"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2 min</w:t>
            </w:r>
          </w:p>
        </w:tc>
        <w:tc>
          <w:tcPr>
            <w:tcW w:w="3824" w:type="dxa"/>
            <w:shd w:val="clear" w:color="auto" w:fill="FFFFFF"/>
            <w:vAlign w:val="center"/>
          </w:tcPr>
          <w:p w14:paraId="5B8A3495"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PowerPoint (Slides 1–2)</w:t>
            </w:r>
          </w:p>
        </w:tc>
        <w:tc>
          <w:tcPr>
            <w:tcW w:w="1275" w:type="dxa"/>
            <w:shd w:val="clear" w:color="auto" w:fill="FFFFFF"/>
            <w:vAlign w:val="center"/>
          </w:tcPr>
          <w:p w14:paraId="601016B0" w14:textId="77777777" w:rsidR="0051104C" w:rsidRPr="00614D47" w:rsidRDefault="0051104C" w:rsidP="0051104C">
            <w:pPr>
              <w:spacing w:after="0" w:line="276" w:lineRule="auto"/>
              <w:jc w:val="center"/>
              <w:rPr>
                <w:rFonts w:eastAsia="Arial" w:cs="Calibri"/>
                <w:bCs/>
                <w:color w:val="000000"/>
                <w:sz w:val="20"/>
                <w:szCs w:val="20"/>
              </w:rPr>
            </w:pPr>
          </w:p>
        </w:tc>
        <w:tc>
          <w:tcPr>
            <w:tcW w:w="1846" w:type="dxa"/>
            <w:shd w:val="clear" w:color="auto" w:fill="FFFFFF"/>
            <w:vAlign w:val="center"/>
          </w:tcPr>
          <w:p w14:paraId="6443409E" w14:textId="77777777" w:rsidR="0051104C" w:rsidRPr="00614D47" w:rsidRDefault="0051104C" w:rsidP="0051104C">
            <w:pPr>
              <w:spacing w:after="0" w:line="276" w:lineRule="auto"/>
              <w:jc w:val="center"/>
              <w:rPr>
                <w:rFonts w:eastAsia="Aptos" w:cs="Calibri"/>
                <w:bCs/>
                <w:color w:val="000000"/>
                <w:sz w:val="20"/>
                <w:szCs w:val="20"/>
              </w:rPr>
            </w:pPr>
          </w:p>
        </w:tc>
      </w:tr>
      <w:tr w:rsidR="0051104C" w:rsidRPr="00614D47" w14:paraId="0475A109" w14:textId="77777777" w:rsidTr="00E5564E">
        <w:trPr>
          <w:trHeight w:val="737"/>
          <w:jc w:val="center"/>
        </w:trPr>
        <w:tc>
          <w:tcPr>
            <w:tcW w:w="1131" w:type="dxa"/>
            <w:vMerge/>
            <w:shd w:val="clear" w:color="auto" w:fill="FFFFFF"/>
            <w:vAlign w:val="center"/>
          </w:tcPr>
          <w:p w14:paraId="03B71239" w14:textId="77777777" w:rsidR="0051104C" w:rsidRPr="00614D47" w:rsidRDefault="0051104C" w:rsidP="0051104C">
            <w:pPr>
              <w:spacing w:after="0" w:line="276" w:lineRule="auto"/>
              <w:jc w:val="center"/>
              <w:rPr>
                <w:rFonts w:eastAsia="Arial" w:cs="Calibri"/>
                <w:bCs/>
                <w:color w:val="000000"/>
                <w:sz w:val="20"/>
                <w:szCs w:val="20"/>
              </w:rPr>
            </w:pPr>
          </w:p>
        </w:tc>
        <w:tc>
          <w:tcPr>
            <w:tcW w:w="2835" w:type="dxa"/>
            <w:vMerge/>
            <w:shd w:val="clear" w:color="auto" w:fill="FFFFFF"/>
            <w:vAlign w:val="center"/>
          </w:tcPr>
          <w:p w14:paraId="2142C26B" w14:textId="77777777" w:rsidR="0051104C" w:rsidRPr="00614D47" w:rsidRDefault="0051104C" w:rsidP="0051104C">
            <w:pPr>
              <w:spacing w:after="0" w:line="276" w:lineRule="auto"/>
              <w:jc w:val="center"/>
              <w:rPr>
                <w:rFonts w:eastAsia="Arial" w:cs="Calibri"/>
                <w:bCs/>
                <w:color w:val="000000"/>
                <w:sz w:val="20"/>
                <w:szCs w:val="20"/>
              </w:rPr>
            </w:pPr>
          </w:p>
        </w:tc>
        <w:tc>
          <w:tcPr>
            <w:tcW w:w="2268" w:type="dxa"/>
            <w:vMerge w:val="restart"/>
            <w:shd w:val="clear" w:color="auto" w:fill="FFFFFF"/>
            <w:vAlign w:val="center"/>
          </w:tcPr>
          <w:p w14:paraId="192945B3" w14:textId="77777777" w:rsidR="0051104C" w:rsidRPr="00614D47" w:rsidRDefault="0051104C" w:rsidP="0051104C">
            <w:pPr>
              <w:numPr>
                <w:ilvl w:val="0"/>
                <w:numId w:val="84"/>
              </w:numPr>
              <w:spacing w:after="0" w:line="240" w:lineRule="auto"/>
              <w:ind w:left="316" w:hanging="283"/>
              <w:contextualSpacing/>
              <w:rPr>
                <w:rFonts w:eastAsia="Aptos" w:cs="Calibri"/>
                <w:bCs/>
                <w:sz w:val="20"/>
                <w:szCs w:val="20"/>
              </w:rPr>
            </w:pPr>
            <w:r w:rsidRPr="00614D47">
              <w:rPr>
                <w:rFonts w:eastAsia="Aptos" w:cs="Calibri"/>
                <w:bCs/>
                <w:sz w:val="20"/>
                <w:szCs w:val="20"/>
              </w:rPr>
              <w:t>Identify different types of financial assistance (scholarships, bursaries, loans).</w:t>
            </w:r>
          </w:p>
          <w:p w14:paraId="5F63AF84" w14:textId="77777777" w:rsidR="0051104C" w:rsidRPr="00614D47" w:rsidRDefault="0051104C" w:rsidP="0051104C">
            <w:pPr>
              <w:numPr>
                <w:ilvl w:val="0"/>
                <w:numId w:val="84"/>
              </w:numPr>
              <w:spacing w:after="0" w:line="240" w:lineRule="auto"/>
              <w:ind w:left="316" w:hanging="283"/>
              <w:contextualSpacing/>
              <w:rPr>
                <w:rFonts w:eastAsia="Aptos" w:cs="Calibri"/>
                <w:bCs/>
                <w:sz w:val="20"/>
                <w:szCs w:val="20"/>
              </w:rPr>
            </w:pPr>
            <w:r w:rsidRPr="00614D47">
              <w:rPr>
                <w:rFonts w:eastAsia="Aptos" w:cs="Calibri"/>
                <w:bCs/>
                <w:sz w:val="20"/>
                <w:szCs w:val="20"/>
              </w:rPr>
              <w:t>Explain obligations linked to each funding type.</w:t>
            </w:r>
          </w:p>
        </w:tc>
        <w:tc>
          <w:tcPr>
            <w:tcW w:w="1279" w:type="dxa"/>
            <w:shd w:val="clear" w:color="auto" w:fill="FFFFFF"/>
            <w:vAlign w:val="center"/>
          </w:tcPr>
          <w:p w14:paraId="0E514817"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Teaching</w:t>
            </w:r>
          </w:p>
        </w:tc>
        <w:tc>
          <w:tcPr>
            <w:tcW w:w="993" w:type="dxa"/>
            <w:shd w:val="clear" w:color="auto" w:fill="FFFFFF"/>
            <w:vAlign w:val="center"/>
          </w:tcPr>
          <w:p w14:paraId="5F475027"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10 min</w:t>
            </w:r>
          </w:p>
        </w:tc>
        <w:tc>
          <w:tcPr>
            <w:tcW w:w="3824" w:type="dxa"/>
            <w:shd w:val="clear" w:color="auto" w:fill="FFFFFF"/>
            <w:vAlign w:val="center"/>
          </w:tcPr>
          <w:p w14:paraId="4DDAD20B"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PowerPoint (Slides 3–6)</w:t>
            </w:r>
          </w:p>
        </w:tc>
        <w:tc>
          <w:tcPr>
            <w:tcW w:w="1275" w:type="dxa"/>
            <w:vMerge w:val="restart"/>
            <w:shd w:val="clear" w:color="auto" w:fill="FFFFFF"/>
            <w:vAlign w:val="center"/>
          </w:tcPr>
          <w:p w14:paraId="5EB8BCB9" w14:textId="77777777" w:rsidR="0051104C" w:rsidRPr="00614D47" w:rsidRDefault="0051104C" w:rsidP="0051104C">
            <w:pPr>
              <w:spacing w:after="0" w:line="276" w:lineRule="auto"/>
              <w:jc w:val="center"/>
              <w:rPr>
                <w:rFonts w:eastAsia="Aptos" w:cs="Calibri"/>
                <w:bCs/>
                <w:color w:val="000000"/>
                <w:sz w:val="20"/>
                <w:szCs w:val="20"/>
              </w:rPr>
            </w:pPr>
            <w:r w:rsidRPr="00614D47">
              <w:rPr>
                <w:rFonts w:eastAsia="Aptos" w:cs="Calibri"/>
                <w:bCs/>
                <w:color w:val="000000"/>
                <w:sz w:val="20"/>
                <w:szCs w:val="20"/>
              </w:rPr>
              <w:t>Formative</w:t>
            </w:r>
          </w:p>
        </w:tc>
        <w:tc>
          <w:tcPr>
            <w:tcW w:w="1846" w:type="dxa"/>
            <w:vMerge w:val="restart"/>
            <w:shd w:val="clear" w:color="auto" w:fill="FFFFFF"/>
            <w:vAlign w:val="center"/>
          </w:tcPr>
          <w:p w14:paraId="702CDF0B" w14:textId="77777777" w:rsidR="0051104C" w:rsidRPr="00614D47" w:rsidRDefault="0051104C" w:rsidP="0051104C">
            <w:pPr>
              <w:spacing w:after="0" w:line="276" w:lineRule="auto"/>
              <w:rPr>
                <w:rFonts w:eastAsia="Aptos" w:cs="Calibri"/>
                <w:bCs/>
                <w:color w:val="000000"/>
                <w:sz w:val="20"/>
                <w:szCs w:val="20"/>
              </w:rPr>
            </w:pPr>
            <w:r w:rsidRPr="00614D47">
              <w:rPr>
                <w:rFonts w:eastAsia="Aptos" w:cs="Calibri"/>
                <w:bCs/>
                <w:color w:val="000000"/>
                <w:sz w:val="20"/>
                <w:szCs w:val="20"/>
              </w:rPr>
              <w:t>Active listening for understanding and video engagement</w:t>
            </w:r>
          </w:p>
        </w:tc>
      </w:tr>
      <w:tr w:rsidR="0051104C" w:rsidRPr="00614D47" w14:paraId="5530947D" w14:textId="77777777" w:rsidTr="00E5564E">
        <w:trPr>
          <w:jc w:val="center"/>
        </w:trPr>
        <w:tc>
          <w:tcPr>
            <w:tcW w:w="1131" w:type="dxa"/>
            <w:vMerge/>
            <w:shd w:val="clear" w:color="auto" w:fill="FFFFFF"/>
            <w:vAlign w:val="center"/>
          </w:tcPr>
          <w:p w14:paraId="2FAF8972" w14:textId="77777777" w:rsidR="0051104C" w:rsidRPr="00614D47" w:rsidRDefault="0051104C" w:rsidP="0051104C">
            <w:pPr>
              <w:spacing w:after="0" w:line="276" w:lineRule="auto"/>
              <w:jc w:val="center"/>
              <w:rPr>
                <w:rFonts w:eastAsia="Arial" w:cs="Calibri"/>
                <w:bCs/>
                <w:color w:val="000000"/>
                <w:sz w:val="20"/>
                <w:szCs w:val="20"/>
              </w:rPr>
            </w:pPr>
          </w:p>
        </w:tc>
        <w:tc>
          <w:tcPr>
            <w:tcW w:w="2835" w:type="dxa"/>
            <w:vMerge/>
            <w:shd w:val="clear" w:color="auto" w:fill="FFFFFF"/>
            <w:vAlign w:val="center"/>
          </w:tcPr>
          <w:p w14:paraId="7C38B693" w14:textId="77777777" w:rsidR="0051104C" w:rsidRPr="00614D47" w:rsidRDefault="0051104C" w:rsidP="0051104C">
            <w:pPr>
              <w:spacing w:after="0" w:line="276" w:lineRule="auto"/>
              <w:jc w:val="center"/>
              <w:rPr>
                <w:rFonts w:eastAsia="Arial" w:cs="Calibri"/>
                <w:bCs/>
                <w:color w:val="000000"/>
                <w:sz w:val="20"/>
                <w:szCs w:val="20"/>
              </w:rPr>
            </w:pPr>
          </w:p>
        </w:tc>
        <w:tc>
          <w:tcPr>
            <w:tcW w:w="2268" w:type="dxa"/>
            <w:vMerge/>
            <w:shd w:val="clear" w:color="auto" w:fill="FFFFFF"/>
            <w:vAlign w:val="center"/>
          </w:tcPr>
          <w:p w14:paraId="26C10F47" w14:textId="77777777" w:rsidR="0051104C" w:rsidRPr="00614D47" w:rsidRDefault="0051104C" w:rsidP="0051104C">
            <w:pPr>
              <w:autoSpaceDE w:val="0"/>
              <w:autoSpaceDN w:val="0"/>
              <w:adjustRightInd w:val="0"/>
              <w:spacing w:after="0" w:line="276" w:lineRule="auto"/>
              <w:rPr>
                <w:rFonts w:eastAsia="Aptos" w:cs="Calibri"/>
                <w:bCs/>
                <w:color w:val="000000"/>
                <w:sz w:val="20"/>
                <w:szCs w:val="20"/>
              </w:rPr>
            </w:pPr>
          </w:p>
        </w:tc>
        <w:tc>
          <w:tcPr>
            <w:tcW w:w="1279" w:type="dxa"/>
            <w:shd w:val="clear" w:color="auto" w:fill="FFFFFF"/>
            <w:vAlign w:val="center"/>
          </w:tcPr>
          <w:p w14:paraId="5773E398"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Examples &amp;</w:t>
            </w:r>
          </w:p>
          <w:p w14:paraId="13EF1F07"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Watch Video</w:t>
            </w:r>
          </w:p>
        </w:tc>
        <w:tc>
          <w:tcPr>
            <w:tcW w:w="993" w:type="dxa"/>
            <w:shd w:val="clear" w:color="auto" w:fill="FFFFFF"/>
            <w:vAlign w:val="center"/>
          </w:tcPr>
          <w:p w14:paraId="57861D18"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 xml:space="preserve">5 min </w:t>
            </w:r>
          </w:p>
        </w:tc>
        <w:tc>
          <w:tcPr>
            <w:tcW w:w="3824" w:type="dxa"/>
            <w:shd w:val="clear" w:color="auto" w:fill="FFFFFF"/>
            <w:vAlign w:val="center"/>
          </w:tcPr>
          <w:p w14:paraId="4F16FB7B"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PowerPoint (Slides 7–8)</w:t>
            </w:r>
          </w:p>
          <w:p w14:paraId="3FBA8EC0" w14:textId="77777777" w:rsidR="0051104C" w:rsidRPr="00614D47" w:rsidRDefault="0051104C" w:rsidP="0051104C">
            <w:pPr>
              <w:spacing w:after="0" w:line="276" w:lineRule="auto"/>
              <w:rPr>
                <w:rFonts w:eastAsia="Aptos" w:cs="Calibri"/>
                <w:b/>
                <w:bCs/>
                <w:sz w:val="20"/>
                <w:szCs w:val="24"/>
              </w:rPr>
            </w:pPr>
            <w:r w:rsidRPr="00614D47">
              <w:rPr>
                <w:rFonts w:eastAsia="DengXian" w:cs="Calibri"/>
                <w:bCs/>
                <w:sz w:val="20"/>
                <w:szCs w:val="20"/>
                <w:u w:val="single"/>
              </w:rPr>
              <w:t>OPTIONAL</w:t>
            </w:r>
            <w:r w:rsidRPr="00614D47">
              <w:rPr>
                <w:rFonts w:eastAsia="DengXian" w:cs="Calibri"/>
                <w:bCs/>
                <w:sz w:val="20"/>
                <w:szCs w:val="20"/>
              </w:rPr>
              <w:t>: Watch</w:t>
            </w:r>
            <w:r w:rsidRPr="00614D47">
              <w:rPr>
                <w:rFonts w:eastAsia="Times New Roman" w:cs="Calibri"/>
                <w:bCs/>
                <w:sz w:val="20"/>
                <w:szCs w:val="20"/>
              </w:rPr>
              <w:t xml:space="preserve">: </w:t>
            </w:r>
            <w:r w:rsidRPr="00614D47">
              <w:rPr>
                <w:rFonts w:eastAsia="Aptos" w:cs="Calibri"/>
                <w:b/>
                <w:bCs/>
                <w:sz w:val="20"/>
                <w:szCs w:val="24"/>
              </w:rPr>
              <w:t xml:space="preserve">NSFAS 2026 Applications Are Now Open </w:t>
            </w:r>
          </w:p>
          <w:p w14:paraId="73033942" w14:textId="77777777" w:rsidR="0051104C" w:rsidRPr="00614D47" w:rsidRDefault="0051104C" w:rsidP="0051104C">
            <w:pPr>
              <w:spacing w:after="0" w:line="276" w:lineRule="auto"/>
              <w:rPr>
                <w:rFonts w:eastAsia="Aptos" w:cs="Calibri"/>
                <w:sz w:val="20"/>
                <w:szCs w:val="24"/>
              </w:rPr>
            </w:pPr>
            <w:hyperlink r:id="rId13" w:tgtFrame="_blank" w:history="1">
              <w:r w:rsidRPr="004F63A1">
                <w:rPr>
                  <w:rFonts w:eastAsia="Aptos" w:cs="Calibri"/>
                  <w:color w:val="467886"/>
                  <w:sz w:val="20"/>
                  <w:szCs w:val="24"/>
                  <w:u w:val="single"/>
                </w:rPr>
                <w:t>bit.ly/4ba4yPG</w:t>
              </w:r>
            </w:hyperlink>
            <w:r w:rsidRPr="00614D47">
              <w:rPr>
                <w:rFonts w:eastAsia="Aptos" w:cs="Calibri"/>
                <w:sz w:val="20"/>
                <w:szCs w:val="24"/>
              </w:rPr>
              <w:t xml:space="preserve"> (2 min 56 sec)</w:t>
            </w:r>
          </w:p>
          <w:p w14:paraId="5DB88D30" w14:textId="77777777" w:rsidR="0051104C" w:rsidRPr="00614D47" w:rsidRDefault="0051104C" w:rsidP="0051104C">
            <w:pPr>
              <w:spacing w:after="0" w:line="276" w:lineRule="auto"/>
              <w:rPr>
                <w:rFonts w:eastAsia="Times New Roman" w:cs="Calibri"/>
                <w:b/>
                <w:bCs/>
                <w:sz w:val="20"/>
                <w:szCs w:val="24"/>
              </w:rPr>
            </w:pPr>
            <w:r w:rsidRPr="00614D47">
              <w:rPr>
                <w:rFonts w:eastAsia="DengXian" w:cs="Calibri"/>
                <w:bCs/>
                <w:sz w:val="20"/>
                <w:szCs w:val="20"/>
                <w:u w:val="single"/>
              </w:rPr>
              <w:t>OPTIONAL</w:t>
            </w:r>
            <w:r w:rsidRPr="00614D47">
              <w:rPr>
                <w:rFonts w:eastAsia="DengXian" w:cs="Calibri"/>
                <w:bCs/>
                <w:sz w:val="20"/>
                <w:szCs w:val="20"/>
              </w:rPr>
              <w:t>: Watch</w:t>
            </w:r>
            <w:r w:rsidRPr="00614D47">
              <w:rPr>
                <w:rFonts w:eastAsia="Times New Roman" w:cs="Calibri"/>
                <w:bCs/>
                <w:sz w:val="20"/>
                <w:szCs w:val="20"/>
              </w:rPr>
              <w:t xml:space="preserve">: </w:t>
            </w:r>
            <w:r w:rsidRPr="00614D47">
              <w:rPr>
                <w:rFonts w:eastAsia="Times New Roman" w:cs="Calibri"/>
                <w:b/>
                <w:bCs/>
                <w:sz w:val="20"/>
                <w:szCs w:val="24"/>
              </w:rPr>
              <w:t>2026 Funza Lushaka Bursary Applications Now Open</w:t>
            </w:r>
          </w:p>
          <w:p w14:paraId="0C0D6027" w14:textId="77777777" w:rsidR="0051104C" w:rsidRPr="00614D47" w:rsidRDefault="0051104C" w:rsidP="0051104C">
            <w:pPr>
              <w:spacing w:after="0" w:line="276" w:lineRule="auto"/>
              <w:rPr>
                <w:rFonts w:eastAsia="DengXian" w:cs="Calibri"/>
                <w:bCs/>
                <w:sz w:val="20"/>
                <w:szCs w:val="20"/>
              </w:rPr>
            </w:pPr>
            <w:hyperlink r:id="rId14" w:tgtFrame="_blank" w:history="1">
              <w:r w:rsidRPr="00614D47">
                <w:rPr>
                  <w:rFonts w:eastAsia="Aptos" w:cs="Calibri"/>
                  <w:color w:val="467886"/>
                  <w:sz w:val="20"/>
                  <w:u w:val="single"/>
                </w:rPr>
                <w:t>bit.ly/3LUhlLO</w:t>
              </w:r>
            </w:hyperlink>
            <w:r w:rsidRPr="00614D47">
              <w:rPr>
                <w:rFonts w:eastAsia="Aptos" w:cs="Calibri"/>
                <w:sz w:val="20"/>
                <w:szCs w:val="24"/>
              </w:rPr>
              <w:t xml:space="preserve"> (3 min 49 sec) </w:t>
            </w:r>
          </w:p>
        </w:tc>
        <w:tc>
          <w:tcPr>
            <w:tcW w:w="1275" w:type="dxa"/>
            <w:vMerge/>
            <w:shd w:val="clear" w:color="auto" w:fill="FFFFFF"/>
            <w:vAlign w:val="center"/>
          </w:tcPr>
          <w:p w14:paraId="782E795A" w14:textId="77777777" w:rsidR="0051104C" w:rsidRPr="00614D47" w:rsidRDefault="0051104C" w:rsidP="0051104C">
            <w:pPr>
              <w:spacing w:after="0" w:line="276" w:lineRule="auto"/>
              <w:jc w:val="center"/>
              <w:rPr>
                <w:rFonts w:eastAsia="Arial" w:cs="Calibri"/>
                <w:bCs/>
                <w:color w:val="000000"/>
                <w:sz w:val="20"/>
                <w:szCs w:val="20"/>
              </w:rPr>
            </w:pPr>
          </w:p>
        </w:tc>
        <w:tc>
          <w:tcPr>
            <w:tcW w:w="1846" w:type="dxa"/>
            <w:vMerge/>
            <w:shd w:val="clear" w:color="auto" w:fill="FFFFFF"/>
            <w:vAlign w:val="center"/>
          </w:tcPr>
          <w:p w14:paraId="29F272F3" w14:textId="77777777" w:rsidR="0051104C" w:rsidRPr="00614D47" w:rsidRDefault="0051104C" w:rsidP="0051104C">
            <w:pPr>
              <w:spacing w:after="0" w:line="276" w:lineRule="auto"/>
              <w:jc w:val="center"/>
              <w:rPr>
                <w:rFonts w:eastAsia="Aptos" w:cs="Calibri"/>
                <w:bCs/>
                <w:color w:val="000000"/>
                <w:sz w:val="20"/>
                <w:szCs w:val="20"/>
              </w:rPr>
            </w:pPr>
          </w:p>
        </w:tc>
      </w:tr>
      <w:tr w:rsidR="0051104C" w:rsidRPr="00614D47" w14:paraId="541509BB" w14:textId="77777777" w:rsidTr="00E5564E">
        <w:trPr>
          <w:jc w:val="center"/>
        </w:trPr>
        <w:tc>
          <w:tcPr>
            <w:tcW w:w="1131" w:type="dxa"/>
            <w:vMerge/>
            <w:shd w:val="clear" w:color="auto" w:fill="FFFFFF"/>
            <w:vAlign w:val="center"/>
          </w:tcPr>
          <w:p w14:paraId="43BD72CD" w14:textId="77777777" w:rsidR="0051104C" w:rsidRPr="00614D47" w:rsidRDefault="0051104C" w:rsidP="0051104C">
            <w:pPr>
              <w:spacing w:after="0" w:line="276" w:lineRule="auto"/>
              <w:jc w:val="center"/>
              <w:rPr>
                <w:rFonts w:eastAsia="Arial" w:cs="Calibri"/>
                <w:bCs/>
                <w:color w:val="000000"/>
                <w:sz w:val="20"/>
                <w:szCs w:val="20"/>
              </w:rPr>
            </w:pPr>
          </w:p>
        </w:tc>
        <w:tc>
          <w:tcPr>
            <w:tcW w:w="2835" w:type="dxa"/>
            <w:vMerge/>
            <w:shd w:val="clear" w:color="auto" w:fill="FFFFFF"/>
            <w:vAlign w:val="center"/>
          </w:tcPr>
          <w:p w14:paraId="55E9F1D2" w14:textId="77777777" w:rsidR="0051104C" w:rsidRPr="00614D47" w:rsidRDefault="0051104C" w:rsidP="0051104C">
            <w:pPr>
              <w:spacing w:after="0" w:line="276" w:lineRule="auto"/>
              <w:jc w:val="center"/>
              <w:rPr>
                <w:rFonts w:eastAsia="Arial" w:cs="Calibri"/>
                <w:bCs/>
                <w:color w:val="000000"/>
                <w:sz w:val="20"/>
                <w:szCs w:val="20"/>
              </w:rPr>
            </w:pPr>
          </w:p>
        </w:tc>
        <w:tc>
          <w:tcPr>
            <w:tcW w:w="2268" w:type="dxa"/>
            <w:shd w:val="clear" w:color="auto" w:fill="FFFFFF"/>
            <w:vAlign w:val="center"/>
          </w:tcPr>
          <w:p w14:paraId="0AEEECD8" w14:textId="77777777" w:rsidR="0051104C" w:rsidRPr="00614D47" w:rsidRDefault="0051104C" w:rsidP="0051104C">
            <w:pPr>
              <w:spacing w:after="0" w:line="276" w:lineRule="auto"/>
              <w:ind w:left="32" w:hanging="5"/>
              <w:rPr>
                <w:rFonts w:eastAsia="Aptos" w:cs="Arial"/>
                <w:bCs/>
                <w:sz w:val="20"/>
              </w:rPr>
            </w:pPr>
            <w:r w:rsidRPr="00614D47">
              <w:rPr>
                <w:rFonts w:eastAsia="Aptos" w:cs="Arial"/>
                <w:bCs/>
                <w:sz w:val="20"/>
              </w:rPr>
              <w:t>Explore government and sector-based funding options (SETAs and learnerships).</w:t>
            </w:r>
          </w:p>
        </w:tc>
        <w:tc>
          <w:tcPr>
            <w:tcW w:w="1279" w:type="dxa"/>
            <w:shd w:val="clear" w:color="auto" w:fill="FFFFFF"/>
            <w:vAlign w:val="center"/>
          </w:tcPr>
          <w:p w14:paraId="0B00CEFF"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 xml:space="preserve">Teaching </w:t>
            </w:r>
          </w:p>
          <w:p w14:paraId="3911CCC7"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&amp; Watch Video</w:t>
            </w:r>
          </w:p>
        </w:tc>
        <w:tc>
          <w:tcPr>
            <w:tcW w:w="993" w:type="dxa"/>
            <w:shd w:val="clear" w:color="auto" w:fill="FFFFFF"/>
            <w:vAlign w:val="center"/>
          </w:tcPr>
          <w:p w14:paraId="7AE9B459" w14:textId="77777777" w:rsidR="0051104C" w:rsidRPr="00614D47" w:rsidRDefault="0051104C" w:rsidP="0051104C">
            <w:pPr>
              <w:spacing w:after="0" w:line="276" w:lineRule="auto"/>
              <w:jc w:val="center"/>
              <w:rPr>
                <w:rFonts w:eastAsia="Aptos" w:cs="Calibri"/>
                <w:bCs/>
                <w:color w:val="000000"/>
                <w:sz w:val="20"/>
                <w:szCs w:val="20"/>
              </w:rPr>
            </w:pPr>
            <w:r w:rsidRPr="00614D47">
              <w:rPr>
                <w:rFonts w:eastAsia="Arial" w:cs="Calibri"/>
                <w:bCs/>
                <w:color w:val="000000"/>
                <w:sz w:val="20"/>
                <w:szCs w:val="20"/>
              </w:rPr>
              <w:t>13 min</w:t>
            </w:r>
          </w:p>
        </w:tc>
        <w:tc>
          <w:tcPr>
            <w:tcW w:w="3824" w:type="dxa"/>
            <w:shd w:val="clear" w:color="auto" w:fill="FFFFFF"/>
            <w:vAlign w:val="center"/>
          </w:tcPr>
          <w:p w14:paraId="72B8B42A"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PowerPoint (Slides 9–12)</w:t>
            </w:r>
          </w:p>
          <w:p w14:paraId="32E49696" w14:textId="77777777" w:rsidR="0051104C" w:rsidRPr="00614D47" w:rsidRDefault="0051104C" w:rsidP="0051104C">
            <w:pPr>
              <w:spacing w:after="0" w:line="276" w:lineRule="auto"/>
              <w:rPr>
                <w:rFonts w:eastAsia="Arial" w:cs="Calibri"/>
                <w:b/>
                <w:bCs/>
                <w:color w:val="000000"/>
                <w:sz w:val="20"/>
                <w:szCs w:val="24"/>
              </w:rPr>
            </w:pPr>
            <w:r w:rsidRPr="00614D47">
              <w:rPr>
                <w:rFonts w:eastAsia="Times New Roman" w:cs="Calibri"/>
                <w:sz w:val="20"/>
                <w:szCs w:val="24"/>
              </w:rPr>
              <w:t>Watch:</w:t>
            </w:r>
            <w:r w:rsidRPr="00614D47">
              <w:rPr>
                <w:rFonts w:eastAsia="Times New Roman" w:cs="Calibri"/>
                <w:b/>
                <w:bCs/>
                <w:sz w:val="20"/>
                <w:szCs w:val="24"/>
              </w:rPr>
              <w:t xml:space="preserve"> A look into SETAs</w:t>
            </w:r>
          </w:p>
          <w:p w14:paraId="0671BE8E" w14:textId="77777777" w:rsidR="0051104C" w:rsidRPr="00614D47" w:rsidRDefault="0051104C" w:rsidP="0051104C">
            <w:pPr>
              <w:spacing w:after="0" w:line="276" w:lineRule="auto"/>
              <w:rPr>
                <w:rFonts w:eastAsia="Arial" w:cs="Calibri"/>
                <w:bCs/>
                <w:color w:val="000000"/>
                <w:sz w:val="20"/>
                <w:szCs w:val="20"/>
              </w:rPr>
            </w:pPr>
            <w:hyperlink r:id="rId15" w:tgtFrame="_blank" w:history="1">
              <w:r w:rsidRPr="00614D47">
                <w:rPr>
                  <w:rFonts w:eastAsia="Aptos" w:cs="Calibri"/>
                  <w:color w:val="467886"/>
                  <w:sz w:val="20"/>
                  <w:u w:val="single"/>
                </w:rPr>
                <w:t>bit.ly/4pNrasE</w:t>
              </w:r>
            </w:hyperlink>
            <w:r w:rsidRPr="00614D47">
              <w:rPr>
                <w:rFonts w:eastAsia="Aptos" w:cs="Calibri"/>
                <w:sz w:val="20"/>
                <w:szCs w:val="24"/>
              </w:rPr>
              <w:t xml:space="preserve"> (3 min 39 sec) </w:t>
            </w:r>
          </w:p>
        </w:tc>
        <w:tc>
          <w:tcPr>
            <w:tcW w:w="1275" w:type="dxa"/>
            <w:vMerge/>
            <w:shd w:val="clear" w:color="auto" w:fill="FFFFFF"/>
            <w:vAlign w:val="center"/>
          </w:tcPr>
          <w:p w14:paraId="54A7FAB1" w14:textId="77777777" w:rsidR="0051104C" w:rsidRPr="00614D47" w:rsidRDefault="0051104C" w:rsidP="0051104C">
            <w:pPr>
              <w:spacing w:after="0" w:line="276" w:lineRule="auto"/>
              <w:jc w:val="center"/>
              <w:rPr>
                <w:rFonts w:eastAsia="Arial" w:cs="Calibri"/>
                <w:bCs/>
                <w:color w:val="000000"/>
                <w:sz w:val="20"/>
                <w:szCs w:val="20"/>
              </w:rPr>
            </w:pPr>
          </w:p>
        </w:tc>
        <w:tc>
          <w:tcPr>
            <w:tcW w:w="1846" w:type="dxa"/>
            <w:vMerge/>
            <w:shd w:val="clear" w:color="auto" w:fill="FFFFFF"/>
            <w:vAlign w:val="center"/>
          </w:tcPr>
          <w:p w14:paraId="4B493F7A" w14:textId="77777777" w:rsidR="0051104C" w:rsidRPr="00614D47" w:rsidRDefault="0051104C" w:rsidP="0051104C">
            <w:pPr>
              <w:spacing w:after="0" w:line="276" w:lineRule="auto"/>
              <w:jc w:val="center"/>
              <w:rPr>
                <w:rFonts w:eastAsia="Aptos" w:cs="Calibri"/>
                <w:bCs/>
                <w:color w:val="000000"/>
                <w:sz w:val="20"/>
                <w:szCs w:val="20"/>
              </w:rPr>
            </w:pPr>
          </w:p>
        </w:tc>
      </w:tr>
      <w:tr w:rsidR="0051104C" w:rsidRPr="00614D47" w14:paraId="56D49C22" w14:textId="77777777" w:rsidTr="00E5564E">
        <w:trPr>
          <w:jc w:val="center"/>
        </w:trPr>
        <w:tc>
          <w:tcPr>
            <w:tcW w:w="1131" w:type="dxa"/>
            <w:vMerge/>
            <w:shd w:val="clear" w:color="auto" w:fill="FFFFFF"/>
            <w:vAlign w:val="center"/>
          </w:tcPr>
          <w:p w14:paraId="46231FAD" w14:textId="77777777" w:rsidR="0051104C" w:rsidRPr="00614D47" w:rsidRDefault="0051104C" w:rsidP="0051104C">
            <w:pPr>
              <w:spacing w:after="0" w:line="276" w:lineRule="auto"/>
              <w:jc w:val="center"/>
              <w:rPr>
                <w:rFonts w:eastAsia="Arial" w:cs="Calibri"/>
                <w:bCs/>
                <w:color w:val="000000"/>
                <w:sz w:val="20"/>
                <w:szCs w:val="20"/>
              </w:rPr>
            </w:pPr>
          </w:p>
        </w:tc>
        <w:tc>
          <w:tcPr>
            <w:tcW w:w="2835" w:type="dxa"/>
            <w:vMerge/>
            <w:shd w:val="clear" w:color="auto" w:fill="FFFFFF"/>
            <w:vAlign w:val="center"/>
          </w:tcPr>
          <w:p w14:paraId="4C831A65" w14:textId="77777777" w:rsidR="0051104C" w:rsidRPr="00614D47" w:rsidRDefault="0051104C" w:rsidP="0051104C">
            <w:pPr>
              <w:spacing w:after="0" w:line="276" w:lineRule="auto"/>
              <w:jc w:val="center"/>
              <w:rPr>
                <w:rFonts w:eastAsia="Arial" w:cs="Calibri"/>
                <w:bCs/>
                <w:color w:val="000000"/>
                <w:sz w:val="20"/>
                <w:szCs w:val="20"/>
              </w:rPr>
            </w:pPr>
          </w:p>
        </w:tc>
        <w:tc>
          <w:tcPr>
            <w:tcW w:w="2268" w:type="dxa"/>
            <w:shd w:val="clear" w:color="auto" w:fill="FFFFFF"/>
            <w:vAlign w:val="center"/>
          </w:tcPr>
          <w:p w14:paraId="5C9879C5" w14:textId="77777777" w:rsidR="0051104C" w:rsidRPr="00614D47" w:rsidRDefault="0051104C" w:rsidP="0051104C">
            <w:pPr>
              <w:spacing w:after="0" w:line="276" w:lineRule="auto"/>
              <w:rPr>
                <w:rFonts w:eastAsia="Arial" w:cs="Calibri"/>
                <w:bCs/>
                <w:color w:val="000000"/>
                <w:sz w:val="20"/>
                <w:szCs w:val="20"/>
              </w:rPr>
            </w:pPr>
            <w:r w:rsidRPr="00614D47">
              <w:rPr>
                <w:rFonts w:eastAsia="Aptos" w:cs="Calibri"/>
                <w:bCs/>
                <w:sz w:val="20"/>
                <w:szCs w:val="20"/>
              </w:rPr>
              <w:t>Make informed decisions on funding options for tertiary studies.</w:t>
            </w:r>
          </w:p>
        </w:tc>
        <w:tc>
          <w:tcPr>
            <w:tcW w:w="1279" w:type="dxa"/>
            <w:shd w:val="clear" w:color="auto" w:fill="FFFFFF"/>
            <w:vAlign w:val="center"/>
          </w:tcPr>
          <w:p w14:paraId="608455AD" w14:textId="77777777" w:rsidR="0051104C" w:rsidRPr="00614D47" w:rsidRDefault="0051104C" w:rsidP="0051104C">
            <w:pPr>
              <w:spacing w:after="0" w:line="276" w:lineRule="auto"/>
              <w:rPr>
                <w:rFonts w:eastAsia="Arial" w:cs="Calibri"/>
                <w:bCs/>
                <w:i/>
                <w:iCs/>
                <w:color w:val="000000"/>
                <w:sz w:val="20"/>
                <w:szCs w:val="20"/>
              </w:rPr>
            </w:pPr>
            <w:r w:rsidRPr="00614D47">
              <w:rPr>
                <w:rFonts w:eastAsia="Arial" w:cs="Calibri"/>
                <w:bCs/>
                <w:i/>
                <w:iCs/>
                <w:color w:val="000000"/>
                <w:sz w:val="20"/>
                <w:szCs w:val="20"/>
              </w:rPr>
              <w:t xml:space="preserve">Conclusion &amp; Individual Activity </w:t>
            </w:r>
          </w:p>
        </w:tc>
        <w:tc>
          <w:tcPr>
            <w:tcW w:w="993" w:type="dxa"/>
            <w:shd w:val="clear" w:color="auto" w:fill="FFFFFF"/>
            <w:vAlign w:val="center"/>
          </w:tcPr>
          <w:p w14:paraId="4FD7C941"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10 min</w:t>
            </w:r>
          </w:p>
        </w:tc>
        <w:tc>
          <w:tcPr>
            <w:tcW w:w="3824" w:type="dxa"/>
            <w:shd w:val="clear" w:color="auto" w:fill="FFFFFF"/>
            <w:vAlign w:val="center"/>
          </w:tcPr>
          <w:p w14:paraId="2450A2AC"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PowerPoint (Slides 13–14)</w:t>
            </w:r>
          </w:p>
          <w:p w14:paraId="447D7514"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Worksheet (Activity 1)</w:t>
            </w:r>
          </w:p>
          <w:p w14:paraId="1C015CE1"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Lesson 3 – Worksheet MEMO</w:t>
            </w:r>
          </w:p>
          <w:p w14:paraId="7B54EAB1" w14:textId="77777777" w:rsidR="0051104C" w:rsidRPr="00614D47" w:rsidRDefault="0051104C" w:rsidP="0051104C">
            <w:pPr>
              <w:spacing w:after="0" w:line="276" w:lineRule="auto"/>
              <w:rPr>
                <w:rFonts w:eastAsia="Arial" w:cs="Calibri"/>
                <w:bCs/>
                <w:color w:val="000000"/>
                <w:sz w:val="20"/>
                <w:szCs w:val="20"/>
              </w:rPr>
            </w:pPr>
            <w:r w:rsidRPr="00614D47">
              <w:rPr>
                <w:rFonts w:eastAsia="Arial" w:cs="Calibri"/>
                <w:bCs/>
                <w:color w:val="000000"/>
                <w:sz w:val="20"/>
                <w:szCs w:val="20"/>
              </w:rPr>
              <w:t>Content Summary</w:t>
            </w:r>
          </w:p>
        </w:tc>
        <w:tc>
          <w:tcPr>
            <w:tcW w:w="1275" w:type="dxa"/>
            <w:shd w:val="clear" w:color="auto" w:fill="FFFFFF"/>
            <w:vAlign w:val="center"/>
          </w:tcPr>
          <w:p w14:paraId="03BC8908" w14:textId="77777777" w:rsidR="0051104C" w:rsidRPr="00614D47" w:rsidRDefault="0051104C" w:rsidP="0051104C">
            <w:pPr>
              <w:spacing w:after="0" w:line="276" w:lineRule="auto"/>
              <w:jc w:val="center"/>
              <w:rPr>
                <w:rFonts w:eastAsia="Arial" w:cs="Calibri"/>
                <w:bCs/>
                <w:color w:val="000000"/>
                <w:sz w:val="20"/>
                <w:szCs w:val="20"/>
              </w:rPr>
            </w:pPr>
            <w:r w:rsidRPr="00614D47">
              <w:rPr>
                <w:rFonts w:eastAsia="Arial" w:cs="Calibri"/>
                <w:bCs/>
                <w:color w:val="000000"/>
                <w:sz w:val="20"/>
                <w:szCs w:val="20"/>
              </w:rPr>
              <w:t>Informal: Activity 1</w:t>
            </w:r>
          </w:p>
        </w:tc>
        <w:tc>
          <w:tcPr>
            <w:tcW w:w="1846" w:type="dxa"/>
            <w:shd w:val="clear" w:color="auto" w:fill="FFFFFF"/>
            <w:vAlign w:val="center"/>
          </w:tcPr>
          <w:p w14:paraId="72E1ADC7" w14:textId="77777777" w:rsidR="0051104C" w:rsidRPr="00614D47" w:rsidRDefault="0051104C" w:rsidP="0051104C">
            <w:pPr>
              <w:spacing w:after="0" w:line="276" w:lineRule="auto"/>
              <w:rPr>
                <w:rFonts w:eastAsia="Aptos" w:cs="Calibri"/>
                <w:bCs/>
                <w:color w:val="000000"/>
                <w:sz w:val="20"/>
                <w:szCs w:val="20"/>
              </w:rPr>
            </w:pPr>
            <w:r w:rsidRPr="00614D47">
              <w:rPr>
                <w:rFonts w:eastAsia="Aptos" w:cs="Calibri"/>
                <w:bCs/>
                <w:color w:val="000000"/>
                <w:sz w:val="20"/>
                <w:szCs w:val="20"/>
              </w:rPr>
              <w:t>Complete Activity 1 individually</w:t>
            </w:r>
          </w:p>
        </w:tc>
      </w:tr>
    </w:tbl>
    <w:p w14:paraId="1A6BB438" w14:textId="77777777" w:rsidR="0043333D" w:rsidRDefault="0043333D" w:rsidP="00717C22">
      <w:pPr>
        <w:spacing w:after="0" w:line="276" w:lineRule="auto"/>
        <w:rPr>
          <w:rFonts w:cs="Calibri"/>
          <w:b/>
          <w:bCs/>
          <w:szCs w:val="24"/>
        </w:rPr>
      </w:pPr>
    </w:p>
    <w:p w14:paraId="24E1745D" w14:textId="77777777" w:rsidR="00410A3C" w:rsidRPr="00410A3C" w:rsidRDefault="00410A3C" w:rsidP="00410A3C">
      <w:pPr>
        <w:rPr>
          <w:rFonts w:cs="Calibri"/>
          <w:szCs w:val="24"/>
        </w:rPr>
      </w:pPr>
    </w:p>
    <w:p w14:paraId="5EFF6015" w14:textId="77777777" w:rsidR="00410A3C" w:rsidRPr="00410A3C" w:rsidRDefault="00410A3C" w:rsidP="00410A3C">
      <w:pPr>
        <w:rPr>
          <w:rFonts w:cs="Calibri"/>
          <w:szCs w:val="24"/>
        </w:rPr>
      </w:pPr>
    </w:p>
    <w:p w14:paraId="13F0A4D1" w14:textId="77777777" w:rsidR="00410A3C" w:rsidRPr="00410A3C" w:rsidRDefault="00410A3C" w:rsidP="00410A3C">
      <w:pPr>
        <w:rPr>
          <w:rFonts w:cs="Calibri"/>
          <w:szCs w:val="24"/>
        </w:rPr>
      </w:pPr>
    </w:p>
    <w:p w14:paraId="2F419D13" w14:textId="77777777" w:rsidR="00410A3C" w:rsidRPr="00410A3C" w:rsidRDefault="00410A3C" w:rsidP="00410A3C">
      <w:pPr>
        <w:rPr>
          <w:rFonts w:cs="Calibri"/>
          <w:szCs w:val="24"/>
        </w:rPr>
      </w:pPr>
    </w:p>
    <w:p w14:paraId="717FC7A9" w14:textId="77777777" w:rsidR="00410A3C" w:rsidRPr="00410A3C" w:rsidRDefault="00410A3C" w:rsidP="00410A3C">
      <w:pPr>
        <w:rPr>
          <w:rFonts w:cs="Calibri"/>
          <w:szCs w:val="24"/>
        </w:rPr>
      </w:pPr>
    </w:p>
    <w:p w14:paraId="1244976B" w14:textId="77777777" w:rsidR="00410A3C" w:rsidRPr="00410A3C" w:rsidRDefault="00410A3C" w:rsidP="00410A3C">
      <w:pPr>
        <w:rPr>
          <w:rFonts w:cs="Calibri"/>
          <w:szCs w:val="24"/>
        </w:rPr>
      </w:pPr>
    </w:p>
    <w:p w14:paraId="5E910E71" w14:textId="77777777" w:rsidR="00410A3C" w:rsidRDefault="00410A3C" w:rsidP="00410A3C">
      <w:pPr>
        <w:rPr>
          <w:rFonts w:cs="Calibri"/>
          <w:b/>
          <w:bCs/>
          <w:szCs w:val="24"/>
        </w:rPr>
      </w:pPr>
    </w:p>
    <w:p w14:paraId="126BC7C1" w14:textId="77777777" w:rsidR="00410A3C" w:rsidRPr="00410A3C" w:rsidRDefault="00410A3C" w:rsidP="00410A3C">
      <w:pPr>
        <w:rPr>
          <w:rFonts w:cs="Calibri"/>
          <w:szCs w:val="24"/>
        </w:rPr>
        <w:sectPr w:rsidR="00410A3C" w:rsidRPr="00410A3C">
          <w:headerReference w:type="default" r:id="rId16"/>
          <w:footerReference w:type="default" r:id="rId17"/>
          <w:pgSz w:w="16838" w:h="11906" w:orient="landscape"/>
          <w:pgMar w:top="720" w:right="720" w:bottom="720" w:left="720" w:header="720" w:footer="720" w:gutter="0"/>
          <w:cols w:space="708"/>
          <w:docGrid w:linePitch="299"/>
        </w:sectPr>
      </w:pPr>
    </w:p>
    <w:p w14:paraId="33607715" w14:textId="77777777" w:rsidR="00AC2D7B" w:rsidRDefault="00AC2D7B" w:rsidP="00AC2D7B">
      <w:pPr>
        <w:spacing w:after="0" w:line="276" w:lineRule="auto"/>
        <w:rPr>
          <w:rFonts w:cs="Calibri"/>
          <w:b/>
          <w:bCs/>
          <w:color w:val="000000" w:themeColor="text1"/>
          <w:szCs w:val="24"/>
        </w:rPr>
      </w:pPr>
      <w:r>
        <w:rPr>
          <w:rFonts w:cs="Calibri"/>
          <w:b/>
          <w:bCs/>
          <w:color w:val="000000" w:themeColor="text1"/>
          <w:szCs w:val="24"/>
        </w:rPr>
        <w:t>INTRODUCTORY NOTES</w:t>
      </w:r>
    </w:p>
    <w:p w14:paraId="16C52A49" w14:textId="77777777" w:rsidR="00AC2D7B" w:rsidRPr="00286889" w:rsidRDefault="00AC2D7B" w:rsidP="00AC2D7B">
      <w:pPr>
        <w:pBdr>
          <w:top w:val="nil"/>
          <w:left w:val="nil"/>
          <w:bottom w:val="nil"/>
          <w:right w:val="nil"/>
          <w:between w:val="nil"/>
        </w:pBdr>
        <w:spacing w:after="240" w:line="276" w:lineRule="auto"/>
        <w:rPr>
          <w:rFonts w:eastAsia="Calibri" w:cs="Calibri"/>
          <w:color w:val="000000"/>
          <w:szCs w:val="24"/>
          <w:lang w:eastAsia="af-ZA"/>
        </w:rPr>
      </w:pPr>
      <w:r w:rsidRPr="00286889">
        <w:rPr>
          <w:rFonts w:eastAsia="Calibri" w:cs="Calibri"/>
          <w:color w:val="000000"/>
          <w:szCs w:val="24"/>
          <w:lang w:eastAsia="af-ZA"/>
        </w:rPr>
        <w:t xml:space="preserve">The </w:t>
      </w:r>
      <w:r w:rsidRPr="00286889">
        <w:rPr>
          <w:rFonts w:eastAsia="Calibri" w:cs="Calibri"/>
          <w:b/>
          <w:bCs/>
          <w:i/>
          <w:iCs/>
          <w:color w:val="000000"/>
          <w:szCs w:val="24"/>
          <w:u w:val="single"/>
          <w:lang w:eastAsia="af-ZA"/>
        </w:rPr>
        <w:t>Lesson 1 – PowerPoint</w:t>
      </w:r>
      <w:r w:rsidRPr="00286889">
        <w:rPr>
          <w:rFonts w:eastAsia="Calibri" w:cs="Calibri"/>
          <w:i/>
          <w:iCs/>
          <w:color w:val="000000"/>
          <w:szCs w:val="24"/>
          <w:lang w:eastAsia="af-ZA"/>
        </w:rPr>
        <w:t xml:space="preserve"> </w:t>
      </w:r>
      <w:r w:rsidRPr="00286889">
        <w:rPr>
          <w:rFonts w:eastAsia="Calibri" w:cs="Calibri"/>
          <w:color w:val="000000"/>
          <w:szCs w:val="24"/>
          <w:lang w:eastAsia="af-ZA"/>
        </w:rPr>
        <w:t>to</w:t>
      </w:r>
      <w:r w:rsidRPr="00286889">
        <w:rPr>
          <w:rFonts w:eastAsia="Calibri" w:cs="Calibri"/>
          <w:i/>
          <w:iCs/>
          <w:color w:val="000000"/>
          <w:szCs w:val="24"/>
          <w:lang w:eastAsia="af-ZA"/>
        </w:rPr>
        <w:t xml:space="preserve"> </w:t>
      </w:r>
      <w:r w:rsidRPr="00286889">
        <w:rPr>
          <w:rFonts w:eastAsia="Calibri" w:cs="Calibri"/>
          <w:b/>
          <w:bCs/>
          <w:i/>
          <w:iCs/>
          <w:color w:val="000000"/>
          <w:szCs w:val="24"/>
          <w:u w:val="single"/>
          <w:lang w:eastAsia="af-ZA"/>
        </w:rPr>
        <w:t>Lesson 3 – PowerPoint</w:t>
      </w:r>
      <w:r w:rsidRPr="00286889">
        <w:rPr>
          <w:rFonts w:eastAsia="Calibri" w:cs="Calibri"/>
          <w:i/>
          <w:iCs/>
          <w:color w:val="000000"/>
          <w:szCs w:val="24"/>
          <w:lang w:eastAsia="af-ZA"/>
        </w:rPr>
        <w:t xml:space="preserve"> </w:t>
      </w:r>
      <w:r w:rsidRPr="00286889">
        <w:rPr>
          <w:rFonts w:eastAsia="Calibri" w:cs="Calibri"/>
          <w:color w:val="000000"/>
          <w:szCs w:val="24"/>
          <w:lang w:eastAsia="af-ZA"/>
        </w:rPr>
        <w:t xml:space="preserve">documents together cover the </w:t>
      </w:r>
      <w:r w:rsidRPr="00286889">
        <w:rPr>
          <w:rFonts w:eastAsia="Calibri" w:cs="Calibri"/>
          <w:b/>
          <w:bCs/>
          <w:color w:val="000000"/>
          <w:szCs w:val="24"/>
          <w:lang w:eastAsia="af-ZA"/>
        </w:rPr>
        <w:t>THREE</w:t>
      </w:r>
      <w:r w:rsidRPr="00286889">
        <w:rPr>
          <w:rFonts w:eastAsia="Calibri" w:cs="Calibri"/>
          <w:color w:val="000000"/>
          <w:szCs w:val="24"/>
          <w:lang w:eastAsia="af-ZA"/>
        </w:rPr>
        <w:t xml:space="preserve"> </w:t>
      </w:r>
      <w:r w:rsidRPr="00286889">
        <w:rPr>
          <w:rFonts w:eastAsia="Calibri" w:cs="Calibri"/>
          <w:b/>
          <w:bCs/>
          <w:color w:val="000000"/>
          <w:szCs w:val="24"/>
          <w:lang w:eastAsia="af-ZA"/>
        </w:rPr>
        <w:t>lessons</w:t>
      </w:r>
      <w:r w:rsidRPr="00286889">
        <w:rPr>
          <w:rFonts w:eastAsia="Calibri" w:cs="Calibri"/>
          <w:color w:val="000000"/>
          <w:szCs w:val="24"/>
          <w:lang w:eastAsia="af-ZA"/>
        </w:rPr>
        <w:t xml:space="preserve"> and </w:t>
      </w:r>
      <w:sdt>
        <w:sdtPr>
          <w:rPr>
            <w:rFonts w:eastAsia="Times New Roman" w:cs="Calibri"/>
            <w:szCs w:val="24"/>
            <w:lang w:eastAsia="af-ZA"/>
          </w:rPr>
          <w:tag w:val="goog_rdk_18"/>
          <w:id w:val="532425110"/>
        </w:sdtPr>
        <w:sdtContent>
          <w:sdt>
            <w:sdtPr>
              <w:rPr>
                <w:rFonts w:eastAsia="Times New Roman" w:cs="Calibri"/>
                <w:szCs w:val="24"/>
                <w:lang w:eastAsia="af-ZA"/>
              </w:rPr>
              <w:tag w:val="goog_rdk_19"/>
              <w:id w:val="1386515303"/>
            </w:sdtPr>
            <w:sdtContent>
              <w:r w:rsidRPr="00286889">
                <w:rPr>
                  <w:rFonts w:eastAsia="Calibri" w:cs="Calibri"/>
                  <w:szCs w:val="24"/>
                  <w:lang w:eastAsia="af-ZA"/>
                </w:rPr>
                <w:t>include detailed teaching notes for each slide to</w:t>
              </w:r>
            </w:sdtContent>
          </w:sdt>
        </w:sdtContent>
      </w:sdt>
      <w:r w:rsidRPr="00286889">
        <w:rPr>
          <w:rFonts w:eastAsia="Calibri" w:cs="Calibri"/>
          <w:color w:val="000000"/>
          <w:szCs w:val="24"/>
          <w:lang w:eastAsia="af-ZA"/>
        </w:rPr>
        <w:t xml:space="preserve"> guide you (the teacher) through the activities. Use the below </w:t>
      </w:r>
      <w:r w:rsidRPr="00286889">
        <w:rPr>
          <w:rFonts w:eastAsia="Calibri" w:cs="Calibri"/>
          <w:b/>
          <w:bCs/>
          <w:color w:val="000000"/>
          <w:szCs w:val="24"/>
          <w:lang w:eastAsia="af-ZA"/>
        </w:rPr>
        <w:t>LESSON PREPARATION</w:t>
      </w:r>
      <w:r w:rsidRPr="00286889">
        <w:rPr>
          <w:rFonts w:eastAsia="Calibri" w:cs="Calibri"/>
          <w:color w:val="000000"/>
          <w:szCs w:val="24"/>
          <w:lang w:eastAsia="af-ZA"/>
        </w:rPr>
        <w:t xml:space="preserve"> to assist </w:t>
      </w:r>
      <w:sdt>
        <w:sdtPr>
          <w:rPr>
            <w:rFonts w:eastAsia="Times New Roman" w:cs="Calibri"/>
            <w:szCs w:val="24"/>
            <w:lang w:eastAsia="af-ZA"/>
          </w:rPr>
          <w:tag w:val="goog_rdk_22"/>
          <w:id w:val="-377196622"/>
        </w:sdtPr>
        <w:sdtContent>
          <w:sdt>
            <w:sdtPr>
              <w:rPr>
                <w:rFonts w:eastAsia="Times New Roman" w:cs="Calibri"/>
                <w:szCs w:val="24"/>
                <w:lang w:eastAsia="af-ZA"/>
              </w:rPr>
              <w:tag w:val="goog_rdk_23"/>
              <w:id w:val="809960482"/>
            </w:sdtPr>
            <w:sdtContent>
              <w:r w:rsidRPr="00286889">
                <w:rPr>
                  <w:rFonts w:eastAsia="Calibri" w:cs="Calibri"/>
                  <w:szCs w:val="24"/>
                  <w:lang w:eastAsia="af-ZA"/>
                </w:rPr>
                <w:t xml:space="preserve">with </w:t>
              </w:r>
            </w:sdtContent>
          </w:sdt>
        </w:sdtContent>
      </w:sdt>
      <w:r w:rsidRPr="00286889">
        <w:rPr>
          <w:rFonts w:eastAsia="Calibri" w:cs="Calibri"/>
          <w:color w:val="000000"/>
          <w:szCs w:val="24"/>
          <w:lang w:eastAsia="af-ZA"/>
        </w:rPr>
        <w:t xml:space="preserve">your </w:t>
      </w:r>
      <w:r w:rsidRPr="00286889">
        <w:rPr>
          <w:rFonts w:eastAsia="Calibri" w:cs="Calibri"/>
          <w:b/>
          <w:bCs/>
          <w:color w:val="000000"/>
          <w:szCs w:val="24"/>
          <w:lang w:eastAsia="af-ZA"/>
        </w:rPr>
        <w:t>time frame</w:t>
      </w:r>
      <w:r w:rsidRPr="00286889">
        <w:rPr>
          <w:rFonts w:eastAsia="Calibri" w:cs="Calibri"/>
          <w:color w:val="000000"/>
          <w:szCs w:val="24"/>
          <w:lang w:eastAsia="af-ZA"/>
        </w:rPr>
        <w:t xml:space="preserve">. </w:t>
      </w:r>
    </w:p>
    <w:p w14:paraId="24F3FB34" w14:textId="77777777" w:rsidR="00AC2D7B" w:rsidRPr="00286889" w:rsidRDefault="00AC2D7B" w:rsidP="00AC2D7B">
      <w:pPr>
        <w:pBdr>
          <w:top w:val="nil"/>
          <w:left w:val="nil"/>
          <w:bottom w:val="nil"/>
          <w:right w:val="nil"/>
          <w:between w:val="nil"/>
        </w:pBdr>
        <w:spacing w:after="0" w:line="360" w:lineRule="auto"/>
        <w:rPr>
          <w:rFonts w:eastAsia="Calibri" w:cs="Calibri"/>
          <w:b/>
          <w:bCs/>
          <w:color w:val="000000"/>
          <w:szCs w:val="24"/>
          <w:lang w:eastAsia="af-ZA"/>
        </w:rPr>
      </w:pPr>
      <w:r w:rsidRPr="00286889">
        <w:rPr>
          <w:rFonts w:eastAsia="Calibri" w:cs="Calibri"/>
          <w:b/>
          <w:bCs/>
          <w:color w:val="000000"/>
          <w:szCs w:val="24"/>
          <w:lang w:eastAsia="af-ZA"/>
        </w:rPr>
        <w:t>The following teaching notes will be a summary of the THREE LESSONS:</w:t>
      </w:r>
    </w:p>
    <w:p w14:paraId="3EF8B4B6" w14:textId="77777777" w:rsidR="00AC2D7B" w:rsidRPr="00286889" w:rsidRDefault="00AC2D7B" w:rsidP="00AC2D7B">
      <w:pPr>
        <w:numPr>
          <w:ilvl w:val="5"/>
          <w:numId w:val="89"/>
        </w:numPr>
        <w:pBdr>
          <w:top w:val="nil"/>
          <w:left w:val="nil"/>
          <w:bottom w:val="nil"/>
          <w:right w:val="nil"/>
          <w:between w:val="nil"/>
        </w:pBdr>
        <w:spacing w:after="240" w:line="276" w:lineRule="auto"/>
        <w:ind w:left="284"/>
        <w:contextualSpacing/>
        <w:jc w:val="both"/>
        <w:rPr>
          <w:rFonts w:eastAsia="Calibri" w:cs="Calibri"/>
          <w:color w:val="000000"/>
          <w:szCs w:val="24"/>
          <w:lang w:eastAsia="af-ZA"/>
        </w:rPr>
      </w:pPr>
      <w:r w:rsidRPr="00286889">
        <w:rPr>
          <w:rFonts w:eastAsia="Calibri" w:cs="Calibri"/>
          <w:color w:val="000000"/>
          <w:szCs w:val="24"/>
          <w:lang w:eastAsia="af-ZA"/>
        </w:rPr>
        <w:t xml:space="preserve">These lessons have been designed to create many opportunities for </w:t>
      </w:r>
      <w:r w:rsidRPr="00286889">
        <w:rPr>
          <w:rFonts w:eastAsia="Calibri" w:cs="Calibri"/>
          <w:b/>
          <w:bCs/>
          <w:color w:val="000000"/>
          <w:szCs w:val="24"/>
          <w:lang w:eastAsia="af-ZA"/>
        </w:rPr>
        <w:t>learner engagement</w:t>
      </w:r>
      <w:r w:rsidRPr="00286889">
        <w:rPr>
          <w:rFonts w:eastAsia="Calibri" w:cs="Calibri"/>
          <w:color w:val="000000"/>
          <w:szCs w:val="24"/>
          <w:lang w:eastAsia="af-ZA"/>
        </w:rPr>
        <w:t xml:space="preserve"> during the lesson. Learners can complete the worksheet while working through the respective PowerPoint.</w:t>
      </w:r>
    </w:p>
    <w:p w14:paraId="66397425" w14:textId="77777777" w:rsidR="00AC2D7B" w:rsidRPr="00286889" w:rsidRDefault="00AC2D7B" w:rsidP="00AC2D7B">
      <w:pPr>
        <w:numPr>
          <w:ilvl w:val="5"/>
          <w:numId w:val="89"/>
        </w:numPr>
        <w:pBdr>
          <w:top w:val="nil"/>
          <w:left w:val="nil"/>
          <w:bottom w:val="nil"/>
          <w:right w:val="nil"/>
          <w:between w:val="nil"/>
        </w:pBdr>
        <w:spacing w:after="240" w:line="276" w:lineRule="auto"/>
        <w:ind w:left="284"/>
        <w:contextualSpacing/>
        <w:jc w:val="both"/>
        <w:rPr>
          <w:rFonts w:eastAsia="Calibri" w:cs="Calibri"/>
          <w:color w:val="000000"/>
          <w:szCs w:val="24"/>
          <w:lang w:eastAsia="af-ZA"/>
        </w:rPr>
      </w:pPr>
      <w:r w:rsidRPr="00286889">
        <w:rPr>
          <w:rFonts w:eastAsia="Calibri" w:cs="Calibri"/>
          <w:color w:val="000000"/>
          <w:szCs w:val="24"/>
          <w:lang w:eastAsia="af-ZA"/>
        </w:rPr>
        <w:t xml:space="preserve">The Lesson Worksheets (e.g. </w:t>
      </w:r>
      <w:r w:rsidRPr="00286889">
        <w:rPr>
          <w:rFonts w:eastAsia="Calibri" w:cs="Calibri"/>
          <w:b/>
          <w:bCs/>
          <w:i/>
          <w:iCs/>
          <w:color w:val="000000"/>
          <w:szCs w:val="24"/>
          <w:u w:val="single"/>
          <w:lang w:eastAsia="af-ZA"/>
        </w:rPr>
        <w:t>Lesson 1 – Worksheet</w:t>
      </w:r>
      <w:r w:rsidRPr="00286889">
        <w:rPr>
          <w:rFonts w:eastAsia="Calibri" w:cs="Calibri"/>
          <w:color w:val="000000"/>
          <w:szCs w:val="24"/>
          <w:lang w:eastAsia="af-ZA"/>
        </w:rPr>
        <w:t xml:space="preserve">) serve as an </w:t>
      </w:r>
      <w:r w:rsidRPr="00286889">
        <w:rPr>
          <w:rFonts w:eastAsia="Calibri" w:cs="Calibri"/>
          <w:b/>
          <w:bCs/>
          <w:color w:val="000000"/>
          <w:szCs w:val="24"/>
          <w:lang w:eastAsia="af-ZA"/>
        </w:rPr>
        <w:t>informal assessment</w:t>
      </w:r>
      <w:r w:rsidRPr="00286889">
        <w:rPr>
          <w:rFonts w:eastAsia="Calibri" w:cs="Calibri"/>
          <w:color w:val="000000"/>
          <w:szCs w:val="24"/>
          <w:lang w:eastAsia="af-ZA"/>
        </w:rPr>
        <w:t xml:space="preserve"> to determine if a learner understands the concepts covered in the lesson.</w:t>
      </w:r>
    </w:p>
    <w:p w14:paraId="45299AF7" w14:textId="77777777" w:rsidR="00AC2D7B" w:rsidRPr="00286889" w:rsidRDefault="00AC2D7B" w:rsidP="00AC2D7B">
      <w:pPr>
        <w:numPr>
          <w:ilvl w:val="5"/>
          <w:numId w:val="89"/>
        </w:numPr>
        <w:pBdr>
          <w:top w:val="nil"/>
          <w:left w:val="nil"/>
          <w:bottom w:val="nil"/>
          <w:right w:val="nil"/>
          <w:between w:val="nil"/>
        </w:pBdr>
        <w:spacing w:after="240" w:line="276" w:lineRule="auto"/>
        <w:ind w:left="284"/>
        <w:contextualSpacing/>
        <w:jc w:val="both"/>
        <w:rPr>
          <w:rFonts w:eastAsia="Calibri" w:cs="Calibri"/>
          <w:color w:val="000000"/>
          <w:szCs w:val="24"/>
          <w:lang w:eastAsia="af-ZA"/>
        </w:rPr>
      </w:pPr>
      <w:r w:rsidRPr="00286889">
        <w:rPr>
          <w:rFonts w:eastAsia="Calibri" w:cs="Calibri"/>
          <w:b/>
          <w:bCs/>
          <w:color w:val="000000"/>
          <w:szCs w:val="24"/>
          <w:lang w:eastAsia="af-ZA"/>
        </w:rPr>
        <w:t>Before teaching this module</w:t>
      </w:r>
      <w:r w:rsidRPr="00286889">
        <w:rPr>
          <w:rFonts w:eastAsia="Calibri" w:cs="Calibri"/>
          <w:color w:val="000000"/>
          <w:szCs w:val="24"/>
          <w:lang w:eastAsia="af-ZA"/>
        </w:rPr>
        <w:t xml:space="preserve">, take time to go through the PowerPoint Presentation, Worksheet, Worksheet Memo, YouTube Video and the Content Summary to prepare yourself thoroughly to teach the lesson. </w:t>
      </w:r>
    </w:p>
    <w:p w14:paraId="682AC24E" w14:textId="77777777" w:rsidR="00AC2D7B" w:rsidRPr="00286889" w:rsidRDefault="00AC2D7B" w:rsidP="00AC2D7B">
      <w:pPr>
        <w:pBdr>
          <w:top w:val="nil"/>
          <w:left w:val="nil"/>
          <w:bottom w:val="nil"/>
          <w:right w:val="nil"/>
          <w:between w:val="nil"/>
        </w:pBdr>
        <w:spacing w:after="0" w:line="360" w:lineRule="auto"/>
        <w:rPr>
          <w:rFonts w:eastAsia="Calibri" w:cs="Calibri"/>
          <w:b/>
          <w:bCs/>
          <w:color w:val="000000"/>
          <w:szCs w:val="24"/>
          <w:lang w:eastAsia="af-ZA"/>
        </w:rPr>
      </w:pPr>
      <w:r w:rsidRPr="00286889">
        <w:rPr>
          <w:rFonts w:eastAsia="Calibri" w:cs="Calibri"/>
          <w:b/>
          <w:bCs/>
          <w:color w:val="000000"/>
          <w:szCs w:val="24"/>
          <w:lang w:eastAsia="af-ZA"/>
        </w:rPr>
        <w:t xml:space="preserve">As the EDUCATOR, please ensure the following: </w:t>
      </w:r>
    </w:p>
    <w:p w14:paraId="4B6D1C9A" w14:textId="77777777" w:rsidR="00AC2D7B" w:rsidRPr="00286889" w:rsidRDefault="00AC2D7B" w:rsidP="00AC2D7B">
      <w:pPr>
        <w:numPr>
          <w:ilvl w:val="0"/>
          <w:numId w:val="90"/>
        </w:numPr>
        <w:spacing w:after="0" w:line="240" w:lineRule="auto"/>
        <w:ind w:left="426"/>
        <w:contextualSpacing/>
        <w:rPr>
          <w:rFonts w:eastAsia="Arial" w:cs="Calibri"/>
          <w:color w:val="000000"/>
          <w:szCs w:val="24"/>
          <w:lang w:eastAsia="en-GB"/>
        </w:rPr>
      </w:pPr>
      <w:r w:rsidRPr="00286889">
        <w:rPr>
          <w:rFonts w:eastAsia="Arial" w:cs="Calibri"/>
          <w:color w:val="000000"/>
          <w:szCs w:val="24"/>
          <w:lang w:eastAsia="en-GB"/>
        </w:rPr>
        <w:t>Learners must know that the classroom is a SAFE PLACE, and everyone must show respect for all kinds of differences.</w:t>
      </w:r>
    </w:p>
    <w:p w14:paraId="33EF19DC" w14:textId="77777777" w:rsidR="00AC2D7B" w:rsidRPr="00286889" w:rsidRDefault="00AC2D7B" w:rsidP="00AC2D7B">
      <w:pPr>
        <w:numPr>
          <w:ilvl w:val="0"/>
          <w:numId w:val="90"/>
        </w:numPr>
        <w:pBdr>
          <w:top w:val="nil"/>
          <w:left w:val="nil"/>
          <w:bottom w:val="nil"/>
          <w:right w:val="nil"/>
          <w:between w:val="nil"/>
        </w:pBdr>
        <w:spacing w:after="0" w:line="276" w:lineRule="auto"/>
        <w:ind w:left="426"/>
        <w:rPr>
          <w:rFonts w:eastAsia="Arial" w:cs="Calibri"/>
          <w:color w:val="000000"/>
          <w:szCs w:val="24"/>
          <w:lang w:eastAsia="en-GB"/>
        </w:rPr>
      </w:pPr>
      <w:r w:rsidRPr="00286889">
        <w:rPr>
          <w:rFonts w:eastAsia="Arial" w:cs="Calibri"/>
          <w:color w:val="000000"/>
          <w:szCs w:val="24"/>
          <w:lang w:eastAsia="en-GB"/>
        </w:rPr>
        <w:t>Encourage learners to keep a journal to write down any questions that are uncomfortable to ask in class, which you can address with them at a later stage.</w:t>
      </w:r>
    </w:p>
    <w:p w14:paraId="76BFE58F" w14:textId="77777777" w:rsidR="00AC2D7B" w:rsidRPr="00286889" w:rsidRDefault="00AC2D7B" w:rsidP="00AC2D7B">
      <w:pPr>
        <w:numPr>
          <w:ilvl w:val="0"/>
          <w:numId w:val="90"/>
        </w:numPr>
        <w:pBdr>
          <w:top w:val="nil"/>
          <w:left w:val="nil"/>
          <w:bottom w:val="nil"/>
          <w:right w:val="nil"/>
          <w:between w:val="nil"/>
        </w:pBdr>
        <w:spacing w:after="0" w:line="276" w:lineRule="auto"/>
        <w:ind w:left="426"/>
        <w:rPr>
          <w:rFonts w:eastAsia="Arial" w:cs="Calibri"/>
          <w:color w:val="000000"/>
          <w:szCs w:val="24"/>
          <w:lang w:eastAsia="en-GB"/>
        </w:rPr>
      </w:pPr>
      <w:r w:rsidRPr="00286889">
        <w:rPr>
          <w:rFonts w:eastAsia="Calibri" w:cs="Calibri"/>
          <w:color w:val="000000"/>
          <w:szCs w:val="24"/>
          <w:lang w:eastAsia="af-ZA"/>
        </w:rPr>
        <w:t>These lessons introduce key concepts, and learners must develop a clear and accurate understanding of each one. This strengthens retention, improves recall and enables learners to apply what they have learned more effectively. Concepts should be used consistently to consolidate teaching, and teachers should continuously monitor learners’ understanding to ensure that misconceptions are identified and addressed.</w:t>
      </w:r>
    </w:p>
    <w:p w14:paraId="3AD69A95" w14:textId="77777777" w:rsidR="00AC2D7B" w:rsidRPr="00286889" w:rsidRDefault="00AC2D7B" w:rsidP="00AC2D7B">
      <w:pPr>
        <w:numPr>
          <w:ilvl w:val="0"/>
          <w:numId w:val="90"/>
        </w:numPr>
        <w:pBdr>
          <w:top w:val="nil"/>
          <w:left w:val="nil"/>
          <w:bottom w:val="nil"/>
          <w:right w:val="nil"/>
          <w:between w:val="nil"/>
        </w:pBdr>
        <w:spacing w:after="0" w:line="276" w:lineRule="auto"/>
        <w:ind w:left="426"/>
        <w:rPr>
          <w:rFonts w:eastAsia="Arial" w:cs="Calibri"/>
          <w:iCs/>
          <w:color w:val="000000"/>
          <w:szCs w:val="24"/>
          <w:lang w:eastAsia="en-GB"/>
        </w:rPr>
      </w:pPr>
      <w:r w:rsidRPr="00286889">
        <w:rPr>
          <w:rFonts w:eastAsia="Arial" w:cs="Calibri"/>
          <w:iCs/>
          <w:color w:val="000000"/>
          <w:szCs w:val="24"/>
          <w:lang w:eastAsia="en-GB"/>
        </w:rPr>
        <w:t>Sensitively manage diversity to accommodate:</w:t>
      </w:r>
    </w:p>
    <w:p w14:paraId="55F514E1" w14:textId="77777777" w:rsidR="00AC2D7B" w:rsidRPr="00286889" w:rsidRDefault="00AC2D7B" w:rsidP="00AC2D7B">
      <w:pPr>
        <w:numPr>
          <w:ilvl w:val="1"/>
          <w:numId w:val="90"/>
        </w:numPr>
        <w:pBdr>
          <w:top w:val="nil"/>
          <w:left w:val="nil"/>
          <w:bottom w:val="nil"/>
          <w:right w:val="nil"/>
          <w:between w:val="nil"/>
        </w:pBdr>
        <w:spacing w:after="0" w:line="276" w:lineRule="auto"/>
        <w:ind w:left="851"/>
        <w:rPr>
          <w:rFonts w:eastAsia="Arial" w:cs="Calibri"/>
          <w:iCs/>
          <w:color w:val="000000"/>
          <w:szCs w:val="24"/>
          <w:lang w:eastAsia="en-GB"/>
        </w:rPr>
      </w:pPr>
      <w:r w:rsidRPr="00286889">
        <w:rPr>
          <w:rFonts w:eastAsia="Arial" w:cs="Calibri"/>
          <w:iCs/>
          <w:color w:val="000000"/>
          <w:szCs w:val="24"/>
          <w:lang w:eastAsia="en-GB"/>
        </w:rPr>
        <w:t>Barriers to learning and teaching</w:t>
      </w:r>
    </w:p>
    <w:p w14:paraId="362ED1E8" w14:textId="77777777" w:rsidR="00AC2D7B" w:rsidRPr="00286889" w:rsidRDefault="00AC2D7B" w:rsidP="00AC2D7B">
      <w:pPr>
        <w:numPr>
          <w:ilvl w:val="1"/>
          <w:numId w:val="90"/>
        </w:numPr>
        <w:pBdr>
          <w:top w:val="nil"/>
          <w:left w:val="nil"/>
          <w:bottom w:val="nil"/>
          <w:right w:val="nil"/>
          <w:between w:val="nil"/>
        </w:pBdr>
        <w:spacing w:after="0" w:line="276" w:lineRule="auto"/>
        <w:ind w:left="851"/>
        <w:rPr>
          <w:rFonts w:eastAsia="Arial" w:cs="Calibri"/>
          <w:iCs/>
          <w:color w:val="000000"/>
          <w:szCs w:val="24"/>
          <w:lang w:eastAsia="en-GB"/>
        </w:rPr>
      </w:pPr>
      <w:r w:rsidRPr="00286889">
        <w:rPr>
          <w:rFonts w:eastAsia="Arial" w:cs="Calibri"/>
          <w:iCs/>
          <w:color w:val="000000"/>
          <w:szCs w:val="24"/>
          <w:lang w:eastAsia="en-GB"/>
        </w:rPr>
        <w:t>Different age groups and experiences</w:t>
      </w:r>
    </w:p>
    <w:p w14:paraId="3D3786C6" w14:textId="77777777" w:rsidR="00AC2D7B" w:rsidRPr="00286889" w:rsidRDefault="00AC2D7B" w:rsidP="00AC2D7B">
      <w:pPr>
        <w:numPr>
          <w:ilvl w:val="1"/>
          <w:numId w:val="90"/>
        </w:numPr>
        <w:pBdr>
          <w:top w:val="nil"/>
          <w:left w:val="nil"/>
          <w:bottom w:val="nil"/>
          <w:right w:val="nil"/>
          <w:between w:val="nil"/>
        </w:pBdr>
        <w:spacing w:after="0" w:line="276" w:lineRule="auto"/>
        <w:ind w:left="851"/>
        <w:rPr>
          <w:rFonts w:eastAsia="Arial" w:cs="Calibri"/>
          <w:iCs/>
          <w:color w:val="000000"/>
          <w:szCs w:val="24"/>
          <w:lang w:eastAsia="en-GB"/>
        </w:rPr>
      </w:pPr>
      <w:r w:rsidRPr="00286889">
        <w:rPr>
          <w:rFonts w:eastAsia="Arial" w:cs="Calibri"/>
          <w:iCs/>
          <w:color w:val="000000"/>
          <w:szCs w:val="24"/>
          <w:lang w:eastAsia="en-GB"/>
        </w:rPr>
        <w:t>Language (to accommodate all language levels of learners is not possible, the language competency levels of learners are too diverse; however, you should aim to facilitate in such a way that meaningful learning takes place.)</w:t>
      </w:r>
    </w:p>
    <w:p w14:paraId="163A3D70" w14:textId="77777777" w:rsidR="00AC2D7B" w:rsidRDefault="00AC2D7B" w:rsidP="00AC2D7B">
      <w:pPr>
        <w:spacing w:after="0" w:line="276" w:lineRule="auto"/>
        <w:rPr>
          <w:rFonts w:cs="Calibri"/>
          <w:b/>
          <w:bCs/>
          <w:color w:val="FF0000"/>
          <w:szCs w:val="24"/>
        </w:rPr>
      </w:pPr>
    </w:p>
    <w:p w14:paraId="5353AD8E" w14:textId="77777777" w:rsidR="00AC2D7B" w:rsidRDefault="00AC2D7B" w:rsidP="00AC2D7B">
      <w:pPr>
        <w:spacing w:after="0" w:line="276" w:lineRule="auto"/>
        <w:rPr>
          <w:rFonts w:cs="Calibri"/>
          <w:color w:val="000000" w:themeColor="text1"/>
          <w:szCs w:val="24"/>
        </w:rPr>
      </w:pPr>
      <w:r>
        <w:rPr>
          <w:rFonts w:cs="Calibri"/>
          <w:b/>
          <w:bCs/>
          <w:color w:val="FF0000"/>
          <w:szCs w:val="24"/>
        </w:rPr>
        <w:t>YOUTUBE:</w:t>
      </w:r>
      <w:r>
        <w:rPr>
          <w:rFonts w:cs="Calibri"/>
          <w:bCs/>
          <w:color w:val="000000" w:themeColor="text1"/>
          <w:szCs w:val="24"/>
          <w:u w:val="single"/>
          <w:lang w:eastAsia="en-ZA"/>
        </w:rPr>
        <w:t xml:space="preserve"> </w:t>
      </w:r>
    </w:p>
    <w:p w14:paraId="4C35FF72" w14:textId="77777777" w:rsidR="00AC2D7B" w:rsidRDefault="00AC2D7B" w:rsidP="00AC2D7B">
      <w:pPr>
        <w:spacing w:after="0" w:line="276" w:lineRule="auto"/>
        <w:rPr>
          <w:rFonts w:cs="Calibri"/>
          <w:color w:val="000000" w:themeColor="text1"/>
          <w:szCs w:val="24"/>
        </w:rPr>
      </w:pPr>
      <w:r>
        <w:rPr>
          <w:rFonts w:cs="Calibri"/>
          <w:color w:val="000000" w:themeColor="text1"/>
          <w:szCs w:val="24"/>
        </w:rPr>
        <w:t xml:space="preserve">If you prefer, videos can be downloaded beforehand. </w:t>
      </w:r>
    </w:p>
    <w:p w14:paraId="4E95909B" w14:textId="77777777" w:rsidR="00AC2D7B" w:rsidRDefault="00AC2D7B" w:rsidP="00AC2D7B">
      <w:pPr>
        <w:spacing w:after="0" w:line="276" w:lineRule="auto"/>
        <w:rPr>
          <w:rFonts w:cs="Calibri"/>
          <w:color w:val="000000" w:themeColor="text1"/>
          <w:szCs w:val="24"/>
        </w:rPr>
      </w:pPr>
      <w:r>
        <w:rPr>
          <w:rFonts w:cs="Calibri"/>
          <w:color w:val="000000" w:themeColor="text1"/>
          <w:szCs w:val="24"/>
        </w:rPr>
        <w:t xml:space="preserve">Using the link below if you do not have a programme to download from YouTube: </w:t>
      </w:r>
      <w:hyperlink r:id="rId18" w:history="1">
        <w:r>
          <w:rPr>
            <w:rStyle w:val="Hyperlink"/>
            <w:rFonts w:cs="Calibri"/>
            <w:szCs w:val="24"/>
            <w:bdr w:val="single" w:sz="4" w:space="0" w:color="auto"/>
          </w:rPr>
          <w:t>https://www.ytddownloader.com/</w:t>
        </w:r>
      </w:hyperlink>
    </w:p>
    <w:p w14:paraId="5AD95C21" w14:textId="77777777" w:rsidR="00AC2D7B" w:rsidRDefault="00AC2D7B" w:rsidP="00AC2D7B">
      <w:pPr>
        <w:spacing w:after="0" w:line="276" w:lineRule="auto"/>
        <w:rPr>
          <w:rFonts w:cs="Calibri"/>
          <w:color w:val="000000" w:themeColor="text1"/>
          <w:szCs w:val="24"/>
        </w:rPr>
      </w:pPr>
    </w:p>
    <w:p w14:paraId="5FB04550" w14:textId="77777777" w:rsidR="00AC2D7B" w:rsidRDefault="00AC2D7B" w:rsidP="00AC2D7B">
      <w:pPr>
        <w:spacing w:after="0" w:line="276" w:lineRule="auto"/>
        <w:rPr>
          <w:rFonts w:cs="Calibri"/>
          <w:i/>
          <w:iCs/>
          <w:color w:val="000000" w:themeColor="text1"/>
          <w:szCs w:val="24"/>
        </w:rPr>
      </w:pPr>
      <w:r>
        <w:rPr>
          <w:rFonts w:cs="Calibri"/>
          <w:color w:val="000000" w:themeColor="text1"/>
          <w:szCs w:val="24"/>
        </w:rPr>
        <w:t xml:space="preserve">The </w:t>
      </w:r>
      <w:hyperlink r:id="rId19" w:history="1">
        <w:r>
          <w:rPr>
            <w:rStyle w:val="Hyperlink"/>
            <w:rFonts w:cs="Calibri"/>
            <w:szCs w:val="24"/>
          </w:rPr>
          <w:t>https://www.ytddownloader.com</w:t>
        </w:r>
      </w:hyperlink>
      <w:r>
        <w:rPr>
          <w:rFonts w:cs="Calibri"/>
          <w:color w:val="000000" w:themeColor="text1"/>
          <w:szCs w:val="24"/>
        </w:rPr>
        <w:t xml:space="preserve"> also cuts out ads if you are not using the paid version of YouTube</w:t>
      </w:r>
      <w:r>
        <w:rPr>
          <w:rFonts w:cs="Calibri"/>
          <w:i/>
          <w:iCs/>
          <w:color w:val="000000" w:themeColor="text1"/>
          <w:szCs w:val="24"/>
        </w:rPr>
        <w:t>.</w:t>
      </w:r>
    </w:p>
    <w:p w14:paraId="085FFA6A" w14:textId="77777777" w:rsidR="00AC2D7B" w:rsidRDefault="00AC2D7B" w:rsidP="00AC2D7B">
      <w:pPr>
        <w:spacing w:after="0" w:line="276" w:lineRule="auto"/>
        <w:rPr>
          <w:rFonts w:cs="Calibri"/>
          <w:color w:val="000000" w:themeColor="text1"/>
          <w:szCs w:val="24"/>
        </w:rPr>
      </w:pPr>
      <w:r>
        <w:rPr>
          <w:rFonts w:cs="Calibri"/>
          <w:color w:val="000000" w:themeColor="text1"/>
          <w:szCs w:val="24"/>
        </w:rPr>
        <w:t>[Alternatively, cue up the relevant videos so everything is ready to go before the lesson.]</w:t>
      </w:r>
    </w:p>
    <w:p w14:paraId="7D2A2D0F" w14:textId="7AC4176A" w:rsidR="003E3756" w:rsidRPr="00614D47" w:rsidRDefault="00505300" w:rsidP="00520E2A">
      <w:pPr>
        <w:spacing w:after="0" w:line="276" w:lineRule="auto"/>
        <w:rPr>
          <w:rFonts w:cs="Calibri"/>
          <w:b/>
          <w:bCs/>
          <w:color w:val="000000" w:themeColor="text1"/>
          <w:szCs w:val="24"/>
        </w:rPr>
      </w:pPr>
      <w:r w:rsidRPr="00614D47">
        <w:rPr>
          <w:rFonts w:cs="Calibri"/>
          <w:color w:val="000000" w:themeColor="text1"/>
          <w:szCs w:val="24"/>
        </w:rPr>
        <w:br w:type="page"/>
      </w:r>
      <w:r w:rsidR="003E3756" w:rsidRPr="00614D47">
        <w:rPr>
          <w:rFonts w:cs="Calibri"/>
          <w:b/>
          <w:bCs/>
          <w:color w:val="000000" w:themeColor="text1"/>
          <w:sz w:val="28"/>
          <w:szCs w:val="28"/>
          <w:u w:val="single"/>
        </w:rPr>
        <w:t>Lesson 1</w:t>
      </w:r>
      <w:r w:rsidR="007142FA" w:rsidRPr="00614D47">
        <w:rPr>
          <w:rFonts w:cs="Calibri"/>
          <w:b/>
          <w:bCs/>
          <w:color w:val="000000" w:themeColor="text1"/>
          <w:sz w:val="28"/>
          <w:szCs w:val="28"/>
        </w:rPr>
        <w:t>:</w:t>
      </w:r>
      <w:r w:rsidR="003E3756" w:rsidRPr="00614D47">
        <w:rPr>
          <w:rFonts w:cs="Calibri"/>
          <w:b/>
          <w:bCs/>
          <w:color w:val="000000" w:themeColor="text1"/>
          <w:szCs w:val="24"/>
        </w:rPr>
        <w:tab/>
      </w:r>
    </w:p>
    <w:p w14:paraId="560F9CD9" w14:textId="77777777" w:rsidR="003E3756" w:rsidRPr="00614D47" w:rsidRDefault="003E3756" w:rsidP="00520E2A">
      <w:pPr>
        <w:pStyle w:val="Normal1"/>
        <w:spacing w:line="276" w:lineRule="auto"/>
        <w:rPr>
          <w:rFonts w:ascii="Calibri" w:eastAsia="Arial" w:hAnsi="Calibri" w:cs="Calibri"/>
          <w:b/>
          <w:bCs/>
          <w:color w:val="000000" w:themeColor="text1"/>
          <w:lang w:val="en-ZA"/>
        </w:rPr>
      </w:pPr>
      <w:r w:rsidRPr="00614D47">
        <w:rPr>
          <w:rFonts w:ascii="Calibri" w:eastAsia="Arial" w:hAnsi="Calibri" w:cs="Calibri"/>
          <w:b/>
          <w:bCs/>
          <w:color w:val="000000" w:themeColor="text1"/>
          <w:lang w:val="en-ZA"/>
        </w:rPr>
        <w:t>Preparation (</w:t>
      </w:r>
      <w:r w:rsidRPr="00614D47">
        <w:rPr>
          <w:rFonts w:ascii="Calibri" w:eastAsia="Arial" w:hAnsi="Calibri" w:cs="Calibri"/>
          <w:b/>
          <w:bCs/>
          <w:color w:val="000000" w:themeColor="text1"/>
          <w:u w:val="single"/>
          <w:lang w:val="en-ZA"/>
        </w:rPr>
        <w:t>Prior</w:t>
      </w:r>
      <w:r w:rsidRPr="00614D47">
        <w:rPr>
          <w:rFonts w:ascii="Calibri" w:eastAsia="Arial" w:hAnsi="Calibri" w:cs="Calibri"/>
          <w:b/>
          <w:bCs/>
          <w:color w:val="000000" w:themeColor="text1"/>
          <w:lang w:val="en-ZA"/>
        </w:rPr>
        <w:t xml:space="preserve"> to Lesson):</w:t>
      </w:r>
    </w:p>
    <w:p w14:paraId="300114B6" w14:textId="77777777" w:rsidR="003E3756" w:rsidRPr="00614D47" w:rsidRDefault="003E3756" w:rsidP="003F7CCB">
      <w:pPr>
        <w:pStyle w:val="NoSpacing"/>
        <w:numPr>
          <w:ilvl w:val="0"/>
          <w:numId w:val="27"/>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Remind learners to have their notebooks available to make notes where relevant.</w:t>
      </w:r>
    </w:p>
    <w:p w14:paraId="348468D4" w14:textId="77777777" w:rsidR="003E3756" w:rsidRPr="00614D47" w:rsidRDefault="003E3756" w:rsidP="003F7CCB">
      <w:pPr>
        <w:pStyle w:val="ListParagraph"/>
        <w:numPr>
          <w:ilvl w:val="0"/>
          <w:numId w:val="27"/>
        </w:numPr>
        <w:spacing w:after="0" w:line="276" w:lineRule="auto"/>
        <w:rPr>
          <w:rFonts w:cs="Calibri"/>
          <w:i/>
          <w:iCs/>
          <w:color w:val="000000" w:themeColor="text1"/>
          <w:szCs w:val="24"/>
          <w:u w:val="single"/>
        </w:rPr>
      </w:pPr>
      <w:r w:rsidRPr="00614D47">
        <w:rPr>
          <w:rFonts w:eastAsia="Arial" w:cs="Calibri"/>
          <w:b/>
          <w:bCs/>
          <w:color w:val="000000" w:themeColor="text1"/>
          <w:szCs w:val="24"/>
          <w:u w:val="single"/>
        </w:rPr>
        <w:t>Print</w:t>
      </w:r>
      <w:r w:rsidRPr="00614D47">
        <w:rPr>
          <w:rFonts w:eastAsia="Arial" w:cs="Calibri"/>
          <w:color w:val="000000" w:themeColor="text1"/>
          <w:szCs w:val="24"/>
        </w:rPr>
        <w:t xml:space="preserve"> copies of the </w:t>
      </w:r>
      <w:r w:rsidRPr="00614D47">
        <w:rPr>
          <w:rFonts w:eastAsia="Arial" w:cs="Calibri"/>
          <w:b/>
          <w:bCs/>
          <w:i/>
          <w:iCs/>
          <w:color w:val="000000" w:themeColor="text1"/>
          <w:szCs w:val="24"/>
          <w:u w:val="single"/>
        </w:rPr>
        <w:t xml:space="preserve">Lesson 1 – Worksheet </w:t>
      </w:r>
      <w:r w:rsidRPr="00614D47">
        <w:rPr>
          <w:rFonts w:eastAsia="Arial" w:cs="Calibri"/>
          <w:color w:val="000000" w:themeColor="text1"/>
          <w:szCs w:val="24"/>
        </w:rPr>
        <w:t>and hand them out at the beginning of the lesson.</w:t>
      </w:r>
    </w:p>
    <w:p w14:paraId="56B65745" w14:textId="77777777" w:rsidR="003E3756" w:rsidRPr="00614D47" w:rsidRDefault="003E3756" w:rsidP="003F7CCB">
      <w:pPr>
        <w:numPr>
          <w:ilvl w:val="0"/>
          <w:numId w:val="27"/>
        </w:numPr>
        <w:spacing w:after="0" w:line="276" w:lineRule="auto"/>
        <w:contextualSpacing/>
        <w:rPr>
          <w:rFonts w:eastAsia="Arial" w:cs="Calibri"/>
          <w:bCs/>
          <w:color w:val="000000"/>
          <w:szCs w:val="24"/>
          <w:lang w:eastAsia="en-GB"/>
        </w:rPr>
      </w:pPr>
      <w:r w:rsidRPr="00614D47">
        <w:rPr>
          <w:rFonts w:eastAsia="Arial" w:cs="Calibri"/>
          <w:bCs/>
          <w:color w:val="000000"/>
          <w:szCs w:val="24"/>
          <w:lang w:eastAsia="en-GB"/>
        </w:rPr>
        <w:t xml:space="preserve">Teachers can share the </w:t>
      </w:r>
      <w:r w:rsidRPr="00614D47">
        <w:rPr>
          <w:rFonts w:eastAsia="Arial" w:cs="Calibri"/>
          <w:b/>
          <w:i/>
          <w:iCs/>
          <w:color w:val="000000"/>
          <w:szCs w:val="24"/>
          <w:u w:val="single"/>
          <w:lang w:eastAsia="en-GB"/>
        </w:rPr>
        <w:t>Lesson 1 – PowerPoint</w:t>
      </w:r>
      <w:r w:rsidRPr="00614D47">
        <w:rPr>
          <w:rFonts w:eastAsia="Arial" w:cs="Calibri"/>
          <w:bCs/>
          <w:color w:val="000000"/>
          <w:szCs w:val="24"/>
          <w:lang w:eastAsia="en-GB"/>
        </w:rPr>
        <w:t xml:space="preserve"> and the </w:t>
      </w:r>
      <w:r w:rsidRPr="00614D47">
        <w:rPr>
          <w:rFonts w:eastAsia="Arial" w:cs="Calibri"/>
          <w:b/>
          <w:i/>
          <w:iCs/>
          <w:color w:val="000000"/>
          <w:szCs w:val="24"/>
          <w:u w:val="single"/>
          <w:lang w:eastAsia="en-GB"/>
        </w:rPr>
        <w:t>Lesson 1 – Worksheet</w:t>
      </w:r>
      <w:r w:rsidRPr="00614D47">
        <w:rPr>
          <w:rFonts w:eastAsia="Arial" w:cs="Calibri"/>
          <w:bCs/>
          <w:color w:val="000000"/>
          <w:szCs w:val="24"/>
          <w:lang w:eastAsia="en-GB"/>
        </w:rPr>
        <w:t xml:space="preserve"> with learners to work through on their own if learners are online.</w:t>
      </w:r>
    </w:p>
    <w:p w14:paraId="2C3ECC22" w14:textId="77777777" w:rsidR="003E3756" w:rsidRPr="00614D47" w:rsidRDefault="003E3756" w:rsidP="003F7CCB">
      <w:pPr>
        <w:pStyle w:val="ListParagraph"/>
        <w:numPr>
          <w:ilvl w:val="0"/>
          <w:numId w:val="27"/>
        </w:numPr>
        <w:spacing w:after="0" w:line="276" w:lineRule="auto"/>
        <w:rPr>
          <w:rFonts w:eastAsia="Arial" w:cs="Calibri"/>
          <w:bCs/>
          <w:color w:val="000000" w:themeColor="text1"/>
          <w:szCs w:val="24"/>
        </w:rPr>
      </w:pPr>
      <w:r w:rsidRPr="00614D47">
        <w:rPr>
          <w:rFonts w:eastAsia="Arial" w:cs="Calibri"/>
          <w:bCs/>
          <w:color w:val="000000" w:themeColor="text1"/>
          <w:szCs w:val="24"/>
        </w:rPr>
        <w:t xml:space="preserve">Read through the </w:t>
      </w:r>
      <w:r w:rsidRPr="00614D47">
        <w:rPr>
          <w:rFonts w:eastAsia="Arial" w:cs="Calibri"/>
          <w:b/>
          <w:i/>
          <w:iCs/>
          <w:color w:val="000000" w:themeColor="text1"/>
          <w:szCs w:val="24"/>
          <w:u w:val="single"/>
        </w:rPr>
        <w:t>Lesson 1 – Worksheet MEMO</w:t>
      </w:r>
      <w:r w:rsidRPr="00614D47">
        <w:rPr>
          <w:rFonts w:eastAsia="Arial" w:cs="Calibri"/>
          <w:bCs/>
          <w:color w:val="000000" w:themeColor="text1"/>
          <w:szCs w:val="24"/>
        </w:rPr>
        <w:t xml:space="preserve"> for possible/model answers to </w:t>
      </w:r>
      <w:r w:rsidRPr="00614D47">
        <w:rPr>
          <w:rFonts w:eastAsia="Arial" w:cs="Calibri"/>
          <w:b/>
          <w:i/>
          <w:iCs/>
          <w:color w:val="000000" w:themeColor="text1"/>
          <w:szCs w:val="24"/>
        </w:rPr>
        <w:t>Activity 1.</w:t>
      </w:r>
      <w:r w:rsidRPr="00614D47">
        <w:rPr>
          <w:rFonts w:eastAsia="Arial" w:cs="Calibri"/>
          <w:bCs/>
          <w:color w:val="000000" w:themeColor="text1"/>
          <w:szCs w:val="24"/>
        </w:rPr>
        <w:t xml:space="preserve"> </w:t>
      </w:r>
    </w:p>
    <w:p w14:paraId="0029F492" w14:textId="77777777" w:rsidR="003E3756" w:rsidRPr="00614D47" w:rsidRDefault="003E3756" w:rsidP="003F7CCB">
      <w:pPr>
        <w:pStyle w:val="ListParagraph"/>
        <w:numPr>
          <w:ilvl w:val="0"/>
          <w:numId w:val="27"/>
        </w:numPr>
        <w:spacing w:after="0" w:line="276" w:lineRule="auto"/>
        <w:rPr>
          <w:rFonts w:eastAsia="Arial" w:cs="Calibri"/>
          <w:bCs/>
          <w:color w:val="000000" w:themeColor="text1"/>
          <w:szCs w:val="24"/>
        </w:rPr>
      </w:pPr>
      <w:r w:rsidRPr="00614D47">
        <w:rPr>
          <w:rFonts w:eastAsia="Arial" w:cs="Calibri"/>
          <w:bCs/>
          <w:color w:val="000000" w:themeColor="text1"/>
          <w:szCs w:val="24"/>
        </w:rPr>
        <w:t xml:space="preserve">Do </w:t>
      </w:r>
      <w:r w:rsidRPr="00614D47">
        <w:rPr>
          <w:rFonts w:eastAsia="Arial" w:cs="Calibri"/>
          <w:b/>
          <w:color w:val="000000" w:themeColor="text1"/>
          <w:szCs w:val="24"/>
        </w:rPr>
        <w:t>not</w:t>
      </w:r>
      <w:r w:rsidRPr="00614D47">
        <w:rPr>
          <w:rFonts w:eastAsia="Arial" w:cs="Calibri"/>
          <w:bCs/>
          <w:color w:val="000000" w:themeColor="text1"/>
          <w:szCs w:val="24"/>
        </w:rPr>
        <w:t xml:space="preserve"> hand out the </w:t>
      </w:r>
      <w:r w:rsidRPr="00614D47">
        <w:rPr>
          <w:rFonts w:eastAsia="Arial" w:cs="Calibri"/>
          <w:b/>
          <w:i/>
          <w:iCs/>
          <w:color w:val="000000" w:themeColor="text1"/>
          <w:szCs w:val="24"/>
          <w:u w:val="single"/>
        </w:rPr>
        <w:t>Content Summary</w:t>
      </w:r>
      <w:r w:rsidRPr="00614D47">
        <w:rPr>
          <w:rFonts w:eastAsia="Arial" w:cs="Calibri"/>
          <w:bCs/>
          <w:color w:val="000000" w:themeColor="text1"/>
          <w:szCs w:val="24"/>
        </w:rPr>
        <w:t xml:space="preserve"> until the end of </w:t>
      </w:r>
      <w:r w:rsidRPr="00614D47">
        <w:rPr>
          <w:rFonts w:eastAsia="Arial" w:cs="Calibri"/>
          <w:b/>
          <w:color w:val="000000" w:themeColor="text1"/>
          <w:szCs w:val="24"/>
        </w:rPr>
        <w:t>Lesson 3</w:t>
      </w:r>
      <w:r w:rsidRPr="00614D47">
        <w:rPr>
          <w:rFonts w:eastAsia="Arial" w:cs="Calibri"/>
          <w:bCs/>
          <w:color w:val="000000" w:themeColor="text1"/>
          <w:szCs w:val="24"/>
        </w:rPr>
        <w:t xml:space="preserve">. </w:t>
      </w:r>
    </w:p>
    <w:p w14:paraId="64982BB3" w14:textId="5DB7BFCA" w:rsidR="003E3756" w:rsidRPr="00614D47" w:rsidRDefault="003E3756" w:rsidP="003F7CCB">
      <w:pPr>
        <w:pStyle w:val="NoSpacing"/>
        <w:numPr>
          <w:ilvl w:val="0"/>
          <w:numId w:val="27"/>
        </w:numPr>
        <w:spacing w:line="276" w:lineRule="auto"/>
        <w:rPr>
          <w:rFonts w:ascii="Calibri" w:eastAsia="Arial" w:hAnsi="Calibri" w:cs="Calibri"/>
          <w:color w:val="000000" w:themeColor="text1"/>
          <w:szCs w:val="24"/>
        </w:rPr>
      </w:pPr>
      <w:r w:rsidRPr="00614D47">
        <w:rPr>
          <w:rFonts w:ascii="Calibri" w:hAnsi="Calibri" w:cs="Calibri"/>
          <w:b/>
          <w:bCs/>
          <w:i/>
          <w:iCs/>
          <w:color w:val="000000" w:themeColor="text1"/>
          <w:szCs w:val="24"/>
          <w:u w:val="single"/>
        </w:rPr>
        <w:t>Watch</w:t>
      </w:r>
      <w:r w:rsidRPr="00614D47">
        <w:rPr>
          <w:rFonts w:ascii="Calibri" w:hAnsi="Calibri" w:cs="Calibri"/>
          <w:color w:val="000000" w:themeColor="text1"/>
          <w:szCs w:val="24"/>
        </w:rPr>
        <w:t xml:space="preserve"> suggested video clip to familiarise yourself with the content.</w:t>
      </w:r>
    </w:p>
    <w:p w14:paraId="5D350447" w14:textId="77777777" w:rsidR="00E23C8A" w:rsidRPr="00614D47" w:rsidRDefault="003023A9" w:rsidP="00520E2A">
      <w:pPr>
        <w:pStyle w:val="ListParagraph"/>
        <w:numPr>
          <w:ilvl w:val="0"/>
          <w:numId w:val="44"/>
        </w:numPr>
        <w:spacing w:after="0" w:line="276" w:lineRule="auto"/>
        <w:rPr>
          <w:rFonts w:cs="Calibri"/>
          <w:b/>
          <w:bCs/>
          <w:szCs w:val="24"/>
          <w:lang w:eastAsia="en-ZA"/>
        </w:rPr>
      </w:pPr>
      <w:r w:rsidRPr="00614D47">
        <w:rPr>
          <w:rFonts w:cs="Calibri"/>
          <w:b/>
          <w:bCs/>
          <w:szCs w:val="24"/>
          <w:lang w:eastAsia="en-ZA"/>
        </w:rPr>
        <w:t>Different NQF Levels Explained</w:t>
      </w:r>
    </w:p>
    <w:p w14:paraId="1E7C1A96" w14:textId="34167937" w:rsidR="009C119F" w:rsidRPr="00614D47" w:rsidRDefault="00E23C8A" w:rsidP="00E23C8A">
      <w:pPr>
        <w:pStyle w:val="ListParagraph"/>
        <w:spacing w:after="0" w:line="276" w:lineRule="auto"/>
        <w:rPr>
          <w:rFonts w:eastAsia="Arial" w:cs="Calibri"/>
          <w:color w:val="000000" w:themeColor="text1"/>
          <w:szCs w:val="24"/>
        </w:rPr>
      </w:pPr>
      <w:hyperlink r:id="rId20" w:tgtFrame="_blank" w:history="1">
        <w:r w:rsidRPr="00614D47">
          <w:rPr>
            <w:rStyle w:val="Hyperlink"/>
            <w:rFonts w:cs="Calibri"/>
          </w:rPr>
          <w:t>bit.ly/45OjHm4</w:t>
        </w:r>
      </w:hyperlink>
      <w:r w:rsidRPr="00614D47">
        <w:t xml:space="preserve"> </w:t>
      </w:r>
      <w:r w:rsidRPr="00614D47">
        <w:rPr>
          <w:rFonts w:eastAsia="Arial" w:cs="Calibri"/>
          <w:color w:val="000000" w:themeColor="text1"/>
          <w:szCs w:val="24"/>
        </w:rPr>
        <w:t>(2 min 22 sec)</w:t>
      </w:r>
    </w:p>
    <w:p w14:paraId="3E458039" w14:textId="77777777" w:rsidR="00E23C8A" w:rsidRPr="00614D47" w:rsidRDefault="00E23C8A" w:rsidP="00E23C8A">
      <w:pPr>
        <w:pStyle w:val="ListParagraph"/>
        <w:spacing w:after="0" w:line="276" w:lineRule="auto"/>
        <w:rPr>
          <w:rFonts w:cs="Calibri"/>
          <w:b/>
          <w:bCs/>
          <w:szCs w:val="24"/>
          <w:lang w:eastAsia="en-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3DEE7904" w14:textId="77777777" w:rsidTr="00151BBD">
        <w:trPr>
          <w:trHeight w:val="113"/>
        </w:trPr>
        <w:tc>
          <w:tcPr>
            <w:tcW w:w="421" w:type="dxa"/>
          </w:tcPr>
          <w:p w14:paraId="7AF4F9A5" w14:textId="77777777" w:rsidR="003E3756" w:rsidRPr="00614D47" w:rsidRDefault="003E375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1.</w:t>
            </w:r>
          </w:p>
        </w:tc>
        <w:tc>
          <w:tcPr>
            <w:tcW w:w="8226" w:type="dxa"/>
          </w:tcPr>
          <w:p w14:paraId="231A184B" w14:textId="62A6B952" w:rsidR="003E3756" w:rsidRPr="00614D47" w:rsidRDefault="003E375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 xml:space="preserve">Introduction </w:t>
            </w:r>
            <w:r w:rsidR="00D55B86" w:rsidRPr="00614D47">
              <w:rPr>
                <w:rFonts w:eastAsia="Arial" w:cs="Calibri"/>
                <w:b/>
                <w:bCs/>
                <w:color w:val="000000"/>
                <w:kern w:val="2"/>
                <w:szCs w:val="24"/>
                <w:lang w:eastAsia="en-GB"/>
                <w14:ligatures w14:val="standardContextual"/>
              </w:rPr>
              <w:t>(</w:t>
            </w:r>
            <w:r w:rsidR="00B37A0C" w:rsidRPr="00614D47">
              <w:rPr>
                <w:rFonts w:eastAsia="Arial" w:cs="Calibri"/>
                <w:b/>
                <w:bCs/>
                <w:color w:val="000000"/>
                <w:kern w:val="2"/>
                <w:szCs w:val="24"/>
                <w:lang w:eastAsia="en-GB"/>
                <w14:ligatures w14:val="standardContextual"/>
              </w:rPr>
              <w:t>4 min)</w:t>
            </w:r>
          </w:p>
        </w:tc>
        <w:tc>
          <w:tcPr>
            <w:tcW w:w="1547" w:type="dxa"/>
          </w:tcPr>
          <w:p w14:paraId="3B22B7B5" w14:textId="19395FF4" w:rsidR="003E3756" w:rsidRPr="00614D47" w:rsidRDefault="003E3756" w:rsidP="00520E2A">
            <w:pPr>
              <w:spacing w:after="0" w:line="276" w:lineRule="auto"/>
              <w:rPr>
                <w:rFonts w:eastAsia="Arial" w:cs="Calibri"/>
                <w:b/>
                <w:bCs/>
                <w:i/>
                <w:iCs/>
                <w:color w:val="000000"/>
                <w:kern w:val="2"/>
                <w:szCs w:val="24"/>
                <w:lang w:eastAsia="en-GB"/>
                <w14:ligatures w14:val="standardContextual"/>
              </w:rPr>
            </w:pPr>
            <w:r w:rsidRPr="00614D47">
              <w:rPr>
                <w:rFonts w:eastAsia="Arial" w:cs="Calibri"/>
                <w:b/>
                <w:bCs/>
                <w:i/>
                <w:iCs/>
                <w:color w:val="000000"/>
                <w:kern w:val="2"/>
                <w:szCs w:val="24"/>
                <w:lang w:eastAsia="en-GB"/>
                <w14:ligatures w14:val="standardContextual"/>
              </w:rPr>
              <w:t>(</w:t>
            </w:r>
            <w:r w:rsidRPr="00614D47">
              <w:rPr>
                <w:rFonts w:eastAsia="Arial" w:cs="Calibri"/>
                <w:b/>
                <w:bCs/>
                <w:i/>
                <w:iCs/>
                <w:color w:val="000000"/>
                <w:kern w:val="2"/>
                <w:szCs w:val="24"/>
                <w:u w:val="single"/>
                <w:lang w:eastAsia="en-GB"/>
                <w14:ligatures w14:val="standardContextual"/>
              </w:rPr>
              <w:t>Slides 1</w:t>
            </w:r>
            <w:r w:rsidR="004304A9" w:rsidRPr="00614D47">
              <w:rPr>
                <w:rFonts w:eastAsia="Arial" w:cs="Calibri"/>
                <w:b/>
                <w:bCs/>
                <w:i/>
                <w:iCs/>
                <w:color w:val="000000"/>
                <w:kern w:val="2"/>
                <w:szCs w:val="24"/>
                <w:u w:val="single"/>
                <w:lang w:eastAsia="en-GB"/>
                <w14:ligatures w14:val="standardContextual"/>
              </w:rPr>
              <w:t>–</w:t>
            </w:r>
            <w:r w:rsidRPr="00614D47">
              <w:rPr>
                <w:rFonts w:eastAsia="Arial" w:cs="Calibri"/>
                <w:b/>
                <w:bCs/>
                <w:i/>
                <w:iCs/>
                <w:color w:val="000000"/>
                <w:kern w:val="2"/>
                <w:szCs w:val="24"/>
                <w:u w:val="single"/>
                <w:lang w:eastAsia="en-GB"/>
                <w14:ligatures w14:val="standardContextual"/>
              </w:rPr>
              <w:t>2</w:t>
            </w:r>
            <w:r w:rsidRPr="00614D47">
              <w:rPr>
                <w:rFonts w:eastAsia="Arial" w:cs="Calibri"/>
                <w:b/>
                <w:bCs/>
                <w:i/>
                <w:iCs/>
                <w:color w:val="000000"/>
                <w:kern w:val="2"/>
                <w:szCs w:val="24"/>
                <w:lang w:eastAsia="en-GB"/>
                <w14:ligatures w14:val="standardContextual"/>
              </w:rPr>
              <w:t>)</w:t>
            </w:r>
          </w:p>
        </w:tc>
      </w:tr>
    </w:tbl>
    <w:tbl>
      <w:tblPr>
        <w:tblStyle w:val="TableGrid"/>
        <w:tblW w:w="0" w:type="auto"/>
        <w:tblLook w:val="04A0" w:firstRow="1" w:lastRow="0" w:firstColumn="1" w:lastColumn="0" w:noHBand="0" w:noVBand="1"/>
      </w:tblPr>
      <w:tblGrid>
        <w:gridCol w:w="10456"/>
      </w:tblGrid>
      <w:tr w:rsidR="0077547F" w:rsidRPr="00614D47" w14:paraId="12DA9183" w14:textId="77777777" w:rsidTr="0077547F">
        <w:tc>
          <w:tcPr>
            <w:tcW w:w="10456" w:type="dxa"/>
          </w:tcPr>
          <w:p w14:paraId="1FD152F9" w14:textId="77777777" w:rsidR="0077547F" w:rsidRPr="00614D47" w:rsidRDefault="0077547F" w:rsidP="0077547F">
            <w:pPr>
              <w:spacing w:after="0" w:line="276" w:lineRule="auto"/>
              <w:rPr>
                <w:rFonts w:cs="Calibri"/>
                <w:b/>
                <w:bCs/>
                <w:color w:val="EE0000"/>
                <w:szCs w:val="24"/>
              </w:rPr>
            </w:pPr>
            <w:r w:rsidRPr="00614D47">
              <w:rPr>
                <w:rFonts w:cs="Calibri"/>
                <w:b/>
                <w:bCs/>
                <w:color w:val="EE0000"/>
                <w:szCs w:val="24"/>
              </w:rPr>
              <w:t xml:space="preserve">Note to teacher: </w:t>
            </w:r>
          </w:p>
          <w:p w14:paraId="03CB3ADE" w14:textId="77777777" w:rsidR="00E23C8A" w:rsidRPr="00614D47" w:rsidRDefault="00E23C8A" w:rsidP="00E23C8A">
            <w:pPr>
              <w:spacing w:after="0" w:line="276" w:lineRule="auto"/>
              <w:rPr>
                <w:rFonts w:cs="Calibri"/>
                <w:szCs w:val="24"/>
              </w:rPr>
            </w:pPr>
            <w:r w:rsidRPr="00614D47">
              <w:rPr>
                <w:rFonts w:cs="Calibri"/>
                <w:szCs w:val="24"/>
              </w:rPr>
              <w:t>Remind learners that the information and activities completed in the following three lessons form part of their career portfolio. Learners should ensure that all relevant work is filed together with the career information they began collecting in Grade 10.</w:t>
            </w:r>
          </w:p>
          <w:p w14:paraId="269E1BCF" w14:textId="77777777" w:rsidR="00E23C8A" w:rsidRPr="00614D47" w:rsidRDefault="00E23C8A" w:rsidP="00E23C8A">
            <w:pPr>
              <w:spacing w:after="0" w:line="276" w:lineRule="auto"/>
              <w:rPr>
                <w:rFonts w:cs="Calibri"/>
                <w:szCs w:val="24"/>
              </w:rPr>
            </w:pPr>
          </w:p>
          <w:p w14:paraId="694B8FDA" w14:textId="1A9DA0C7" w:rsidR="0077547F" w:rsidRPr="00614D47" w:rsidRDefault="00E23C8A" w:rsidP="00E23C8A">
            <w:pPr>
              <w:spacing w:after="0" w:line="276" w:lineRule="auto"/>
              <w:rPr>
                <w:rFonts w:cs="Calibri"/>
                <w:color w:val="000000" w:themeColor="text1"/>
              </w:rPr>
            </w:pPr>
            <w:r w:rsidRPr="00614D47">
              <w:rPr>
                <w:rFonts w:cs="Calibri"/>
                <w:szCs w:val="24"/>
              </w:rPr>
              <w:t>It is also important to monitor coverage of the activities in the Ketha Resource Pack. Ensure that the relevant activities in the resource pack are completed alongside these lessons.</w:t>
            </w:r>
          </w:p>
        </w:tc>
      </w:tr>
    </w:tbl>
    <w:p w14:paraId="7467442E" w14:textId="77777777" w:rsidR="0077547F" w:rsidRPr="00614D47" w:rsidRDefault="0077547F" w:rsidP="0077547F">
      <w:pPr>
        <w:pStyle w:val="Default"/>
        <w:spacing w:line="276" w:lineRule="auto"/>
        <w:rPr>
          <w:rFonts w:ascii="Calibri" w:hAnsi="Calibri" w:cs="Calibri"/>
          <w:color w:val="000000" w:themeColor="text1"/>
        </w:rPr>
      </w:pPr>
    </w:p>
    <w:p w14:paraId="52A0BC9C" w14:textId="07B2F9E2" w:rsidR="00F12199" w:rsidRPr="00614D47" w:rsidRDefault="003E3756" w:rsidP="00520E2A">
      <w:pPr>
        <w:pStyle w:val="Default"/>
        <w:numPr>
          <w:ilvl w:val="0"/>
          <w:numId w:val="6"/>
        </w:numPr>
        <w:spacing w:line="276" w:lineRule="auto"/>
        <w:rPr>
          <w:rFonts w:ascii="Calibri" w:hAnsi="Calibri" w:cs="Calibri"/>
          <w:color w:val="000000" w:themeColor="text1"/>
        </w:rPr>
      </w:pPr>
      <w:r w:rsidRPr="00614D47">
        <w:rPr>
          <w:rFonts w:ascii="Calibri" w:hAnsi="Calibri" w:cs="Calibri"/>
          <w:b/>
          <w:bCs/>
          <w:color w:val="000000" w:themeColor="text1"/>
        </w:rPr>
        <w:t>Slide 1:</w:t>
      </w:r>
      <w:r w:rsidRPr="00614D47">
        <w:rPr>
          <w:rFonts w:ascii="Calibri" w:hAnsi="Calibri" w:cs="Calibri"/>
          <w:color w:val="000000" w:themeColor="text1"/>
        </w:rPr>
        <w:t xml:space="preserve"> Good day, Grade 1</w:t>
      </w:r>
      <w:r w:rsidR="009C119F" w:rsidRPr="00614D47">
        <w:rPr>
          <w:rFonts w:ascii="Calibri" w:hAnsi="Calibri" w:cs="Calibri"/>
          <w:color w:val="000000" w:themeColor="text1"/>
        </w:rPr>
        <w:t>1</w:t>
      </w:r>
      <w:r w:rsidRPr="00614D47">
        <w:rPr>
          <w:rFonts w:ascii="Calibri" w:hAnsi="Calibri" w:cs="Calibri"/>
          <w:color w:val="000000" w:themeColor="text1"/>
        </w:rPr>
        <w:t>s. Today, we’re starting our next block of lessons on the topic of Careers and Career Choices</w:t>
      </w:r>
      <w:r w:rsidR="00F12199" w:rsidRPr="00614D47">
        <w:rPr>
          <w:rFonts w:ascii="Calibri" w:hAnsi="Calibri" w:cs="Calibri"/>
          <w:color w:val="000000" w:themeColor="text1"/>
        </w:rPr>
        <w:t xml:space="preserve">. </w:t>
      </w:r>
      <w:r w:rsidR="0096474E" w:rsidRPr="00614D47">
        <w:rPr>
          <w:rFonts w:ascii="Calibri" w:hAnsi="Calibri" w:cs="Calibri"/>
          <w:color w:val="000000" w:themeColor="text1"/>
        </w:rPr>
        <w:t xml:space="preserve">Today, we will </w:t>
      </w:r>
      <w:r w:rsidR="00AD2D6E" w:rsidRPr="00614D47">
        <w:rPr>
          <w:rFonts w:ascii="Calibri" w:hAnsi="Calibri" w:cs="Calibri"/>
          <w:color w:val="000000" w:themeColor="text1"/>
        </w:rPr>
        <w:t xml:space="preserve">investigate admission requirements for </w:t>
      </w:r>
      <w:r w:rsidR="003D3E4E" w:rsidRPr="00614D47">
        <w:rPr>
          <w:rFonts w:ascii="Calibri" w:hAnsi="Calibri" w:cs="Calibri"/>
          <w:color w:val="000000" w:themeColor="text1"/>
        </w:rPr>
        <w:t xml:space="preserve">studies after school. </w:t>
      </w:r>
    </w:p>
    <w:p w14:paraId="26F0D273" w14:textId="68D9E51F" w:rsidR="003D3E4E" w:rsidRPr="00614D47" w:rsidRDefault="003D3E4E" w:rsidP="00520E2A">
      <w:pPr>
        <w:pStyle w:val="Default"/>
        <w:numPr>
          <w:ilvl w:val="0"/>
          <w:numId w:val="6"/>
        </w:numPr>
        <w:spacing w:line="276" w:lineRule="auto"/>
        <w:rPr>
          <w:rFonts w:ascii="Calibri" w:hAnsi="Calibri" w:cs="Calibri"/>
          <w:color w:val="000000" w:themeColor="text1"/>
        </w:rPr>
      </w:pPr>
      <w:r w:rsidRPr="00614D47">
        <w:rPr>
          <w:rFonts w:ascii="Calibri" w:hAnsi="Calibri" w:cs="Calibri"/>
          <w:color w:val="000000" w:themeColor="text1"/>
        </w:rPr>
        <w:t>As a Grade 11 learner, you are approaching important decisions that will influence your academic goals and post-school options. Understanding how NSC pass levels, NQF qualifications and post-school pathways link together helps you make realistic and informed plans for life after matric.</w:t>
      </w:r>
    </w:p>
    <w:p w14:paraId="23BEA8BE" w14:textId="77777777" w:rsidR="006F312A" w:rsidRPr="00614D47" w:rsidRDefault="006F312A" w:rsidP="006F312A">
      <w:pPr>
        <w:pStyle w:val="Default"/>
        <w:numPr>
          <w:ilvl w:val="0"/>
          <w:numId w:val="6"/>
        </w:numPr>
        <w:spacing w:line="276" w:lineRule="auto"/>
        <w:rPr>
          <w:rFonts w:ascii="Calibri" w:hAnsi="Calibri" w:cs="Calibri"/>
          <w:color w:val="000000" w:themeColor="text1"/>
        </w:rPr>
      </w:pPr>
      <w:r w:rsidRPr="00614D47">
        <w:rPr>
          <w:rFonts w:ascii="Calibri" w:hAnsi="Calibri" w:cs="Calibri"/>
          <w:color w:val="000000" w:themeColor="text1"/>
        </w:rPr>
        <w:t>Knowing this information allows you to:</w:t>
      </w:r>
    </w:p>
    <w:p w14:paraId="43BDDCFC" w14:textId="77777777" w:rsidR="006F312A" w:rsidRPr="00614D47" w:rsidRDefault="006F312A" w:rsidP="006F312A">
      <w:pPr>
        <w:pStyle w:val="Default"/>
        <w:numPr>
          <w:ilvl w:val="0"/>
          <w:numId w:val="61"/>
        </w:numPr>
        <w:spacing w:line="276" w:lineRule="auto"/>
        <w:ind w:left="1134"/>
        <w:rPr>
          <w:rFonts w:ascii="Calibri" w:hAnsi="Calibri" w:cs="Calibri"/>
          <w:color w:val="000000" w:themeColor="text1"/>
        </w:rPr>
      </w:pPr>
      <w:r w:rsidRPr="00614D47">
        <w:rPr>
          <w:rFonts w:ascii="Calibri" w:hAnsi="Calibri" w:cs="Calibri"/>
          <w:color w:val="000000" w:themeColor="text1"/>
        </w:rPr>
        <w:t>set clear academic targets for Grade 12</w:t>
      </w:r>
    </w:p>
    <w:p w14:paraId="01D12F8B" w14:textId="77777777" w:rsidR="006F312A" w:rsidRPr="00614D47" w:rsidRDefault="006F312A" w:rsidP="006F312A">
      <w:pPr>
        <w:pStyle w:val="Default"/>
        <w:numPr>
          <w:ilvl w:val="0"/>
          <w:numId w:val="61"/>
        </w:numPr>
        <w:spacing w:line="276" w:lineRule="auto"/>
        <w:ind w:left="1134"/>
        <w:rPr>
          <w:rFonts w:ascii="Calibri" w:hAnsi="Calibri" w:cs="Calibri"/>
          <w:color w:val="000000" w:themeColor="text1"/>
        </w:rPr>
      </w:pPr>
      <w:r w:rsidRPr="00614D47">
        <w:rPr>
          <w:rFonts w:ascii="Calibri" w:hAnsi="Calibri" w:cs="Calibri"/>
          <w:color w:val="000000" w:themeColor="text1"/>
        </w:rPr>
        <w:t>understand which qualifications you may apply for based on your results</w:t>
      </w:r>
    </w:p>
    <w:p w14:paraId="19179CD5" w14:textId="1AB30D69" w:rsidR="003D3E4E" w:rsidRPr="00614D47" w:rsidRDefault="006F312A" w:rsidP="006F312A">
      <w:pPr>
        <w:pStyle w:val="Default"/>
        <w:numPr>
          <w:ilvl w:val="0"/>
          <w:numId w:val="61"/>
        </w:numPr>
        <w:spacing w:line="276" w:lineRule="auto"/>
        <w:ind w:left="1134"/>
        <w:rPr>
          <w:rFonts w:ascii="Calibri" w:hAnsi="Calibri" w:cs="Calibri"/>
          <w:color w:val="000000" w:themeColor="text1"/>
        </w:rPr>
      </w:pPr>
      <w:r w:rsidRPr="00614D47">
        <w:rPr>
          <w:rFonts w:ascii="Calibri" w:hAnsi="Calibri" w:cs="Calibri"/>
          <w:color w:val="000000" w:themeColor="text1"/>
        </w:rPr>
        <w:t>explore different pathways into careers</w:t>
      </w:r>
    </w:p>
    <w:p w14:paraId="01B624A3" w14:textId="16C65684" w:rsidR="008B6E43" w:rsidRPr="00614D47" w:rsidRDefault="00CF679A" w:rsidP="004304A9">
      <w:pPr>
        <w:pStyle w:val="ListParagraph"/>
        <w:numPr>
          <w:ilvl w:val="0"/>
          <w:numId w:val="21"/>
        </w:numPr>
        <w:spacing w:after="0" w:line="276" w:lineRule="auto"/>
        <w:rPr>
          <w:rFonts w:cs="Calibri"/>
          <w:color w:val="000000" w:themeColor="text1"/>
          <w:szCs w:val="24"/>
        </w:rPr>
      </w:pPr>
      <w:r w:rsidRPr="00614D47">
        <w:rPr>
          <w:rFonts w:cs="Calibri"/>
          <w:szCs w:val="24"/>
        </w:rPr>
        <w:t xml:space="preserve">As we work through this lesson, refer to </w:t>
      </w:r>
      <w:r w:rsidRPr="00614D47">
        <w:rPr>
          <w:rFonts w:cs="Calibri"/>
          <w:b/>
          <w:bCs/>
          <w:i/>
          <w:iCs/>
          <w:szCs w:val="24"/>
        </w:rPr>
        <w:t>Activity 1</w:t>
      </w:r>
      <w:r w:rsidRPr="00614D47">
        <w:rPr>
          <w:rFonts w:cs="Calibri"/>
          <w:szCs w:val="24"/>
        </w:rPr>
        <w:t xml:space="preserve"> </w:t>
      </w:r>
      <w:r w:rsidR="004304A9" w:rsidRPr="00614D47">
        <w:rPr>
          <w:rFonts w:cs="Calibri"/>
          <w:szCs w:val="24"/>
        </w:rPr>
        <w:t>(</w:t>
      </w:r>
      <w:r w:rsidR="004304A9" w:rsidRPr="00614D47">
        <w:rPr>
          <w:rFonts w:cs="Calibri"/>
          <w:b/>
          <w:bCs/>
          <w:i/>
          <w:iCs/>
          <w:szCs w:val="24"/>
          <w:u w:val="single"/>
        </w:rPr>
        <w:t>Lesson 1 – Worksheet</w:t>
      </w:r>
      <w:r w:rsidR="004304A9" w:rsidRPr="00614D47">
        <w:rPr>
          <w:rFonts w:cs="Calibri"/>
          <w:szCs w:val="24"/>
        </w:rPr>
        <w:t>).</w:t>
      </w:r>
      <w:r w:rsidRPr="00614D47">
        <w:rPr>
          <w:rFonts w:cs="Calibri"/>
          <w:szCs w:val="24"/>
        </w:rPr>
        <w:t xml:space="preserve"> It is a content map that you should complete as we go along. </w:t>
      </w:r>
    </w:p>
    <w:p w14:paraId="40CE095C" w14:textId="1D4B7710" w:rsidR="00C2448C" w:rsidRPr="00614D47" w:rsidRDefault="00D55B86" w:rsidP="004304A9">
      <w:pPr>
        <w:pStyle w:val="ListParagraph"/>
        <w:numPr>
          <w:ilvl w:val="0"/>
          <w:numId w:val="21"/>
        </w:numPr>
        <w:spacing w:after="0" w:line="276" w:lineRule="auto"/>
        <w:rPr>
          <w:rFonts w:cs="Calibri"/>
          <w:color w:val="000000" w:themeColor="text1"/>
          <w:szCs w:val="24"/>
        </w:rPr>
      </w:pPr>
      <w:r w:rsidRPr="00614D47">
        <w:rPr>
          <w:rFonts w:cs="Calibri"/>
          <w:szCs w:val="24"/>
        </w:rPr>
        <w:t xml:space="preserve">Allow learners a couple of minutes to scan through the questions before presenting the lesson. </w:t>
      </w:r>
    </w:p>
    <w:p w14:paraId="652B4730" w14:textId="77777777" w:rsidR="00CF679A" w:rsidRPr="00614D47" w:rsidRDefault="00CF679A" w:rsidP="00CF679A">
      <w:pPr>
        <w:pStyle w:val="ListParagraph"/>
        <w:spacing w:after="0" w:line="276" w:lineRule="auto"/>
        <w:rPr>
          <w:rFonts w:cs="Calibri"/>
          <w:color w:val="000000" w:themeColor="text1"/>
          <w:szCs w:val="24"/>
        </w:rPr>
      </w:pPr>
    </w:p>
    <w:p w14:paraId="64A9B88F" w14:textId="56042E7C" w:rsidR="00B462CC" w:rsidRPr="00614D47" w:rsidRDefault="003E3756" w:rsidP="00520E2A">
      <w:pPr>
        <w:pStyle w:val="NormalWeb"/>
        <w:numPr>
          <w:ilvl w:val="0"/>
          <w:numId w:val="7"/>
        </w:numPr>
        <w:spacing w:before="0" w:beforeAutospacing="0" w:after="0" w:afterAutospacing="0" w:line="276" w:lineRule="auto"/>
        <w:rPr>
          <w:rFonts w:ascii="Calibri" w:hAnsi="Calibri" w:cs="Calibri"/>
          <w:color w:val="000000" w:themeColor="text1"/>
        </w:rPr>
      </w:pPr>
      <w:r w:rsidRPr="00614D47">
        <w:rPr>
          <w:rFonts w:ascii="Calibri" w:hAnsi="Calibri" w:cs="Calibri"/>
          <w:b/>
          <w:bCs/>
          <w:color w:val="000000" w:themeColor="text1"/>
        </w:rPr>
        <w:t>Slide 2</w:t>
      </w:r>
      <w:r w:rsidRPr="00614D47">
        <w:rPr>
          <w:rFonts w:ascii="Calibri" w:hAnsi="Calibri" w:cs="Calibri"/>
          <w:color w:val="000000" w:themeColor="text1"/>
        </w:rPr>
        <w:t xml:space="preserve">: </w:t>
      </w:r>
      <w:r w:rsidRPr="00614D47">
        <w:rPr>
          <w:rFonts w:ascii="Calibri" w:hAnsi="Calibri" w:cs="Calibri"/>
        </w:rPr>
        <w:t xml:space="preserve">By the end of this lesson, </w:t>
      </w:r>
      <w:r w:rsidR="00153341" w:rsidRPr="00614D47">
        <w:rPr>
          <w:rFonts w:ascii="Calibri" w:hAnsi="Calibri" w:cs="Calibri"/>
        </w:rPr>
        <w:t>you</w:t>
      </w:r>
      <w:r w:rsidRPr="00614D47">
        <w:rPr>
          <w:rFonts w:ascii="Calibri" w:hAnsi="Calibri" w:cs="Calibri"/>
        </w:rPr>
        <w:t xml:space="preserve"> should be able to:</w:t>
      </w:r>
    </w:p>
    <w:p w14:paraId="274433E3" w14:textId="77777777" w:rsidR="00862076" w:rsidRPr="00614D47" w:rsidRDefault="00862076" w:rsidP="00A313EA">
      <w:pPr>
        <w:pStyle w:val="NormalWeb"/>
        <w:numPr>
          <w:ilvl w:val="0"/>
          <w:numId w:val="62"/>
        </w:numPr>
        <w:spacing w:before="0" w:beforeAutospacing="0" w:after="0" w:afterAutospacing="0" w:line="276" w:lineRule="auto"/>
        <w:rPr>
          <w:rFonts w:ascii="Calibri" w:hAnsi="Calibri" w:cs="Calibri"/>
          <w:color w:val="000000" w:themeColor="text1"/>
        </w:rPr>
      </w:pPr>
      <w:r w:rsidRPr="00614D47">
        <w:rPr>
          <w:rFonts w:ascii="Calibri" w:eastAsiaTheme="minorEastAsia" w:hAnsi="Calibri" w:cs="Calibri"/>
        </w:rPr>
        <w:t>Identify and describe the three NQF education bands: General Education and Training (GET), Further Education and Training (FET), and Higher Education and Training.</w:t>
      </w:r>
    </w:p>
    <w:p w14:paraId="3B342919" w14:textId="7A9C2870" w:rsidR="00DD42A1" w:rsidRPr="00DD42A1" w:rsidRDefault="00DD42A1" w:rsidP="00A313EA">
      <w:pPr>
        <w:pStyle w:val="NormalWeb"/>
        <w:numPr>
          <w:ilvl w:val="0"/>
          <w:numId w:val="62"/>
        </w:numPr>
        <w:spacing w:before="0" w:beforeAutospacing="0" w:after="0" w:afterAutospacing="0" w:line="276" w:lineRule="auto"/>
        <w:rPr>
          <w:rFonts w:ascii="Calibri" w:hAnsi="Calibri" w:cs="Calibri"/>
          <w:color w:val="000000" w:themeColor="text1"/>
        </w:rPr>
      </w:pPr>
      <w:r w:rsidRPr="00DD42A1">
        <w:rPr>
          <w:rFonts w:ascii="Calibri" w:eastAsiaTheme="minorEastAsia" w:hAnsi="Calibri" w:cs="Calibri"/>
        </w:rPr>
        <w:t>Differentiate between the four NSC pass levels and explain what qualifications you may apply for.</w:t>
      </w:r>
    </w:p>
    <w:p w14:paraId="013D73F2" w14:textId="3497B62A" w:rsidR="00B462CC" w:rsidRPr="00614D47" w:rsidRDefault="00B462CC" w:rsidP="00A313EA">
      <w:pPr>
        <w:pStyle w:val="NormalWeb"/>
        <w:numPr>
          <w:ilvl w:val="0"/>
          <w:numId w:val="62"/>
        </w:numPr>
        <w:spacing w:before="0" w:beforeAutospacing="0" w:after="0" w:afterAutospacing="0" w:line="276" w:lineRule="auto"/>
        <w:rPr>
          <w:rFonts w:ascii="Calibri" w:hAnsi="Calibri" w:cs="Calibri"/>
          <w:color w:val="000000" w:themeColor="text1"/>
        </w:rPr>
      </w:pPr>
      <w:r w:rsidRPr="00614D47">
        <w:rPr>
          <w:rFonts w:ascii="Calibri" w:eastAsiaTheme="minorEastAsia" w:hAnsi="Calibri" w:cs="Calibri"/>
        </w:rPr>
        <w:t xml:space="preserve">Understand </w:t>
      </w:r>
      <w:r w:rsidR="003B00FE" w:rsidRPr="00614D47">
        <w:rPr>
          <w:rFonts w:ascii="Calibri" w:eastAsiaTheme="minorEastAsia" w:hAnsi="Calibri" w:cs="Calibri"/>
        </w:rPr>
        <w:t xml:space="preserve">the </w:t>
      </w:r>
      <w:r w:rsidRPr="00614D47">
        <w:rPr>
          <w:rFonts w:ascii="Calibri" w:eastAsiaTheme="minorEastAsia" w:hAnsi="Calibri" w:cs="Calibri"/>
        </w:rPr>
        <w:t>NQF levels and the pathway from matric to postgraduate studies.</w:t>
      </w:r>
    </w:p>
    <w:p w14:paraId="6D6EF388" w14:textId="3F9D172A" w:rsidR="003E3756" w:rsidRPr="00614D47" w:rsidRDefault="006F312A" w:rsidP="006F312A">
      <w:pPr>
        <w:spacing w:after="0" w:line="240" w:lineRule="auto"/>
        <w:rPr>
          <w:rFonts w:eastAsia="Times New Roman" w:cs="Calibri"/>
          <w:color w:val="000000" w:themeColor="text1"/>
          <w:szCs w:val="24"/>
          <w:lang w:eastAsia="en-ZA"/>
        </w:rPr>
      </w:pPr>
      <w:r w:rsidRPr="00614D47">
        <w:rPr>
          <w:rFonts w:cs="Calibri"/>
          <w:color w:val="000000" w:themeColor="text1"/>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2772F83E" w14:textId="77777777" w:rsidTr="00151BBD">
        <w:trPr>
          <w:trHeight w:val="113"/>
        </w:trPr>
        <w:tc>
          <w:tcPr>
            <w:tcW w:w="421" w:type="dxa"/>
          </w:tcPr>
          <w:p w14:paraId="63484D50" w14:textId="77777777"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2.</w:t>
            </w:r>
          </w:p>
        </w:tc>
        <w:tc>
          <w:tcPr>
            <w:tcW w:w="8226" w:type="dxa"/>
          </w:tcPr>
          <w:p w14:paraId="67CAE734" w14:textId="52E41BB1" w:rsidR="003E3756" w:rsidRPr="00614D47" w:rsidRDefault="00B034E4"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Teaching &amp; Watch Video</w:t>
            </w:r>
            <w:r w:rsidR="00B37A0C" w:rsidRPr="00614D47">
              <w:rPr>
                <w:rFonts w:eastAsia="Arial" w:cs="Calibri"/>
                <w:b/>
                <w:bCs/>
                <w:kern w:val="2"/>
                <w:szCs w:val="24"/>
                <w:lang w:eastAsia="en-GB"/>
                <w14:ligatures w14:val="standardContextual"/>
              </w:rPr>
              <w:t xml:space="preserve"> (6 min)</w:t>
            </w:r>
          </w:p>
        </w:tc>
        <w:tc>
          <w:tcPr>
            <w:tcW w:w="1547" w:type="dxa"/>
          </w:tcPr>
          <w:p w14:paraId="6E149A5E" w14:textId="08BD42CD"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Slides 3</w:t>
            </w:r>
            <w:r w:rsidR="00342E7C" w:rsidRPr="00614D47">
              <w:rPr>
                <w:rFonts w:eastAsia="Arial" w:cs="Calibri"/>
                <w:b/>
                <w:bCs/>
                <w:i/>
                <w:iCs/>
                <w:kern w:val="2"/>
                <w:szCs w:val="24"/>
                <w:u w:val="single"/>
                <w:lang w:eastAsia="en-GB"/>
                <w14:ligatures w14:val="standardContextual"/>
              </w:rPr>
              <w:t>–4</w:t>
            </w:r>
            <w:r w:rsidRPr="00614D47">
              <w:rPr>
                <w:rFonts w:eastAsia="Arial" w:cs="Calibri"/>
                <w:b/>
                <w:bCs/>
                <w:i/>
                <w:iCs/>
                <w:kern w:val="2"/>
                <w:szCs w:val="24"/>
                <w:u w:val="single"/>
                <w:lang w:eastAsia="en-GB"/>
                <w14:ligatures w14:val="standardContextual"/>
              </w:rPr>
              <w:t>)</w:t>
            </w:r>
          </w:p>
        </w:tc>
      </w:tr>
    </w:tbl>
    <w:p w14:paraId="11D5EE30" w14:textId="78B2BF51" w:rsidR="00AD5D8D" w:rsidRPr="00614D47" w:rsidRDefault="003E3756" w:rsidP="00AD5D8D">
      <w:pPr>
        <w:pStyle w:val="Default"/>
        <w:numPr>
          <w:ilvl w:val="0"/>
          <w:numId w:val="6"/>
        </w:numPr>
        <w:spacing w:line="276" w:lineRule="auto"/>
        <w:rPr>
          <w:rFonts w:ascii="Calibri" w:hAnsi="Calibri" w:cs="Calibri"/>
          <w:b/>
        </w:rPr>
      </w:pPr>
      <w:r w:rsidRPr="00614D47">
        <w:rPr>
          <w:rFonts w:ascii="Calibri" w:hAnsi="Calibri" w:cs="Calibri"/>
          <w:b/>
          <w:color w:val="auto"/>
        </w:rPr>
        <w:t>Slide 3:</w:t>
      </w:r>
      <w:r w:rsidRPr="00614D47">
        <w:rPr>
          <w:rFonts w:ascii="Calibri" w:hAnsi="Calibri" w:cs="Calibri"/>
          <w:bCs/>
          <w:color w:val="auto"/>
        </w:rPr>
        <w:t xml:space="preserve"> </w:t>
      </w:r>
      <w:r w:rsidR="00AD5D8D" w:rsidRPr="00614D47">
        <w:rPr>
          <w:rFonts w:ascii="Calibri" w:hAnsi="Calibri" w:cs="Calibri"/>
        </w:rPr>
        <w:t>In South Africa, the Constitution states that everyone has the right to basic education. This means that the government is responsible for ensuring that schools are available, accessible and provide quality learning opportunities from Grade R through to matric. Education beyond matric, such as colleges, universities and other training institutions, must also become increasingly accessible over time.</w:t>
      </w:r>
    </w:p>
    <w:p w14:paraId="7DEB6425" w14:textId="77777777" w:rsidR="003E3756" w:rsidRPr="00614D47" w:rsidRDefault="003E3756" w:rsidP="00520E2A">
      <w:pPr>
        <w:pStyle w:val="Default"/>
        <w:spacing w:line="276" w:lineRule="auto"/>
        <w:ind w:left="720"/>
        <w:rPr>
          <w:rFonts w:ascii="Calibri" w:hAnsi="Calibri" w:cs="Calibri"/>
        </w:rPr>
      </w:pPr>
    </w:p>
    <w:p w14:paraId="17842865" w14:textId="77777777" w:rsidR="00A445A7" w:rsidRPr="00614D47" w:rsidRDefault="003E3756" w:rsidP="00A445A7">
      <w:pPr>
        <w:pStyle w:val="ListParagraph"/>
        <w:numPr>
          <w:ilvl w:val="0"/>
          <w:numId w:val="13"/>
        </w:numPr>
        <w:spacing w:after="0" w:line="276" w:lineRule="auto"/>
        <w:rPr>
          <w:rFonts w:cs="Calibri"/>
          <w:color w:val="000000"/>
          <w:szCs w:val="24"/>
        </w:rPr>
      </w:pPr>
      <w:r w:rsidRPr="00614D47">
        <w:rPr>
          <w:rFonts w:cs="Calibri"/>
          <w:b/>
          <w:bCs/>
          <w:szCs w:val="24"/>
        </w:rPr>
        <w:t xml:space="preserve">Slide 4: </w:t>
      </w:r>
      <w:r w:rsidR="00A445A7" w:rsidRPr="00614D47">
        <w:rPr>
          <w:rFonts w:cs="Calibri"/>
          <w:szCs w:val="24"/>
        </w:rPr>
        <w:t xml:space="preserve">South Africa’s education system is structured according to the </w:t>
      </w:r>
      <w:r w:rsidR="00A445A7" w:rsidRPr="00614D47">
        <w:rPr>
          <w:rFonts w:cs="Calibri"/>
          <w:b/>
          <w:bCs/>
          <w:szCs w:val="24"/>
        </w:rPr>
        <w:t>National Qualifications Framework (NQF)</w:t>
      </w:r>
      <w:r w:rsidR="00A445A7" w:rsidRPr="00614D47">
        <w:rPr>
          <w:rFonts w:cs="Calibri"/>
          <w:szCs w:val="24"/>
        </w:rPr>
        <w:t xml:space="preserve">. </w:t>
      </w:r>
    </w:p>
    <w:p w14:paraId="2DC2C9BA" w14:textId="53E957A1" w:rsidR="00E11DF1" w:rsidRPr="00614D47" w:rsidRDefault="00FA60EC" w:rsidP="00E11DF1">
      <w:pPr>
        <w:pStyle w:val="ListParagraph"/>
        <w:numPr>
          <w:ilvl w:val="0"/>
          <w:numId w:val="13"/>
        </w:numPr>
        <w:spacing w:after="0" w:line="276" w:lineRule="auto"/>
        <w:rPr>
          <w:rFonts w:cs="Calibri"/>
          <w:szCs w:val="24"/>
        </w:rPr>
      </w:pPr>
      <w:r w:rsidRPr="00614D47">
        <w:rPr>
          <w:rFonts w:cs="Calibri"/>
          <w:szCs w:val="24"/>
        </w:rPr>
        <w:t xml:space="preserve">The NQF </w:t>
      </w:r>
      <w:r w:rsidR="00FB7AD7" w:rsidRPr="00614D47">
        <w:rPr>
          <w:rFonts w:cs="Calibri"/>
          <w:szCs w:val="24"/>
        </w:rPr>
        <w:t xml:space="preserve">is a </w:t>
      </w:r>
      <w:r w:rsidR="00B2238B" w:rsidRPr="00614D47">
        <w:rPr>
          <w:rFonts w:cs="Calibri"/>
          <w:szCs w:val="24"/>
        </w:rPr>
        <w:t>system that organises and standardises all nationally recognised qualifications into ten levels, ensuring that education and training outcomes are clear and quality-assured.</w:t>
      </w:r>
    </w:p>
    <w:p w14:paraId="6299B628" w14:textId="66E17167" w:rsidR="00423286" w:rsidRPr="00614D47" w:rsidRDefault="00423286" w:rsidP="00423286">
      <w:pPr>
        <w:pStyle w:val="ListParagraph"/>
        <w:numPr>
          <w:ilvl w:val="0"/>
          <w:numId w:val="13"/>
        </w:numPr>
        <w:rPr>
          <w:rFonts w:cs="Calibri"/>
          <w:szCs w:val="24"/>
        </w:rPr>
      </w:pPr>
      <w:r w:rsidRPr="00614D47">
        <w:rPr>
          <w:rFonts w:cs="Calibri"/>
          <w:szCs w:val="24"/>
        </w:rPr>
        <w:t>In general, the higher the NQF level, the more advanced the learning, responsibility and skills required. The NQF helps learners, institutions and employers understand how qualifications relate to one another and ensures consistency across South Africa’s education system.</w:t>
      </w:r>
    </w:p>
    <w:p w14:paraId="772548AB" w14:textId="04C3FB90" w:rsidR="002B3542" w:rsidRPr="00614D47" w:rsidRDefault="002B3542" w:rsidP="00E11DF1">
      <w:pPr>
        <w:pStyle w:val="ListParagraph"/>
        <w:numPr>
          <w:ilvl w:val="0"/>
          <w:numId w:val="13"/>
        </w:numPr>
        <w:spacing w:after="0" w:line="276" w:lineRule="auto"/>
        <w:rPr>
          <w:rFonts w:cs="Calibri"/>
          <w:szCs w:val="24"/>
          <w:lang w:eastAsia="en-ZA"/>
        </w:rPr>
      </w:pPr>
      <w:r w:rsidRPr="00614D47">
        <w:rPr>
          <w:rFonts w:cs="Calibri"/>
          <w:szCs w:val="24"/>
        </w:rPr>
        <w:t xml:space="preserve">Let's watch a video that explains </w:t>
      </w:r>
      <w:r w:rsidR="002F1CDD" w:rsidRPr="00614D47">
        <w:rPr>
          <w:rFonts w:cs="Calibri"/>
          <w:szCs w:val="24"/>
        </w:rPr>
        <w:t xml:space="preserve">the different NQF levels in more detail. </w:t>
      </w:r>
    </w:p>
    <w:tbl>
      <w:tblPr>
        <w:tblStyle w:val="TableGrid"/>
        <w:tblW w:w="0" w:type="auto"/>
        <w:tblInd w:w="720" w:type="dxa"/>
        <w:tblLook w:val="04A0" w:firstRow="1" w:lastRow="0" w:firstColumn="1" w:lastColumn="0" w:noHBand="0" w:noVBand="1"/>
      </w:tblPr>
      <w:tblGrid>
        <w:gridCol w:w="9736"/>
      </w:tblGrid>
      <w:tr w:rsidR="00B1405E" w:rsidRPr="00614D47" w14:paraId="67BC6377" w14:textId="77777777" w:rsidTr="00AF78EC">
        <w:tc>
          <w:tcPr>
            <w:tcW w:w="9736" w:type="dxa"/>
            <w:shd w:val="clear" w:color="auto" w:fill="F2F2F2" w:themeFill="background1" w:themeFillShade="F2"/>
          </w:tcPr>
          <w:p w14:paraId="5B9C52D0" w14:textId="1721CF41" w:rsidR="00B1405E" w:rsidRPr="00614D47" w:rsidRDefault="00B1405E" w:rsidP="00B1405E">
            <w:pPr>
              <w:spacing w:after="0" w:line="276" w:lineRule="auto"/>
              <w:rPr>
                <w:rFonts w:cs="Calibri"/>
                <w:b/>
                <w:bCs/>
                <w:szCs w:val="24"/>
                <w:lang w:eastAsia="en-ZA"/>
              </w:rPr>
            </w:pPr>
            <w:r w:rsidRPr="00614D47">
              <w:rPr>
                <w:rFonts w:cs="Calibri"/>
                <w:b/>
                <w:bCs/>
                <w:szCs w:val="24"/>
                <w:lang w:eastAsia="en-ZA"/>
              </w:rPr>
              <w:t>Watch video:</w:t>
            </w:r>
          </w:p>
          <w:p w14:paraId="02052D83" w14:textId="59CB9BF6" w:rsidR="00B1405E" w:rsidRPr="00614D47" w:rsidRDefault="00B1405E" w:rsidP="00B1405E">
            <w:pPr>
              <w:spacing w:after="0" w:line="276" w:lineRule="auto"/>
              <w:rPr>
                <w:rFonts w:cs="Calibri"/>
                <w:b/>
                <w:bCs/>
                <w:szCs w:val="24"/>
                <w:lang w:eastAsia="en-ZA"/>
              </w:rPr>
            </w:pPr>
            <w:r w:rsidRPr="00614D47">
              <w:rPr>
                <w:rFonts w:cs="Calibri"/>
                <w:b/>
                <w:bCs/>
                <w:szCs w:val="24"/>
                <w:lang w:eastAsia="en-ZA"/>
              </w:rPr>
              <w:t>Different NQF Levels Explained</w:t>
            </w:r>
          </w:p>
          <w:p w14:paraId="6059952A" w14:textId="38CF8A16" w:rsidR="00B1405E" w:rsidRPr="00614D47" w:rsidRDefault="00B1405E" w:rsidP="00B1405E">
            <w:pPr>
              <w:pStyle w:val="NoSpacing"/>
              <w:spacing w:line="276" w:lineRule="auto"/>
              <w:rPr>
                <w:rFonts w:ascii="Calibri" w:eastAsia="Arial" w:hAnsi="Calibri" w:cs="Calibri"/>
                <w:color w:val="000000" w:themeColor="text1"/>
                <w:szCs w:val="24"/>
              </w:rPr>
            </w:pPr>
            <w:hyperlink r:id="rId21" w:tgtFrame="_blank" w:history="1">
              <w:r w:rsidRPr="00614D47">
                <w:rPr>
                  <w:rStyle w:val="Hyperlink"/>
                  <w:rFonts w:ascii="Calibri" w:hAnsi="Calibri" w:cs="Calibri"/>
                </w:rPr>
                <w:t>bit.ly/45OjHm4</w:t>
              </w:r>
            </w:hyperlink>
            <w:r w:rsidRPr="00614D47">
              <w:t xml:space="preserve"> </w:t>
            </w:r>
            <w:r w:rsidRPr="00614D47">
              <w:rPr>
                <w:rFonts w:ascii="Calibri" w:eastAsia="Arial" w:hAnsi="Calibri" w:cs="Calibri"/>
                <w:color w:val="000000" w:themeColor="text1"/>
                <w:szCs w:val="24"/>
              </w:rPr>
              <w:t>(2 min 22 sec)</w:t>
            </w:r>
          </w:p>
        </w:tc>
      </w:tr>
    </w:tbl>
    <w:p w14:paraId="09747641" w14:textId="77777777" w:rsidR="00D2399D" w:rsidRPr="00614D47" w:rsidRDefault="00D2399D" w:rsidP="00D2399D">
      <w:pPr>
        <w:pStyle w:val="ListParagraph"/>
        <w:spacing w:after="0" w:line="276" w:lineRule="auto"/>
        <w:rPr>
          <w:rFonts w:cs="Calibri"/>
          <w:color w:val="000000"/>
          <w:szCs w:val="24"/>
        </w:rPr>
      </w:pPr>
    </w:p>
    <w:p w14:paraId="56DA7700" w14:textId="77777777" w:rsidR="00EE7883" w:rsidRPr="00614D47" w:rsidRDefault="00AF78EC" w:rsidP="00EE7883">
      <w:pPr>
        <w:pStyle w:val="ListParagraph"/>
        <w:numPr>
          <w:ilvl w:val="0"/>
          <w:numId w:val="13"/>
        </w:numPr>
        <w:spacing w:after="0" w:line="276" w:lineRule="auto"/>
        <w:rPr>
          <w:rFonts w:cs="Calibri"/>
          <w:color w:val="000000"/>
          <w:szCs w:val="24"/>
        </w:rPr>
      </w:pPr>
      <w:r w:rsidRPr="00614D47">
        <w:rPr>
          <w:rFonts w:cs="Calibri"/>
          <w:b/>
          <w:bCs/>
          <w:color w:val="EE0000"/>
          <w:szCs w:val="24"/>
        </w:rPr>
        <w:t>Note to teacher:</w:t>
      </w:r>
      <w:r w:rsidRPr="00614D47">
        <w:rPr>
          <w:rFonts w:cs="Calibri"/>
          <w:color w:val="EE0000"/>
          <w:szCs w:val="24"/>
        </w:rPr>
        <w:t xml:space="preserve"> </w:t>
      </w:r>
      <w:r w:rsidR="00EE7883" w:rsidRPr="00614D47">
        <w:rPr>
          <w:rFonts w:cs="Calibri"/>
          <w:color w:val="000000"/>
          <w:szCs w:val="24"/>
        </w:rPr>
        <w:t xml:space="preserve">Clearly explain the difference between school-based education and TVET college qualifications, as these are often confused. The video refers to an Elementary Certificate (Grade 10) and an Intermediate Certificate (Grade 11), which are </w:t>
      </w:r>
      <w:r w:rsidR="00EE7883" w:rsidRPr="00614D47">
        <w:rPr>
          <w:rFonts w:cs="Calibri"/>
          <w:b/>
          <w:bCs/>
          <w:color w:val="000000"/>
          <w:szCs w:val="24"/>
        </w:rPr>
        <w:t>TVET college qualifications</w:t>
      </w:r>
      <w:r w:rsidR="00EE7883" w:rsidRPr="00614D47">
        <w:rPr>
          <w:rFonts w:cs="Calibri"/>
          <w:color w:val="000000"/>
          <w:szCs w:val="24"/>
        </w:rPr>
        <w:t xml:space="preserve"> linked to specific vocational programmes and are </w:t>
      </w:r>
      <w:r w:rsidR="00EE7883" w:rsidRPr="00614D47">
        <w:rPr>
          <w:rFonts w:cs="Calibri"/>
          <w:b/>
          <w:bCs/>
          <w:color w:val="000000"/>
          <w:szCs w:val="24"/>
        </w:rPr>
        <w:t>not issued by schools</w:t>
      </w:r>
      <w:r w:rsidR="00EE7883" w:rsidRPr="00614D47">
        <w:rPr>
          <w:rFonts w:cs="Calibri"/>
          <w:color w:val="000000"/>
          <w:szCs w:val="24"/>
        </w:rPr>
        <w:t>. Learners who choose this pathway must carefully research the institution and course, as admission requirements and outcomes differ.</w:t>
      </w:r>
    </w:p>
    <w:p w14:paraId="1C30E51D" w14:textId="4268A787" w:rsidR="00EE7883" w:rsidRPr="00614D47" w:rsidRDefault="00EE7883" w:rsidP="00EE7883">
      <w:pPr>
        <w:pStyle w:val="ListParagraph"/>
        <w:numPr>
          <w:ilvl w:val="0"/>
          <w:numId w:val="13"/>
        </w:numPr>
        <w:spacing w:after="0" w:line="276" w:lineRule="auto"/>
        <w:rPr>
          <w:rFonts w:cs="Calibri"/>
          <w:color w:val="000000"/>
          <w:szCs w:val="24"/>
        </w:rPr>
      </w:pPr>
      <w:r w:rsidRPr="00614D47">
        <w:rPr>
          <w:rFonts w:cs="Calibri"/>
          <w:color w:val="000000"/>
          <w:szCs w:val="24"/>
        </w:rPr>
        <w:t>At school level, learners follow a three-year National Senior Certificate (NSC) programme from Grade 10 to Grade 12. The only certificate awarded by schools is the NSC at the end of Grade 12.</w:t>
      </w:r>
    </w:p>
    <w:p w14:paraId="13079963" w14:textId="206958D7" w:rsidR="00EE7883" w:rsidRPr="00614D47" w:rsidRDefault="00EE7883" w:rsidP="00EE7883">
      <w:pPr>
        <w:pStyle w:val="ListParagraph"/>
        <w:numPr>
          <w:ilvl w:val="0"/>
          <w:numId w:val="13"/>
        </w:numPr>
        <w:spacing w:after="0" w:line="276" w:lineRule="auto"/>
        <w:rPr>
          <w:rFonts w:cs="Calibri"/>
          <w:color w:val="000000"/>
          <w:szCs w:val="24"/>
        </w:rPr>
      </w:pPr>
      <w:r w:rsidRPr="00614D47">
        <w:rPr>
          <w:rFonts w:cs="Calibri"/>
          <w:color w:val="000000"/>
          <w:szCs w:val="24"/>
        </w:rPr>
        <w:t>If a learner fails Grade 11 and exits school, their highest nationally recognised qualification remains the GET Certificate, achieved at Grade 9.</w:t>
      </w:r>
    </w:p>
    <w:p w14:paraId="4126A6C8" w14:textId="4FA85191" w:rsidR="00EE7883" w:rsidRPr="00614D47" w:rsidRDefault="00EE7883" w:rsidP="00EE7883">
      <w:pPr>
        <w:pStyle w:val="ListParagraph"/>
        <w:numPr>
          <w:ilvl w:val="0"/>
          <w:numId w:val="13"/>
        </w:numPr>
        <w:spacing w:after="0" w:line="276" w:lineRule="auto"/>
        <w:rPr>
          <w:rFonts w:cs="Calibri"/>
          <w:color w:val="000000"/>
          <w:szCs w:val="24"/>
        </w:rPr>
      </w:pPr>
      <w:r w:rsidRPr="00614D47">
        <w:rPr>
          <w:rFonts w:cs="Calibri"/>
          <w:color w:val="000000"/>
          <w:szCs w:val="24"/>
        </w:rPr>
        <w:t>This highlights why completing Grade 12 is essential for learners who aim to study at university or pursue further formal education.</w:t>
      </w:r>
    </w:p>
    <w:p w14:paraId="3608E3D8" w14:textId="7C5AB764" w:rsidR="007D00D2" w:rsidRPr="00614D47" w:rsidRDefault="00EE7883" w:rsidP="00EE7883">
      <w:pPr>
        <w:pStyle w:val="ListParagraph"/>
        <w:numPr>
          <w:ilvl w:val="0"/>
          <w:numId w:val="13"/>
        </w:numPr>
        <w:spacing w:after="0" w:line="276" w:lineRule="auto"/>
        <w:rPr>
          <w:rFonts w:cs="Calibri"/>
          <w:color w:val="000000"/>
          <w:szCs w:val="24"/>
        </w:rPr>
      </w:pPr>
      <w:r w:rsidRPr="00614D47">
        <w:rPr>
          <w:rFonts w:cs="Calibri"/>
          <w:color w:val="000000"/>
          <w:szCs w:val="24"/>
        </w:rPr>
        <w:t>Learners who leave school after Grade 10 or 11 do not receive a school-issued certificate and should seek guidance to fully understand the implications of alternative pathways</w:t>
      </w:r>
      <w:r w:rsidR="008373AF" w:rsidRPr="00614D47">
        <w:rPr>
          <w:rFonts w:cs="Calibri"/>
          <w:color w:val="000000"/>
          <w:szCs w:val="24"/>
        </w:rPr>
        <w:t>.</w:t>
      </w:r>
    </w:p>
    <w:p w14:paraId="370D8783" w14:textId="77777777" w:rsidR="00342E7C" w:rsidRPr="00614D47" w:rsidRDefault="00342E7C" w:rsidP="00342E7C">
      <w:pPr>
        <w:pStyle w:val="ListParagraph"/>
        <w:spacing w:after="0" w:line="276" w:lineRule="auto"/>
        <w:rPr>
          <w:rFonts w:cs="Calibri"/>
          <w:color w:val="000000"/>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42E7C" w:rsidRPr="00614D47" w14:paraId="2634C609" w14:textId="77777777" w:rsidTr="00BF44D5">
        <w:trPr>
          <w:trHeight w:val="113"/>
        </w:trPr>
        <w:tc>
          <w:tcPr>
            <w:tcW w:w="421" w:type="dxa"/>
          </w:tcPr>
          <w:p w14:paraId="4BF594B8" w14:textId="38141485" w:rsidR="00342E7C" w:rsidRPr="00614D47" w:rsidRDefault="00342E7C" w:rsidP="00BF44D5">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3.</w:t>
            </w:r>
          </w:p>
        </w:tc>
        <w:tc>
          <w:tcPr>
            <w:tcW w:w="8226" w:type="dxa"/>
          </w:tcPr>
          <w:p w14:paraId="27573DDF" w14:textId="0C814F4B" w:rsidR="00342E7C" w:rsidRPr="00614D47" w:rsidRDefault="00342E7C" w:rsidP="00BF44D5">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Teaching &amp; Activity Completion</w:t>
            </w:r>
            <w:r w:rsidR="005B58FC" w:rsidRPr="00614D47">
              <w:rPr>
                <w:rFonts w:eastAsia="Arial" w:cs="Calibri"/>
                <w:b/>
                <w:bCs/>
                <w:kern w:val="2"/>
                <w:szCs w:val="24"/>
                <w:lang w:eastAsia="en-GB"/>
                <w14:ligatures w14:val="standardContextual"/>
              </w:rPr>
              <w:t xml:space="preserve"> (</w:t>
            </w:r>
            <w:r w:rsidR="008113A5" w:rsidRPr="00614D47">
              <w:rPr>
                <w:rFonts w:eastAsia="Arial" w:cs="Calibri"/>
                <w:b/>
                <w:bCs/>
                <w:kern w:val="2"/>
                <w:szCs w:val="24"/>
                <w:lang w:eastAsia="en-GB"/>
                <w14:ligatures w14:val="standardContextual"/>
              </w:rPr>
              <w:t>15 min)</w:t>
            </w:r>
          </w:p>
        </w:tc>
        <w:tc>
          <w:tcPr>
            <w:tcW w:w="1547" w:type="dxa"/>
          </w:tcPr>
          <w:p w14:paraId="58ED647C" w14:textId="19A2B514" w:rsidR="00342E7C" w:rsidRPr="00614D47" w:rsidRDefault="00342E7C" w:rsidP="00BF44D5">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 xml:space="preserve">Slides </w:t>
            </w:r>
            <w:r w:rsidR="00FF421A" w:rsidRPr="00614D47">
              <w:rPr>
                <w:rFonts w:eastAsia="Arial" w:cs="Calibri"/>
                <w:b/>
                <w:bCs/>
                <w:i/>
                <w:iCs/>
                <w:kern w:val="2"/>
                <w:szCs w:val="24"/>
                <w:u w:val="single"/>
                <w:lang w:eastAsia="en-GB"/>
                <w14:ligatures w14:val="standardContextual"/>
              </w:rPr>
              <w:t>5</w:t>
            </w:r>
            <w:r w:rsidRPr="00614D47">
              <w:rPr>
                <w:rFonts w:eastAsia="Arial" w:cs="Calibri"/>
                <w:b/>
                <w:bCs/>
                <w:i/>
                <w:iCs/>
                <w:kern w:val="2"/>
                <w:szCs w:val="24"/>
                <w:u w:val="single"/>
                <w:lang w:eastAsia="en-GB"/>
                <w14:ligatures w14:val="standardContextual"/>
              </w:rPr>
              <w:t>–</w:t>
            </w:r>
            <w:r w:rsidR="00FF421A" w:rsidRPr="00614D47">
              <w:rPr>
                <w:rFonts w:eastAsia="Arial" w:cs="Calibri"/>
                <w:b/>
                <w:bCs/>
                <w:i/>
                <w:iCs/>
                <w:kern w:val="2"/>
                <w:szCs w:val="24"/>
                <w:u w:val="single"/>
                <w:lang w:eastAsia="en-GB"/>
                <w14:ligatures w14:val="standardContextual"/>
              </w:rPr>
              <w:t>1</w:t>
            </w:r>
            <w:r w:rsidR="00C77F3D" w:rsidRPr="00614D47">
              <w:rPr>
                <w:rFonts w:eastAsia="Arial" w:cs="Calibri"/>
                <w:b/>
                <w:bCs/>
                <w:i/>
                <w:iCs/>
                <w:kern w:val="2"/>
                <w:szCs w:val="24"/>
                <w:u w:val="single"/>
                <w:lang w:eastAsia="en-GB"/>
                <w14:ligatures w14:val="standardContextual"/>
              </w:rPr>
              <w:t>2</w:t>
            </w:r>
            <w:r w:rsidRPr="00614D47">
              <w:rPr>
                <w:rFonts w:eastAsia="Arial" w:cs="Calibri"/>
                <w:b/>
                <w:bCs/>
                <w:i/>
                <w:iCs/>
                <w:kern w:val="2"/>
                <w:szCs w:val="24"/>
                <w:u w:val="single"/>
                <w:lang w:eastAsia="en-GB"/>
                <w14:ligatures w14:val="standardContextual"/>
              </w:rPr>
              <w:t>)</w:t>
            </w:r>
          </w:p>
        </w:tc>
      </w:tr>
    </w:tbl>
    <w:p w14:paraId="2E4060F0" w14:textId="77777777" w:rsidR="00130376" w:rsidRPr="00614D47" w:rsidRDefault="003E3756" w:rsidP="00130376">
      <w:pPr>
        <w:pStyle w:val="ListParagraph"/>
        <w:numPr>
          <w:ilvl w:val="0"/>
          <w:numId w:val="13"/>
        </w:numPr>
        <w:spacing w:after="0" w:line="276" w:lineRule="auto"/>
        <w:rPr>
          <w:rFonts w:cs="Calibri"/>
          <w:color w:val="000000"/>
          <w:szCs w:val="24"/>
        </w:rPr>
      </w:pPr>
      <w:r w:rsidRPr="00614D47">
        <w:rPr>
          <w:rFonts w:cs="Calibri"/>
          <w:b/>
          <w:bCs/>
          <w:szCs w:val="24"/>
        </w:rPr>
        <w:t xml:space="preserve">Slide 5: </w:t>
      </w:r>
      <w:r w:rsidR="00130376" w:rsidRPr="00614D47">
        <w:rPr>
          <w:rFonts w:cs="Calibri"/>
          <w:szCs w:val="24"/>
        </w:rPr>
        <w:t>The NQF recognises THREE broad bands of education, which learners progress through as they move from school to further study and training.</w:t>
      </w:r>
    </w:p>
    <w:p w14:paraId="190CB5EF" w14:textId="76D3A81B" w:rsidR="00B12B5C" w:rsidRPr="00614D47" w:rsidRDefault="00330E3C" w:rsidP="00B12B5C">
      <w:pPr>
        <w:pStyle w:val="ListParagraph"/>
        <w:numPr>
          <w:ilvl w:val="0"/>
          <w:numId w:val="8"/>
        </w:numPr>
        <w:spacing w:after="0" w:line="276" w:lineRule="auto"/>
        <w:rPr>
          <w:rFonts w:cs="Calibri"/>
          <w:b/>
          <w:bCs/>
          <w:szCs w:val="24"/>
        </w:rPr>
      </w:pPr>
      <w:r w:rsidRPr="00614D47">
        <w:rPr>
          <w:rFonts w:cs="Calibri"/>
          <w:b/>
          <w:bCs/>
          <w:szCs w:val="24"/>
        </w:rPr>
        <w:t>General Education and Training (GET) (Grades R–9)</w:t>
      </w:r>
    </w:p>
    <w:p w14:paraId="50C6AD16" w14:textId="4C2A97C1" w:rsidR="00B12B5C" w:rsidRPr="00614D47" w:rsidRDefault="00B12B5C" w:rsidP="00B12B5C">
      <w:pPr>
        <w:pStyle w:val="ListParagraph"/>
        <w:numPr>
          <w:ilvl w:val="0"/>
          <w:numId w:val="8"/>
        </w:numPr>
        <w:spacing w:after="0" w:line="276" w:lineRule="auto"/>
        <w:rPr>
          <w:rFonts w:cs="Calibri"/>
          <w:b/>
          <w:bCs/>
          <w:szCs w:val="24"/>
        </w:rPr>
      </w:pPr>
      <w:r w:rsidRPr="00614D47">
        <w:rPr>
          <w:rFonts w:cs="Calibri"/>
          <w:szCs w:val="24"/>
        </w:rPr>
        <w:t>This phase forms the foundation of schooling. Learners develop basic knowledge and skills in:</w:t>
      </w:r>
    </w:p>
    <w:p w14:paraId="70EAF78F" w14:textId="77777777" w:rsidR="00B12B5C" w:rsidRPr="00614D47" w:rsidRDefault="00B12B5C" w:rsidP="00B12B5C">
      <w:pPr>
        <w:pStyle w:val="ListParagraph"/>
        <w:numPr>
          <w:ilvl w:val="0"/>
          <w:numId w:val="37"/>
        </w:numPr>
        <w:spacing w:after="0" w:line="276" w:lineRule="auto"/>
        <w:ind w:left="1134"/>
        <w:rPr>
          <w:rFonts w:cs="Calibri"/>
          <w:szCs w:val="24"/>
        </w:rPr>
      </w:pPr>
      <w:r w:rsidRPr="00614D47">
        <w:rPr>
          <w:rFonts w:cs="Calibri"/>
          <w:szCs w:val="24"/>
        </w:rPr>
        <w:t>reading and writing</w:t>
      </w:r>
    </w:p>
    <w:p w14:paraId="01282F99" w14:textId="77777777" w:rsidR="00B12B5C" w:rsidRPr="00614D47" w:rsidRDefault="00B12B5C" w:rsidP="00B12B5C">
      <w:pPr>
        <w:pStyle w:val="ListParagraph"/>
        <w:numPr>
          <w:ilvl w:val="0"/>
          <w:numId w:val="37"/>
        </w:numPr>
        <w:spacing w:after="0" w:line="276" w:lineRule="auto"/>
        <w:ind w:left="1134"/>
        <w:rPr>
          <w:rFonts w:cs="Calibri"/>
          <w:szCs w:val="24"/>
        </w:rPr>
      </w:pPr>
      <w:r w:rsidRPr="00614D47">
        <w:rPr>
          <w:rFonts w:cs="Calibri"/>
          <w:szCs w:val="24"/>
        </w:rPr>
        <w:t>mathematics</w:t>
      </w:r>
    </w:p>
    <w:p w14:paraId="7DB6C3CA" w14:textId="77777777" w:rsidR="00B12B5C" w:rsidRPr="00614D47" w:rsidRDefault="00B12B5C" w:rsidP="00B12B5C">
      <w:pPr>
        <w:pStyle w:val="ListParagraph"/>
        <w:numPr>
          <w:ilvl w:val="0"/>
          <w:numId w:val="37"/>
        </w:numPr>
        <w:spacing w:after="0" w:line="276" w:lineRule="auto"/>
        <w:ind w:left="1134"/>
        <w:rPr>
          <w:rFonts w:cs="Calibri"/>
          <w:szCs w:val="24"/>
        </w:rPr>
      </w:pPr>
      <w:r w:rsidRPr="00614D47">
        <w:rPr>
          <w:rFonts w:cs="Calibri"/>
          <w:szCs w:val="24"/>
        </w:rPr>
        <w:t>natural and social sciences</w:t>
      </w:r>
    </w:p>
    <w:p w14:paraId="052AE83C" w14:textId="6FBD7BA1" w:rsidR="00B12B5C" w:rsidRPr="00614D47" w:rsidRDefault="00B12B5C" w:rsidP="00B12B5C">
      <w:pPr>
        <w:pStyle w:val="ListParagraph"/>
        <w:numPr>
          <w:ilvl w:val="0"/>
          <w:numId w:val="37"/>
        </w:numPr>
        <w:spacing w:after="0" w:line="276" w:lineRule="auto"/>
        <w:ind w:left="1134"/>
        <w:rPr>
          <w:rFonts w:cs="Calibri"/>
          <w:szCs w:val="24"/>
        </w:rPr>
      </w:pPr>
      <w:r w:rsidRPr="00614D47">
        <w:rPr>
          <w:rFonts w:cs="Calibri"/>
          <w:szCs w:val="24"/>
        </w:rPr>
        <w:t>life skills</w:t>
      </w:r>
    </w:p>
    <w:p w14:paraId="497A0B1F" w14:textId="5A1BEE8E" w:rsidR="002443FD" w:rsidRPr="00614D47" w:rsidRDefault="00B12B5C" w:rsidP="00B12B5C">
      <w:pPr>
        <w:pStyle w:val="ListParagraph"/>
        <w:numPr>
          <w:ilvl w:val="1"/>
          <w:numId w:val="9"/>
        </w:numPr>
        <w:spacing w:after="0" w:line="276" w:lineRule="auto"/>
        <w:ind w:left="709"/>
        <w:rPr>
          <w:rFonts w:cs="Calibri"/>
          <w:b/>
          <w:bCs/>
          <w:szCs w:val="24"/>
        </w:rPr>
      </w:pPr>
      <w:r w:rsidRPr="00614D47">
        <w:rPr>
          <w:rFonts w:cs="Calibri"/>
          <w:szCs w:val="24"/>
        </w:rPr>
        <w:t>By the end of Grade 9, learners should be prepared to choose subjects for high school, based on their interests, abilities and possible career paths.</w:t>
      </w:r>
    </w:p>
    <w:p w14:paraId="5C2CCB53" w14:textId="77777777" w:rsidR="00B12B5C" w:rsidRPr="00614D47" w:rsidRDefault="00B12B5C" w:rsidP="00B12B5C">
      <w:pPr>
        <w:pStyle w:val="ListParagraph"/>
        <w:spacing w:after="0" w:line="276" w:lineRule="auto"/>
        <w:ind w:left="709"/>
        <w:rPr>
          <w:rFonts w:cs="Calibri"/>
          <w:b/>
          <w:bCs/>
          <w:szCs w:val="24"/>
        </w:rPr>
      </w:pPr>
    </w:p>
    <w:p w14:paraId="55EEF731" w14:textId="77777777" w:rsidR="007E7D77" w:rsidRPr="00614D47" w:rsidRDefault="003E3756" w:rsidP="007E7D77">
      <w:pPr>
        <w:pStyle w:val="ListParagraph"/>
        <w:numPr>
          <w:ilvl w:val="0"/>
          <w:numId w:val="9"/>
        </w:numPr>
        <w:spacing w:after="0" w:line="276" w:lineRule="auto"/>
        <w:rPr>
          <w:rFonts w:cs="Calibri"/>
          <w:szCs w:val="24"/>
        </w:rPr>
      </w:pPr>
      <w:r w:rsidRPr="00614D47">
        <w:rPr>
          <w:rFonts w:cs="Calibri"/>
          <w:b/>
          <w:bCs/>
          <w:szCs w:val="24"/>
        </w:rPr>
        <w:t xml:space="preserve">Slide 6: </w:t>
      </w:r>
      <w:r w:rsidR="00DA268F" w:rsidRPr="00614D47">
        <w:rPr>
          <w:rFonts w:cs="Calibri"/>
          <w:b/>
          <w:bCs/>
          <w:szCs w:val="24"/>
        </w:rPr>
        <w:t>Further Education and Training (FET)</w:t>
      </w:r>
      <w:r w:rsidR="007918CE" w:rsidRPr="00614D47">
        <w:rPr>
          <w:rFonts w:cs="Calibri"/>
          <w:b/>
          <w:bCs/>
          <w:szCs w:val="24"/>
        </w:rPr>
        <w:t xml:space="preserve"> (Grades 10–12)</w:t>
      </w:r>
    </w:p>
    <w:p w14:paraId="153E03A4" w14:textId="77777777" w:rsidR="007E7D77" w:rsidRPr="00614D47" w:rsidRDefault="007E7D77" w:rsidP="007E7D77">
      <w:pPr>
        <w:pStyle w:val="ListParagraph"/>
        <w:numPr>
          <w:ilvl w:val="0"/>
          <w:numId w:val="9"/>
        </w:numPr>
        <w:spacing w:after="0" w:line="276" w:lineRule="auto"/>
        <w:rPr>
          <w:rFonts w:cs="Calibri"/>
          <w:szCs w:val="24"/>
        </w:rPr>
      </w:pPr>
      <w:r w:rsidRPr="00614D47">
        <w:rPr>
          <w:rFonts w:cs="Calibri"/>
          <w:szCs w:val="24"/>
        </w:rPr>
        <w:t>During this phase, learners work towards the National Senior Certificate (NSC), commonly known as matric. They choose seven subjects to study over the course of three years, including:</w:t>
      </w:r>
    </w:p>
    <w:p w14:paraId="11A20D52" w14:textId="77777777" w:rsidR="007E7D77" w:rsidRPr="00614D47" w:rsidRDefault="007E7D77" w:rsidP="007E7D77">
      <w:pPr>
        <w:pStyle w:val="ListParagraph"/>
        <w:numPr>
          <w:ilvl w:val="0"/>
          <w:numId w:val="38"/>
        </w:numPr>
        <w:spacing w:after="0" w:line="276" w:lineRule="auto"/>
        <w:ind w:left="1134"/>
        <w:rPr>
          <w:rFonts w:cs="Calibri"/>
          <w:szCs w:val="24"/>
        </w:rPr>
      </w:pPr>
      <w:r w:rsidRPr="00614D47">
        <w:rPr>
          <w:rFonts w:cs="Calibri"/>
          <w:szCs w:val="24"/>
        </w:rPr>
        <w:t>Two languages</w:t>
      </w:r>
    </w:p>
    <w:p w14:paraId="38F01742" w14:textId="77777777" w:rsidR="007E7D77" w:rsidRPr="00614D47" w:rsidRDefault="007E7D77" w:rsidP="007E7D77">
      <w:pPr>
        <w:pStyle w:val="ListParagraph"/>
        <w:numPr>
          <w:ilvl w:val="0"/>
          <w:numId w:val="38"/>
        </w:numPr>
        <w:spacing w:after="0" w:line="276" w:lineRule="auto"/>
        <w:ind w:left="1134"/>
        <w:rPr>
          <w:rFonts w:cs="Calibri"/>
          <w:szCs w:val="24"/>
        </w:rPr>
      </w:pPr>
      <w:r w:rsidRPr="00614D47">
        <w:rPr>
          <w:rFonts w:cs="Calibri"/>
          <w:szCs w:val="24"/>
        </w:rPr>
        <w:t>Mathematics or Mathematical Literacy</w:t>
      </w:r>
    </w:p>
    <w:p w14:paraId="37B0670D" w14:textId="77777777" w:rsidR="007E7D77" w:rsidRPr="00614D47" w:rsidRDefault="007E7D77" w:rsidP="007E7D77">
      <w:pPr>
        <w:pStyle w:val="ListParagraph"/>
        <w:numPr>
          <w:ilvl w:val="0"/>
          <w:numId w:val="38"/>
        </w:numPr>
        <w:spacing w:after="0" w:line="276" w:lineRule="auto"/>
        <w:ind w:left="1134"/>
        <w:rPr>
          <w:rFonts w:cs="Calibri"/>
          <w:szCs w:val="24"/>
        </w:rPr>
      </w:pPr>
      <w:r w:rsidRPr="00614D47">
        <w:rPr>
          <w:rFonts w:cs="Calibri"/>
          <w:szCs w:val="24"/>
        </w:rPr>
        <w:t>Life Orientation</w:t>
      </w:r>
    </w:p>
    <w:p w14:paraId="0B9E4FAB" w14:textId="77777777" w:rsidR="007E7D77" w:rsidRPr="00614D47" w:rsidRDefault="007E7D77" w:rsidP="007E7D77">
      <w:pPr>
        <w:pStyle w:val="ListParagraph"/>
        <w:numPr>
          <w:ilvl w:val="0"/>
          <w:numId w:val="38"/>
        </w:numPr>
        <w:spacing w:after="0" w:line="276" w:lineRule="auto"/>
        <w:ind w:left="1134"/>
        <w:rPr>
          <w:rFonts w:cs="Calibri"/>
          <w:szCs w:val="24"/>
        </w:rPr>
      </w:pPr>
      <w:r w:rsidRPr="00614D47">
        <w:rPr>
          <w:rFonts w:cs="Calibri"/>
          <w:szCs w:val="24"/>
        </w:rPr>
        <w:t>Three elective subjects</w:t>
      </w:r>
    </w:p>
    <w:p w14:paraId="6D3A4271" w14:textId="4AE3436B" w:rsidR="0093476F" w:rsidRPr="00614D47" w:rsidRDefault="007E7D77" w:rsidP="007E7D77">
      <w:pPr>
        <w:pStyle w:val="ListParagraph"/>
        <w:numPr>
          <w:ilvl w:val="0"/>
          <w:numId w:val="9"/>
        </w:numPr>
        <w:spacing w:after="0" w:line="276" w:lineRule="auto"/>
        <w:rPr>
          <w:rFonts w:cs="Calibri"/>
          <w:szCs w:val="24"/>
        </w:rPr>
      </w:pPr>
      <w:r w:rsidRPr="00614D47">
        <w:rPr>
          <w:rFonts w:cs="Calibri"/>
          <w:szCs w:val="24"/>
        </w:rPr>
        <w:t>These subject choices are important because they can influence what learners are able to study after school. The FET phase also includes vocational and technical training offered at TVET colleges, where learners can follow career-focused or technical pathways instead of the traditional Grades 10–12 school route.</w:t>
      </w:r>
    </w:p>
    <w:p w14:paraId="243277E5" w14:textId="77777777" w:rsidR="007E7D77" w:rsidRPr="00614D47" w:rsidRDefault="007E7D77" w:rsidP="009520B0">
      <w:pPr>
        <w:pStyle w:val="ListParagraph"/>
        <w:spacing w:after="0" w:line="276" w:lineRule="auto"/>
        <w:rPr>
          <w:rFonts w:cs="Calibri"/>
          <w:szCs w:val="24"/>
        </w:rPr>
      </w:pPr>
    </w:p>
    <w:p w14:paraId="74AFAF68" w14:textId="38CF1944" w:rsidR="00654EAE" w:rsidRPr="00614D47" w:rsidRDefault="003E3756" w:rsidP="00654EAE">
      <w:pPr>
        <w:pStyle w:val="ListParagraph"/>
        <w:numPr>
          <w:ilvl w:val="0"/>
          <w:numId w:val="9"/>
        </w:numPr>
        <w:spacing w:after="0" w:line="276" w:lineRule="auto"/>
        <w:rPr>
          <w:rFonts w:cs="Calibri"/>
          <w:szCs w:val="24"/>
        </w:rPr>
      </w:pPr>
      <w:r w:rsidRPr="00614D47">
        <w:rPr>
          <w:rFonts w:cs="Calibri"/>
          <w:b/>
          <w:bCs/>
          <w:szCs w:val="24"/>
        </w:rPr>
        <w:t xml:space="preserve">Slide 7: </w:t>
      </w:r>
      <w:r w:rsidR="00DA268F" w:rsidRPr="00614D47">
        <w:rPr>
          <w:rFonts w:cs="Calibri"/>
          <w:b/>
          <w:bCs/>
          <w:szCs w:val="24"/>
        </w:rPr>
        <w:t>Higher Education and Training</w:t>
      </w:r>
      <w:r w:rsidR="009E6FC0" w:rsidRPr="00614D47">
        <w:rPr>
          <w:rFonts w:cs="Calibri"/>
          <w:b/>
          <w:bCs/>
          <w:szCs w:val="24"/>
        </w:rPr>
        <w:t xml:space="preserve"> (Post-matric qualifications/tertiary studies)</w:t>
      </w:r>
    </w:p>
    <w:p w14:paraId="5B374205" w14:textId="580C388D" w:rsidR="00654EAE" w:rsidRPr="00614D47" w:rsidRDefault="00654EAE" w:rsidP="00654EAE">
      <w:pPr>
        <w:pStyle w:val="ListParagraph"/>
        <w:numPr>
          <w:ilvl w:val="0"/>
          <w:numId w:val="9"/>
        </w:numPr>
        <w:spacing w:after="0" w:line="276" w:lineRule="auto"/>
        <w:rPr>
          <w:rFonts w:cs="Calibri"/>
          <w:szCs w:val="24"/>
        </w:rPr>
      </w:pPr>
      <w:r w:rsidRPr="00614D47">
        <w:rPr>
          <w:rFonts w:cs="Calibri"/>
          <w:szCs w:val="24"/>
        </w:rPr>
        <w:t>After successfully completing Grade 12 and obtaining the NSC with the appropriate pass level, learners may apply to continue their studies at:</w:t>
      </w:r>
    </w:p>
    <w:p w14:paraId="71EC9587" w14:textId="77777777" w:rsidR="00654EAE" w:rsidRPr="00614D47" w:rsidRDefault="00654EAE" w:rsidP="00654EAE">
      <w:pPr>
        <w:pStyle w:val="ListParagraph"/>
        <w:numPr>
          <w:ilvl w:val="0"/>
          <w:numId w:val="41"/>
        </w:numPr>
        <w:spacing w:line="276" w:lineRule="auto"/>
        <w:ind w:left="1134"/>
        <w:rPr>
          <w:rFonts w:cs="Calibri"/>
          <w:szCs w:val="24"/>
        </w:rPr>
      </w:pPr>
      <w:r w:rsidRPr="00614D47">
        <w:rPr>
          <w:rFonts w:cs="Calibri"/>
          <w:szCs w:val="24"/>
        </w:rPr>
        <w:t>public and private universities</w:t>
      </w:r>
    </w:p>
    <w:p w14:paraId="1C314279" w14:textId="77777777" w:rsidR="00654EAE" w:rsidRPr="00614D47" w:rsidRDefault="00654EAE" w:rsidP="00654EAE">
      <w:pPr>
        <w:pStyle w:val="ListParagraph"/>
        <w:numPr>
          <w:ilvl w:val="0"/>
          <w:numId w:val="41"/>
        </w:numPr>
        <w:spacing w:line="276" w:lineRule="auto"/>
        <w:ind w:left="1134"/>
        <w:rPr>
          <w:rFonts w:cs="Calibri"/>
          <w:szCs w:val="24"/>
        </w:rPr>
      </w:pPr>
      <w:r w:rsidRPr="00614D47">
        <w:rPr>
          <w:rFonts w:cs="Calibri"/>
          <w:szCs w:val="24"/>
        </w:rPr>
        <w:t>universities of technology</w:t>
      </w:r>
    </w:p>
    <w:p w14:paraId="28CFDB20" w14:textId="77777777" w:rsidR="00654EAE" w:rsidRPr="00614D47" w:rsidRDefault="00654EAE" w:rsidP="00654EAE">
      <w:pPr>
        <w:pStyle w:val="ListParagraph"/>
        <w:numPr>
          <w:ilvl w:val="0"/>
          <w:numId w:val="41"/>
        </w:numPr>
        <w:spacing w:line="276" w:lineRule="auto"/>
        <w:ind w:left="1134"/>
        <w:rPr>
          <w:rFonts w:cs="Calibri"/>
          <w:szCs w:val="24"/>
        </w:rPr>
      </w:pPr>
      <w:r w:rsidRPr="00614D47">
        <w:rPr>
          <w:rFonts w:cs="Calibri"/>
          <w:szCs w:val="24"/>
        </w:rPr>
        <w:t>TVET colleges</w:t>
      </w:r>
    </w:p>
    <w:p w14:paraId="64175338" w14:textId="77777777" w:rsidR="00654EAE" w:rsidRPr="00614D47" w:rsidRDefault="00654EAE" w:rsidP="00654EAE">
      <w:pPr>
        <w:pStyle w:val="ListParagraph"/>
        <w:numPr>
          <w:ilvl w:val="0"/>
          <w:numId w:val="41"/>
        </w:numPr>
        <w:spacing w:line="276" w:lineRule="auto"/>
        <w:ind w:left="1134"/>
        <w:rPr>
          <w:rFonts w:cs="Calibri"/>
          <w:szCs w:val="24"/>
        </w:rPr>
      </w:pPr>
      <w:r w:rsidRPr="00614D47">
        <w:rPr>
          <w:rFonts w:cs="Calibri"/>
          <w:szCs w:val="24"/>
        </w:rPr>
        <w:t>private colleges and training institutions</w:t>
      </w:r>
    </w:p>
    <w:p w14:paraId="3D7C6436" w14:textId="77777777" w:rsidR="00654EAE" w:rsidRPr="00614D47" w:rsidRDefault="00654EAE" w:rsidP="00654EAE">
      <w:pPr>
        <w:pStyle w:val="ListParagraph"/>
        <w:numPr>
          <w:ilvl w:val="0"/>
          <w:numId w:val="40"/>
        </w:numPr>
        <w:spacing w:line="276" w:lineRule="auto"/>
        <w:rPr>
          <w:rFonts w:cs="Calibri"/>
          <w:szCs w:val="24"/>
        </w:rPr>
      </w:pPr>
      <w:r w:rsidRPr="00614D47">
        <w:rPr>
          <w:rFonts w:cs="Calibri"/>
          <w:szCs w:val="24"/>
        </w:rPr>
        <w:t xml:space="preserve">These institutions offer qualifications from NQF Level 5 up to Level 10. </w:t>
      </w:r>
    </w:p>
    <w:p w14:paraId="234074D8" w14:textId="77777777" w:rsidR="00654EAE" w:rsidRPr="00614D47" w:rsidRDefault="00654EAE" w:rsidP="00654EAE">
      <w:pPr>
        <w:pStyle w:val="ListParagraph"/>
        <w:numPr>
          <w:ilvl w:val="0"/>
          <w:numId w:val="40"/>
        </w:numPr>
        <w:spacing w:line="276" w:lineRule="auto"/>
        <w:rPr>
          <w:rFonts w:cs="Calibri"/>
          <w:szCs w:val="24"/>
        </w:rPr>
      </w:pPr>
      <w:r w:rsidRPr="00614D47">
        <w:rPr>
          <w:rFonts w:cs="Calibri"/>
          <w:szCs w:val="24"/>
        </w:rPr>
        <w:t>Higher Education and Training include:</w:t>
      </w:r>
    </w:p>
    <w:p w14:paraId="2B8A86B8" w14:textId="77777777" w:rsidR="00654EAE" w:rsidRPr="00614D47" w:rsidRDefault="00654EAE" w:rsidP="00321D38">
      <w:pPr>
        <w:pStyle w:val="ListParagraph"/>
        <w:numPr>
          <w:ilvl w:val="0"/>
          <w:numId w:val="42"/>
        </w:numPr>
        <w:spacing w:line="276" w:lineRule="auto"/>
        <w:ind w:left="1134"/>
        <w:rPr>
          <w:rFonts w:cs="Calibri"/>
          <w:szCs w:val="24"/>
        </w:rPr>
      </w:pPr>
      <w:r w:rsidRPr="00614D47">
        <w:rPr>
          <w:rFonts w:cs="Calibri"/>
          <w:b/>
          <w:bCs/>
          <w:szCs w:val="24"/>
        </w:rPr>
        <w:t>Undergraduate qualifications</w:t>
      </w:r>
      <w:r w:rsidRPr="00614D47">
        <w:rPr>
          <w:rFonts w:cs="Calibri"/>
          <w:szCs w:val="24"/>
        </w:rPr>
        <w:t>, such as certificates, diplomas and degrees</w:t>
      </w:r>
    </w:p>
    <w:p w14:paraId="100CD285" w14:textId="1403188D" w:rsidR="00654EAE" w:rsidRPr="00614D47" w:rsidRDefault="00654EAE" w:rsidP="00321D38">
      <w:pPr>
        <w:pStyle w:val="ListParagraph"/>
        <w:numPr>
          <w:ilvl w:val="0"/>
          <w:numId w:val="42"/>
        </w:numPr>
        <w:spacing w:line="276" w:lineRule="auto"/>
        <w:ind w:left="1134"/>
        <w:rPr>
          <w:rFonts w:cs="Calibri"/>
          <w:szCs w:val="24"/>
        </w:rPr>
      </w:pPr>
      <w:r w:rsidRPr="00614D47">
        <w:rPr>
          <w:rFonts w:cs="Calibri"/>
          <w:b/>
          <w:bCs/>
          <w:szCs w:val="24"/>
        </w:rPr>
        <w:t>Postgraduate studies</w:t>
      </w:r>
      <w:r w:rsidRPr="00614D47">
        <w:rPr>
          <w:rFonts w:cs="Calibri"/>
          <w:szCs w:val="24"/>
        </w:rPr>
        <w:t>, which are completed after a degree</w:t>
      </w:r>
      <w:r w:rsidR="00321D38" w:rsidRPr="00614D47">
        <w:rPr>
          <w:rFonts w:cs="Calibri"/>
          <w:szCs w:val="24"/>
        </w:rPr>
        <w:t>,</w:t>
      </w:r>
      <w:r w:rsidRPr="00614D47">
        <w:rPr>
          <w:rFonts w:cs="Calibri"/>
          <w:szCs w:val="24"/>
        </w:rPr>
        <w:t xml:space="preserve"> include:</w:t>
      </w:r>
    </w:p>
    <w:p w14:paraId="56F4E9B1" w14:textId="77777777" w:rsidR="00654EAE" w:rsidRPr="00614D47" w:rsidRDefault="00654EAE" w:rsidP="00321D38">
      <w:pPr>
        <w:pStyle w:val="ListParagraph"/>
        <w:numPr>
          <w:ilvl w:val="0"/>
          <w:numId w:val="43"/>
        </w:numPr>
        <w:spacing w:line="276" w:lineRule="auto"/>
        <w:ind w:left="1560"/>
        <w:rPr>
          <w:rFonts w:cs="Calibri"/>
          <w:szCs w:val="24"/>
        </w:rPr>
      </w:pPr>
      <w:r w:rsidRPr="00614D47">
        <w:rPr>
          <w:rFonts w:cs="Calibri"/>
          <w:szCs w:val="24"/>
        </w:rPr>
        <w:t>Honours degrees</w:t>
      </w:r>
    </w:p>
    <w:p w14:paraId="2C142174" w14:textId="77777777" w:rsidR="00654EAE" w:rsidRPr="00614D47" w:rsidRDefault="00654EAE" w:rsidP="00321D38">
      <w:pPr>
        <w:pStyle w:val="ListParagraph"/>
        <w:numPr>
          <w:ilvl w:val="0"/>
          <w:numId w:val="43"/>
        </w:numPr>
        <w:spacing w:line="276" w:lineRule="auto"/>
        <w:ind w:left="1560"/>
        <w:rPr>
          <w:rFonts w:cs="Calibri"/>
          <w:szCs w:val="24"/>
        </w:rPr>
      </w:pPr>
      <w:r w:rsidRPr="00614D47">
        <w:rPr>
          <w:rFonts w:cs="Calibri"/>
          <w:szCs w:val="24"/>
        </w:rPr>
        <w:t>Master’s degrees</w:t>
      </w:r>
    </w:p>
    <w:p w14:paraId="242D3067" w14:textId="2AF8F678" w:rsidR="003E3756" w:rsidRPr="00614D47" w:rsidRDefault="00654EAE" w:rsidP="00321D38">
      <w:pPr>
        <w:pStyle w:val="ListParagraph"/>
        <w:numPr>
          <w:ilvl w:val="0"/>
          <w:numId w:val="43"/>
        </w:numPr>
        <w:spacing w:line="276" w:lineRule="auto"/>
        <w:ind w:left="1560"/>
        <w:rPr>
          <w:rFonts w:cs="Calibri"/>
          <w:szCs w:val="24"/>
        </w:rPr>
      </w:pPr>
      <w:r w:rsidRPr="00614D47">
        <w:rPr>
          <w:rFonts w:cs="Calibri"/>
          <w:szCs w:val="24"/>
        </w:rPr>
        <w:t>Doctorates (PhDs)</w:t>
      </w:r>
    </w:p>
    <w:p w14:paraId="04779C45" w14:textId="77777777" w:rsidR="00654EAE" w:rsidRPr="00614D47" w:rsidRDefault="00654EAE" w:rsidP="00654EAE">
      <w:pPr>
        <w:pStyle w:val="ListParagraph"/>
        <w:spacing w:line="276" w:lineRule="auto"/>
        <w:rPr>
          <w:rFonts w:cs="Calibri"/>
          <w:szCs w:val="24"/>
        </w:rPr>
      </w:pPr>
    </w:p>
    <w:p w14:paraId="60471275" w14:textId="1E5717F7" w:rsidR="00604DB5" w:rsidRPr="00614D47" w:rsidRDefault="003E3756" w:rsidP="000B0BD5">
      <w:pPr>
        <w:pStyle w:val="ListParagraph"/>
        <w:numPr>
          <w:ilvl w:val="0"/>
          <w:numId w:val="10"/>
        </w:numPr>
        <w:spacing w:after="0" w:line="276" w:lineRule="auto"/>
        <w:rPr>
          <w:rFonts w:cs="Calibri"/>
          <w:b/>
          <w:bCs/>
          <w:szCs w:val="24"/>
        </w:rPr>
      </w:pPr>
      <w:r w:rsidRPr="00614D47">
        <w:rPr>
          <w:rFonts w:cs="Calibri"/>
          <w:b/>
          <w:bCs/>
          <w:szCs w:val="24"/>
        </w:rPr>
        <w:t>Slide 8</w:t>
      </w:r>
      <w:r w:rsidRPr="00614D47">
        <w:rPr>
          <w:rFonts w:cs="Calibri"/>
          <w:szCs w:val="24"/>
        </w:rPr>
        <w:t xml:space="preserve">: </w:t>
      </w:r>
      <w:r w:rsidR="003B52E9" w:rsidRPr="00614D47">
        <w:rPr>
          <w:rFonts w:cs="Calibri"/>
          <w:szCs w:val="24"/>
        </w:rPr>
        <w:t xml:space="preserve">There are </w:t>
      </w:r>
      <w:r w:rsidR="003B52E9" w:rsidRPr="00614D47">
        <w:rPr>
          <w:rFonts w:cs="Calibri"/>
          <w:b/>
          <w:bCs/>
          <w:szCs w:val="24"/>
        </w:rPr>
        <w:t>four NSC pass levels</w:t>
      </w:r>
      <w:r w:rsidR="003B52E9" w:rsidRPr="00614D47">
        <w:rPr>
          <w:rFonts w:cs="Calibri"/>
          <w:szCs w:val="24"/>
        </w:rPr>
        <w:t xml:space="preserve">, and each pass level determines what type of </w:t>
      </w:r>
      <w:r w:rsidR="007F3371" w:rsidRPr="00614D47">
        <w:rPr>
          <w:rFonts w:cs="Calibri"/>
          <w:szCs w:val="24"/>
        </w:rPr>
        <w:t xml:space="preserve">tertiary </w:t>
      </w:r>
      <w:r w:rsidR="003B52E9" w:rsidRPr="00614D47">
        <w:rPr>
          <w:rFonts w:cs="Calibri"/>
          <w:szCs w:val="24"/>
        </w:rPr>
        <w:t xml:space="preserve">study you may apply for after school. </w:t>
      </w:r>
      <w:r w:rsidR="00604DB5" w:rsidRPr="00614D47">
        <w:rPr>
          <w:rFonts w:cs="Calibri"/>
          <w:szCs w:val="24"/>
        </w:rPr>
        <w:t>Let's investigate these different pass levels.</w:t>
      </w:r>
    </w:p>
    <w:p w14:paraId="7D0FE69E" w14:textId="5F9826F2" w:rsidR="0076461F" w:rsidRPr="00614D47" w:rsidRDefault="00565B80" w:rsidP="003F7CCB">
      <w:pPr>
        <w:pStyle w:val="ListParagraph"/>
        <w:numPr>
          <w:ilvl w:val="0"/>
          <w:numId w:val="9"/>
        </w:numPr>
        <w:spacing w:after="0" w:line="276" w:lineRule="auto"/>
        <w:rPr>
          <w:rFonts w:cs="Calibri"/>
          <w:szCs w:val="24"/>
        </w:rPr>
      </w:pPr>
      <w:r w:rsidRPr="00614D47">
        <w:rPr>
          <w:rFonts w:cs="Calibri"/>
          <w:b/>
          <w:bCs/>
          <w:szCs w:val="24"/>
        </w:rPr>
        <w:t>Bachelor’s Pass</w:t>
      </w:r>
      <w:r w:rsidR="00B85F53" w:rsidRPr="00614D47">
        <w:rPr>
          <w:rFonts w:cs="Calibri"/>
          <w:b/>
          <w:bCs/>
          <w:szCs w:val="24"/>
        </w:rPr>
        <w:t xml:space="preserve"> </w:t>
      </w:r>
      <w:r w:rsidR="00B85F53" w:rsidRPr="00614D47">
        <w:rPr>
          <w:rFonts w:cs="Calibri"/>
          <w:b/>
          <w:bCs/>
          <w:color w:val="000000" w:themeColor="text1"/>
          <w:szCs w:val="24"/>
        </w:rPr>
        <w:t>(Highest level)</w:t>
      </w:r>
    </w:p>
    <w:p w14:paraId="0D5A6317" w14:textId="5BE26BB0" w:rsidR="000B0BD5" w:rsidRPr="00614D47" w:rsidRDefault="000B0BD5" w:rsidP="003F7CCB">
      <w:pPr>
        <w:pStyle w:val="ListParagraph"/>
        <w:numPr>
          <w:ilvl w:val="0"/>
          <w:numId w:val="9"/>
        </w:numPr>
        <w:spacing w:after="0" w:line="276" w:lineRule="auto"/>
        <w:rPr>
          <w:rFonts w:cs="Calibri"/>
          <w:szCs w:val="24"/>
        </w:rPr>
      </w:pPr>
      <w:r w:rsidRPr="00614D47">
        <w:rPr>
          <w:rFonts w:cs="Calibri"/>
          <w:szCs w:val="24"/>
        </w:rPr>
        <w:t xml:space="preserve">Allows applications </w:t>
      </w:r>
      <w:r w:rsidR="002D3A19" w:rsidRPr="00614D47">
        <w:rPr>
          <w:rFonts w:cs="Calibri"/>
          <w:szCs w:val="24"/>
        </w:rPr>
        <w:t>to</w:t>
      </w:r>
      <w:r w:rsidRPr="00614D47">
        <w:rPr>
          <w:rFonts w:cs="Calibri"/>
          <w:szCs w:val="24"/>
        </w:rPr>
        <w:t xml:space="preserve"> </w:t>
      </w:r>
      <w:r w:rsidRPr="00614D47">
        <w:rPr>
          <w:rFonts w:cs="Calibri"/>
          <w:b/>
          <w:bCs/>
          <w:szCs w:val="24"/>
        </w:rPr>
        <w:t>degree programmes</w:t>
      </w:r>
      <w:r w:rsidRPr="00614D47">
        <w:rPr>
          <w:rFonts w:cs="Calibri"/>
          <w:szCs w:val="24"/>
        </w:rPr>
        <w:t xml:space="preserve"> at universities. This pass level offers the widest range of study and career opportunities.</w:t>
      </w:r>
    </w:p>
    <w:p w14:paraId="15623486" w14:textId="65086011" w:rsidR="0076461F" w:rsidRPr="00614D47" w:rsidRDefault="0076461F" w:rsidP="003F7CCB">
      <w:pPr>
        <w:pStyle w:val="ListParagraph"/>
        <w:numPr>
          <w:ilvl w:val="0"/>
          <w:numId w:val="9"/>
        </w:numPr>
        <w:spacing w:after="0" w:line="276" w:lineRule="auto"/>
        <w:rPr>
          <w:rFonts w:cs="Calibri"/>
          <w:szCs w:val="24"/>
        </w:rPr>
      </w:pPr>
      <w:r w:rsidRPr="00614D47">
        <w:rPr>
          <w:rFonts w:cs="Calibri"/>
          <w:b/>
          <w:bCs/>
          <w:szCs w:val="24"/>
        </w:rPr>
        <w:t>Minimum requirements:</w:t>
      </w:r>
    </w:p>
    <w:p w14:paraId="7EA0D7AB" w14:textId="77777777" w:rsidR="005565B3" w:rsidRPr="00614D47" w:rsidRDefault="005565B3" w:rsidP="005565B3">
      <w:pPr>
        <w:pStyle w:val="ListParagraph"/>
        <w:numPr>
          <w:ilvl w:val="0"/>
          <w:numId w:val="45"/>
        </w:numPr>
        <w:spacing w:after="0" w:line="276" w:lineRule="auto"/>
        <w:rPr>
          <w:rFonts w:cs="Calibri"/>
          <w:szCs w:val="24"/>
        </w:rPr>
      </w:pPr>
      <w:r w:rsidRPr="00614D47">
        <w:rPr>
          <w:rFonts w:cs="Calibri"/>
          <w:szCs w:val="24"/>
        </w:rPr>
        <w:t>40% in Home Language</w:t>
      </w:r>
    </w:p>
    <w:p w14:paraId="7B7EC43D" w14:textId="77777777" w:rsidR="005565B3" w:rsidRPr="00614D47" w:rsidRDefault="005565B3" w:rsidP="005565B3">
      <w:pPr>
        <w:pStyle w:val="ListParagraph"/>
        <w:numPr>
          <w:ilvl w:val="0"/>
          <w:numId w:val="45"/>
        </w:numPr>
        <w:spacing w:after="0" w:line="276" w:lineRule="auto"/>
        <w:rPr>
          <w:rFonts w:cs="Calibri"/>
          <w:szCs w:val="24"/>
        </w:rPr>
      </w:pPr>
      <w:r w:rsidRPr="00614D47">
        <w:rPr>
          <w:rFonts w:cs="Calibri"/>
          <w:szCs w:val="24"/>
        </w:rPr>
        <w:t xml:space="preserve">50% in </w:t>
      </w:r>
      <w:r w:rsidRPr="00614D47">
        <w:rPr>
          <w:rFonts w:cs="Calibri"/>
          <w:b/>
          <w:bCs/>
          <w:szCs w:val="24"/>
        </w:rPr>
        <w:t>four</w:t>
      </w:r>
      <w:r w:rsidRPr="00614D47">
        <w:rPr>
          <w:rFonts w:cs="Calibri"/>
          <w:szCs w:val="24"/>
        </w:rPr>
        <w:t xml:space="preserve"> other subjects</w:t>
      </w:r>
    </w:p>
    <w:p w14:paraId="493B4196" w14:textId="77777777" w:rsidR="005565B3" w:rsidRPr="00614D47" w:rsidRDefault="005565B3" w:rsidP="005565B3">
      <w:pPr>
        <w:pStyle w:val="ListParagraph"/>
        <w:numPr>
          <w:ilvl w:val="0"/>
          <w:numId w:val="45"/>
        </w:numPr>
        <w:spacing w:after="0" w:line="276" w:lineRule="auto"/>
        <w:rPr>
          <w:rFonts w:cs="Calibri"/>
          <w:szCs w:val="24"/>
        </w:rPr>
      </w:pPr>
      <w:r w:rsidRPr="00614D47">
        <w:rPr>
          <w:rFonts w:cs="Calibri"/>
          <w:szCs w:val="24"/>
        </w:rPr>
        <w:t xml:space="preserve">30% in </w:t>
      </w:r>
      <w:r w:rsidRPr="00614D47">
        <w:rPr>
          <w:rFonts w:cs="Calibri"/>
          <w:b/>
          <w:bCs/>
          <w:szCs w:val="24"/>
        </w:rPr>
        <w:t>one</w:t>
      </w:r>
      <w:r w:rsidRPr="00614D47">
        <w:rPr>
          <w:rFonts w:cs="Calibri"/>
          <w:szCs w:val="24"/>
        </w:rPr>
        <w:t xml:space="preserve"> additional subject</w:t>
      </w:r>
    </w:p>
    <w:p w14:paraId="61923099" w14:textId="014FE0DA" w:rsidR="005565B3" w:rsidRPr="00614D47" w:rsidRDefault="005565B3" w:rsidP="005565B3">
      <w:pPr>
        <w:pStyle w:val="ListParagraph"/>
        <w:numPr>
          <w:ilvl w:val="0"/>
          <w:numId w:val="45"/>
        </w:numPr>
        <w:spacing w:after="0" w:line="276" w:lineRule="auto"/>
        <w:rPr>
          <w:rFonts w:cs="Calibri"/>
          <w:szCs w:val="24"/>
        </w:rPr>
      </w:pPr>
      <w:r w:rsidRPr="00614D47">
        <w:rPr>
          <w:rFonts w:cs="Calibri"/>
          <w:szCs w:val="24"/>
        </w:rPr>
        <w:t>At least six subjects passed</w:t>
      </w:r>
    </w:p>
    <w:p w14:paraId="1727BF75" w14:textId="1F773733" w:rsidR="00913B26" w:rsidRPr="00614D47" w:rsidRDefault="00913B26">
      <w:pPr>
        <w:spacing w:after="0" w:line="240" w:lineRule="auto"/>
        <w:rPr>
          <w:rFonts w:eastAsia="Times New Roman" w:cs="Calibri"/>
          <w:szCs w:val="24"/>
          <w:lang w:eastAsia="en-ZA"/>
        </w:rPr>
      </w:pPr>
      <w:r w:rsidRPr="00614D47">
        <w:rPr>
          <w:rFonts w:cs="Calibri"/>
        </w:rPr>
        <w:br w:type="page"/>
      </w:r>
    </w:p>
    <w:p w14:paraId="785D5EA4" w14:textId="6CF0CB06" w:rsidR="0080034D" w:rsidRPr="00614D47" w:rsidRDefault="003E3756" w:rsidP="003F7CCB">
      <w:pPr>
        <w:pStyle w:val="ListParagraph"/>
        <w:numPr>
          <w:ilvl w:val="0"/>
          <w:numId w:val="9"/>
        </w:numPr>
        <w:spacing w:after="0" w:line="276" w:lineRule="auto"/>
        <w:rPr>
          <w:rFonts w:cs="Calibri"/>
          <w:b/>
          <w:bCs/>
          <w:szCs w:val="24"/>
        </w:rPr>
      </w:pPr>
      <w:r w:rsidRPr="00614D47">
        <w:rPr>
          <w:rFonts w:cs="Calibri"/>
          <w:b/>
          <w:bCs/>
          <w:szCs w:val="24"/>
        </w:rPr>
        <w:t xml:space="preserve">Slide </w:t>
      </w:r>
      <w:r w:rsidR="000B0BD5" w:rsidRPr="00614D47">
        <w:rPr>
          <w:rFonts w:cs="Calibri"/>
          <w:b/>
          <w:bCs/>
          <w:szCs w:val="24"/>
        </w:rPr>
        <w:t>9</w:t>
      </w:r>
      <w:r w:rsidRPr="00614D47">
        <w:rPr>
          <w:rFonts w:cs="Calibri"/>
          <w:b/>
          <w:bCs/>
          <w:szCs w:val="24"/>
        </w:rPr>
        <w:t xml:space="preserve">: </w:t>
      </w:r>
      <w:r w:rsidR="00CA7BBF" w:rsidRPr="00614D47">
        <w:rPr>
          <w:rFonts w:cs="Calibri"/>
          <w:b/>
          <w:bCs/>
          <w:szCs w:val="24"/>
        </w:rPr>
        <w:t>Diploma Pass</w:t>
      </w:r>
    </w:p>
    <w:p w14:paraId="4EDC4290" w14:textId="2FFBB4CB" w:rsidR="002D3A19" w:rsidRPr="00614D47" w:rsidRDefault="002D3A19" w:rsidP="003F7CCB">
      <w:pPr>
        <w:pStyle w:val="ListParagraph"/>
        <w:numPr>
          <w:ilvl w:val="0"/>
          <w:numId w:val="9"/>
        </w:numPr>
        <w:spacing w:after="0" w:line="276" w:lineRule="auto"/>
        <w:rPr>
          <w:rFonts w:cs="Calibri"/>
          <w:b/>
          <w:bCs/>
          <w:szCs w:val="24"/>
        </w:rPr>
      </w:pPr>
      <w:r w:rsidRPr="00614D47">
        <w:rPr>
          <w:rFonts w:cs="Calibri"/>
          <w:szCs w:val="24"/>
        </w:rPr>
        <w:t xml:space="preserve">Allows applications to </w:t>
      </w:r>
      <w:r w:rsidRPr="00614D47">
        <w:rPr>
          <w:rFonts w:cs="Calibri"/>
          <w:b/>
          <w:bCs/>
          <w:szCs w:val="24"/>
        </w:rPr>
        <w:t>diploma programmes</w:t>
      </w:r>
      <w:r w:rsidRPr="00614D47">
        <w:rPr>
          <w:rFonts w:cs="Calibri"/>
          <w:szCs w:val="24"/>
        </w:rPr>
        <w:t xml:space="preserve"> at universities of technology, TVET colleges and many private colleges. Diploma courses are generally more practical and career-focused than degrees.</w:t>
      </w:r>
    </w:p>
    <w:p w14:paraId="593E9E66" w14:textId="26B02731" w:rsidR="0080034D" w:rsidRPr="00614D47" w:rsidRDefault="0080034D" w:rsidP="003F7CCB">
      <w:pPr>
        <w:pStyle w:val="ListParagraph"/>
        <w:numPr>
          <w:ilvl w:val="0"/>
          <w:numId w:val="9"/>
        </w:numPr>
        <w:spacing w:after="0" w:line="276" w:lineRule="auto"/>
        <w:rPr>
          <w:rFonts w:cs="Calibri"/>
          <w:b/>
          <w:bCs/>
          <w:szCs w:val="24"/>
        </w:rPr>
      </w:pPr>
      <w:r w:rsidRPr="00614D47">
        <w:rPr>
          <w:rFonts w:cs="Calibri"/>
          <w:b/>
          <w:bCs/>
          <w:szCs w:val="24"/>
        </w:rPr>
        <w:t>Minimum requirements</w:t>
      </w:r>
      <w:r w:rsidRPr="00614D47">
        <w:rPr>
          <w:rFonts w:cs="Calibri"/>
          <w:szCs w:val="24"/>
        </w:rPr>
        <w:t>:</w:t>
      </w:r>
    </w:p>
    <w:p w14:paraId="7F624AD5" w14:textId="77777777" w:rsidR="00C214B9" w:rsidRPr="00614D47" w:rsidRDefault="00C214B9" w:rsidP="00C214B9">
      <w:pPr>
        <w:pStyle w:val="ListParagraph"/>
        <w:numPr>
          <w:ilvl w:val="0"/>
          <w:numId w:val="46"/>
        </w:numPr>
        <w:spacing w:after="0" w:line="276" w:lineRule="auto"/>
        <w:rPr>
          <w:rFonts w:cs="Calibri"/>
          <w:szCs w:val="24"/>
        </w:rPr>
      </w:pPr>
      <w:r w:rsidRPr="00614D47">
        <w:rPr>
          <w:rFonts w:cs="Calibri"/>
          <w:szCs w:val="24"/>
        </w:rPr>
        <w:t>40% in Home Language</w:t>
      </w:r>
    </w:p>
    <w:p w14:paraId="78DDB96C" w14:textId="77777777" w:rsidR="00C214B9" w:rsidRPr="00614D47" w:rsidRDefault="00C214B9" w:rsidP="00C214B9">
      <w:pPr>
        <w:pStyle w:val="ListParagraph"/>
        <w:numPr>
          <w:ilvl w:val="0"/>
          <w:numId w:val="46"/>
        </w:numPr>
        <w:spacing w:after="0" w:line="276" w:lineRule="auto"/>
        <w:rPr>
          <w:rFonts w:cs="Calibri"/>
          <w:szCs w:val="24"/>
        </w:rPr>
      </w:pPr>
      <w:r w:rsidRPr="00614D47">
        <w:rPr>
          <w:rFonts w:cs="Calibri"/>
          <w:szCs w:val="24"/>
        </w:rPr>
        <w:t xml:space="preserve">40% in </w:t>
      </w:r>
      <w:r w:rsidRPr="00614D47">
        <w:rPr>
          <w:rFonts w:cs="Calibri"/>
          <w:b/>
          <w:bCs/>
          <w:szCs w:val="24"/>
        </w:rPr>
        <w:t>four</w:t>
      </w:r>
      <w:r w:rsidRPr="00614D47">
        <w:rPr>
          <w:rFonts w:cs="Calibri"/>
          <w:szCs w:val="24"/>
        </w:rPr>
        <w:t xml:space="preserve"> other subjects</w:t>
      </w:r>
    </w:p>
    <w:p w14:paraId="6D1F61BD" w14:textId="77777777" w:rsidR="00C214B9" w:rsidRPr="00614D47" w:rsidRDefault="00C214B9" w:rsidP="00C214B9">
      <w:pPr>
        <w:pStyle w:val="ListParagraph"/>
        <w:numPr>
          <w:ilvl w:val="0"/>
          <w:numId w:val="46"/>
        </w:numPr>
        <w:spacing w:after="0" w:line="240" w:lineRule="auto"/>
        <w:rPr>
          <w:rFonts w:cs="Calibri"/>
          <w:szCs w:val="24"/>
        </w:rPr>
      </w:pPr>
      <w:r w:rsidRPr="00614D47">
        <w:rPr>
          <w:rFonts w:cs="Calibri"/>
          <w:szCs w:val="24"/>
        </w:rPr>
        <w:t xml:space="preserve">30% in </w:t>
      </w:r>
      <w:r w:rsidRPr="00614D47">
        <w:rPr>
          <w:rFonts w:cs="Calibri"/>
          <w:b/>
          <w:bCs/>
          <w:szCs w:val="24"/>
        </w:rPr>
        <w:t>two</w:t>
      </w:r>
      <w:r w:rsidRPr="00614D47">
        <w:rPr>
          <w:rFonts w:cs="Calibri"/>
          <w:szCs w:val="24"/>
        </w:rPr>
        <w:t xml:space="preserve"> subjects</w:t>
      </w:r>
    </w:p>
    <w:p w14:paraId="4B39B1AE" w14:textId="67F57317" w:rsidR="00C214B9" w:rsidRPr="00614D47" w:rsidRDefault="00C214B9" w:rsidP="00C214B9">
      <w:pPr>
        <w:pStyle w:val="ListParagraph"/>
        <w:numPr>
          <w:ilvl w:val="0"/>
          <w:numId w:val="46"/>
        </w:numPr>
        <w:spacing w:after="0" w:line="276" w:lineRule="auto"/>
        <w:rPr>
          <w:rFonts w:cs="Calibri"/>
          <w:szCs w:val="24"/>
        </w:rPr>
      </w:pPr>
      <w:r w:rsidRPr="00614D47">
        <w:rPr>
          <w:rFonts w:cs="Calibri"/>
          <w:szCs w:val="24"/>
        </w:rPr>
        <w:t xml:space="preserve">At least </w:t>
      </w:r>
      <w:r w:rsidRPr="00614D47">
        <w:rPr>
          <w:rFonts w:cs="Calibri"/>
          <w:b/>
          <w:bCs/>
          <w:szCs w:val="24"/>
        </w:rPr>
        <w:t>six</w:t>
      </w:r>
      <w:r w:rsidRPr="00614D47">
        <w:rPr>
          <w:rFonts w:cs="Calibri"/>
          <w:szCs w:val="24"/>
        </w:rPr>
        <w:t xml:space="preserve"> subjects passed</w:t>
      </w:r>
    </w:p>
    <w:p w14:paraId="078BFCDF" w14:textId="77777777" w:rsidR="00CA7BBF" w:rsidRPr="00614D47" w:rsidRDefault="00CA7BBF" w:rsidP="00520E2A">
      <w:pPr>
        <w:pStyle w:val="ListParagraph"/>
        <w:spacing w:after="0" w:line="276" w:lineRule="auto"/>
        <w:rPr>
          <w:rFonts w:cs="Calibri"/>
          <w:b/>
          <w:bCs/>
          <w:szCs w:val="24"/>
        </w:rPr>
      </w:pPr>
    </w:p>
    <w:p w14:paraId="788F5BFF" w14:textId="7CED9847" w:rsidR="00F9696F" w:rsidRPr="00614D47" w:rsidRDefault="00CA7BBF" w:rsidP="003F7CCB">
      <w:pPr>
        <w:pStyle w:val="ListParagraph"/>
        <w:numPr>
          <w:ilvl w:val="0"/>
          <w:numId w:val="9"/>
        </w:numPr>
        <w:spacing w:after="0" w:line="276" w:lineRule="auto"/>
        <w:rPr>
          <w:rFonts w:cs="Calibri"/>
          <w:b/>
          <w:bCs/>
          <w:szCs w:val="24"/>
        </w:rPr>
      </w:pPr>
      <w:r w:rsidRPr="00614D47">
        <w:rPr>
          <w:rFonts w:cs="Calibri"/>
          <w:b/>
          <w:bCs/>
          <w:szCs w:val="24"/>
        </w:rPr>
        <w:t>Slide 1</w:t>
      </w:r>
      <w:r w:rsidR="00025227" w:rsidRPr="00614D47">
        <w:rPr>
          <w:rFonts w:cs="Calibri"/>
          <w:b/>
          <w:bCs/>
          <w:szCs w:val="24"/>
        </w:rPr>
        <w:t>0</w:t>
      </w:r>
      <w:r w:rsidRPr="00614D47">
        <w:rPr>
          <w:rFonts w:cs="Calibri"/>
          <w:b/>
          <w:bCs/>
          <w:szCs w:val="24"/>
        </w:rPr>
        <w:t>: Higher Certificate Pass</w:t>
      </w:r>
    </w:p>
    <w:p w14:paraId="07133557" w14:textId="77777777" w:rsidR="009919B7" w:rsidRPr="00614D47" w:rsidRDefault="009919B7" w:rsidP="003F7CCB">
      <w:pPr>
        <w:pStyle w:val="ListParagraph"/>
        <w:numPr>
          <w:ilvl w:val="0"/>
          <w:numId w:val="9"/>
        </w:numPr>
        <w:spacing w:after="0" w:line="276" w:lineRule="auto"/>
        <w:rPr>
          <w:rFonts w:cs="Calibri"/>
          <w:b/>
          <w:bCs/>
          <w:szCs w:val="24"/>
        </w:rPr>
      </w:pPr>
      <w:r w:rsidRPr="00614D47">
        <w:rPr>
          <w:rFonts w:cs="Calibri"/>
          <w:szCs w:val="24"/>
        </w:rPr>
        <w:t xml:space="preserve">Allows applications to </w:t>
      </w:r>
      <w:r w:rsidRPr="00614D47">
        <w:rPr>
          <w:rFonts w:cs="Calibri"/>
          <w:b/>
          <w:bCs/>
          <w:szCs w:val="24"/>
        </w:rPr>
        <w:t>Higher Certificate courses</w:t>
      </w:r>
      <w:r w:rsidRPr="00614D47">
        <w:rPr>
          <w:rFonts w:cs="Calibri"/>
          <w:szCs w:val="24"/>
        </w:rPr>
        <w:t>, which are usually one-year programmes. These courses help learners develop practical skills for entry-level jobs or prepare them for further study.</w:t>
      </w:r>
    </w:p>
    <w:p w14:paraId="1076A9EF" w14:textId="5510F852" w:rsidR="00F9696F" w:rsidRPr="00614D47" w:rsidRDefault="00F9696F" w:rsidP="003F7CCB">
      <w:pPr>
        <w:pStyle w:val="ListParagraph"/>
        <w:numPr>
          <w:ilvl w:val="0"/>
          <w:numId w:val="9"/>
        </w:numPr>
        <w:spacing w:after="0" w:line="276" w:lineRule="auto"/>
        <w:rPr>
          <w:rFonts w:cs="Calibri"/>
          <w:b/>
          <w:bCs/>
          <w:szCs w:val="24"/>
        </w:rPr>
      </w:pPr>
      <w:r w:rsidRPr="00614D47">
        <w:rPr>
          <w:rFonts w:cs="Calibri"/>
          <w:b/>
          <w:bCs/>
          <w:szCs w:val="24"/>
        </w:rPr>
        <w:t>Minimum requirements:</w:t>
      </w:r>
    </w:p>
    <w:p w14:paraId="562EB030" w14:textId="77777777" w:rsidR="0071172D" w:rsidRPr="00614D47" w:rsidRDefault="0071172D" w:rsidP="0071172D">
      <w:pPr>
        <w:pStyle w:val="ListParagraph"/>
        <w:numPr>
          <w:ilvl w:val="0"/>
          <w:numId w:val="47"/>
        </w:numPr>
        <w:spacing w:after="0" w:line="276" w:lineRule="auto"/>
        <w:rPr>
          <w:rFonts w:cs="Calibri"/>
          <w:szCs w:val="24"/>
        </w:rPr>
      </w:pPr>
      <w:r w:rsidRPr="00614D47">
        <w:rPr>
          <w:rFonts w:cs="Calibri"/>
          <w:szCs w:val="24"/>
        </w:rPr>
        <w:t>40% in Home Language</w:t>
      </w:r>
    </w:p>
    <w:p w14:paraId="5829F98D" w14:textId="77777777" w:rsidR="0071172D" w:rsidRPr="00614D47" w:rsidRDefault="0071172D" w:rsidP="0071172D">
      <w:pPr>
        <w:pStyle w:val="ListParagraph"/>
        <w:numPr>
          <w:ilvl w:val="0"/>
          <w:numId w:val="47"/>
        </w:numPr>
        <w:spacing w:after="0" w:line="276" w:lineRule="auto"/>
        <w:rPr>
          <w:rFonts w:cs="Calibri"/>
          <w:szCs w:val="24"/>
        </w:rPr>
      </w:pPr>
      <w:r w:rsidRPr="00614D47">
        <w:rPr>
          <w:rFonts w:cs="Calibri"/>
          <w:szCs w:val="24"/>
        </w:rPr>
        <w:t xml:space="preserve">40% in </w:t>
      </w:r>
      <w:r w:rsidRPr="00614D47">
        <w:rPr>
          <w:rFonts w:cs="Calibri"/>
          <w:b/>
          <w:bCs/>
          <w:szCs w:val="24"/>
        </w:rPr>
        <w:t>two</w:t>
      </w:r>
      <w:r w:rsidRPr="00614D47">
        <w:rPr>
          <w:rFonts w:cs="Calibri"/>
          <w:szCs w:val="24"/>
        </w:rPr>
        <w:t xml:space="preserve"> subjects</w:t>
      </w:r>
    </w:p>
    <w:p w14:paraId="5D578770" w14:textId="77777777" w:rsidR="0071172D" w:rsidRPr="00614D47" w:rsidRDefault="0071172D" w:rsidP="0071172D">
      <w:pPr>
        <w:pStyle w:val="ListParagraph"/>
        <w:numPr>
          <w:ilvl w:val="0"/>
          <w:numId w:val="47"/>
        </w:numPr>
        <w:spacing w:after="0" w:line="240" w:lineRule="auto"/>
        <w:rPr>
          <w:rFonts w:cs="Calibri"/>
          <w:szCs w:val="24"/>
        </w:rPr>
      </w:pPr>
      <w:r w:rsidRPr="00614D47">
        <w:rPr>
          <w:rFonts w:cs="Calibri"/>
          <w:szCs w:val="24"/>
        </w:rPr>
        <w:t xml:space="preserve">30% in </w:t>
      </w:r>
      <w:r w:rsidRPr="00614D47">
        <w:rPr>
          <w:rFonts w:cs="Calibri"/>
          <w:b/>
          <w:bCs/>
          <w:szCs w:val="24"/>
        </w:rPr>
        <w:t>three</w:t>
      </w:r>
      <w:r w:rsidRPr="00614D47">
        <w:rPr>
          <w:rFonts w:cs="Calibri"/>
          <w:szCs w:val="24"/>
        </w:rPr>
        <w:t xml:space="preserve"> subjects</w:t>
      </w:r>
    </w:p>
    <w:p w14:paraId="5CBCE875" w14:textId="08251726" w:rsidR="0071172D" w:rsidRPr="00614D47" w:rsidRDefault="0071172D" w:rsidP="0071172D">
      <w:pPr>
        <w:pStyle w:val="ListParagraph"/>
        <w:numPr>
          <w:ilvl w:val="0"/>
          <w:numId w:val="47"/>
        </w:numPr>
        <w:spacing w:after="0" w:line="276" w:lineRule="auto"/>
        <w:rPr>
          <w:rFonts w:cs="Calibri"/>
          <w:szCs w:val="24"/>
        </w:rPr>
      </w:pPr>
      <w:r w:rsidRPr="00614D47">
        <w:rPr>
          <w:rFonts w:cs="Calibri"/>
          <w:szCs w:val="24"/>
        </w:rPr>
        <w:t>One Home Language must be English or Afrikaans (because most colleges use those languages)</w:t>
      </w:r>
    </w:p>
    <w:p w14:paraId="251EA852" w14:textId="77777777" w:rsidR="00CA7BBF" w:rsidRPr="00614D47" w:rsidRDefault="00CA7BBF" w:rsidP="00520E2A">
      <w:pPr>
        <w:pStyle w:val="ListParagraph"/>
        <w:spacing w:after="0" w:line="276" w:lineRule="auto"/>
        <w:rPr>
          <w:rFonts w:cs="Calibri"/>
          <w:b/>
          <w:bCs/>
          <w:szCs w:val="24"/>
        </w:rPr>
      </w:pPr>
    </w:p>
    <w:p w14:paraId="42C4F16B" w14:textId="4EF8954D" w:rsidR="00923943" w:rsidRPr="00614D47" w:rsidRDefault="00CA7BBF" w:rsidP="003F7CCB">
      <w:pPr>
        <w:pStyle w:val="ListParagraph"/>
        <w:numPr>
          <w:ilvl w:val="0"/>
          <w:numId w:val="9"/>
        </w:numPr>
        <w:spacing w:after="0" w:line="276" w:lineRule="auto"/>
        <w:rPr>
          <w:rFonts w:cs="Calibri"/>
          <w:b/>
          <w:bCs/>
          <w:szCs w:val="24"/>
        </w:rPr>
      </w:pPr>
      <w:r w:rsidRPr="00614D47">
        <w:rPr>
          <w:rFonts w:cs="Calibri"/>
          <w:b/>
          <w:bCs/>
          <w:szCs w:val="24"/>
        </w:rPr>
        <w:t>Slide 1</w:t>
      </w:r>
      <w:r w:rsidR="00F34267" w:rsidRPr="00614D47">
        <w:rPr>
          <w:rFonts w:cs="Calibri"/>
          <w:b/>
          <w:bCs/>
          <w:szCs w:val="24"/>
        </w:rPr>
        <w:t>1</w:t>
      </w:r>
      <w:r w:rsidRPr="00614D47">
        <w:rPr>
          <w:rFonts w:cs="Calibri"/>
          <w:b/>
          <w:bCs/>
          <w:szCs w:val="24"/>
        </w:rPr>
        <w:t>:</w:t>
      </w:r>
      <w:r w:rsidR="006E5326" w:rsidRPr="00614D47">
        <w:rPr>
          <w:rFonts w:cs="Calibri"/>
          <w:b/>
          <w:bCs/>
          <w:szCs w:val="24"/>
        </w:rPr>
        <w:t xml:space="preserve"> NSC Pass</w:t>
      </w:r>
      <w:r w:rsidR="00F34267" w:rsidRPr="00614D47">
        <w:rPr>
          <w:rFonts w:cs="Calibri"/>
          <w:b/>
          <w:bCs/>
          <w:szCs w:val="24"/>
        </w:rPr>
        <w:t xml:space="preserve"> (General School-Leaving Certificate)</w:t>
      </w:r>
    </w:p>
    <w:p w14:paraId="5013A167" w14:textId="45F039D4" w:rsidR="00923943" w:rsidRPr="00614D47" w:rsidRDefault="00F34267" w:rsidP="003F7CCB">
      <w:pPr>
        <w:pStyle w:val="ListParagraph"/>
        <w:numPr>
          <w:ilvl w:val="0"/>
          <w:numId w:val="9"/>
        </w:numPr>
        <w:spacing w:after="0" w:line="276" w:lineRule="auto"/>
        <w:rPr>
          <w:rFonts w:cs="Calibri"/>
          <w:b/>
          <w:bCs/>
          <w:szCs w:val="24"/>
        </w:rPr>
      </w:pPr>
      <w:r w:rsidRPr="00614D47">
        <w:rPr>
          <w:rFonts w:cs="Calibri"/>
          <w:szCs w:val="24"/>
        </w:rPr>
        <w:t>Confirms completion of Grade 12, but does not allow applications into higher certificate, diploma or degree programmes. Learners may need to rewrite or upgrade subjects to meet admission requirements.</w:t>
      </w:r>
    </w:p>
    <w:p w14:paraId="05EEAFCC" w14:textId="59453BCA" w:rsidR="00923943" w:rsidRPr="00614D47" w:rsidRDefault="00923943" w:rsidP="003F7CCB">
      <w:pPr>
        <w:pStyle w:val="ListParagraph"/>
        <w:numPr>
          <w:ilvl w:val="0"/>
          <w:numId w:val="9"/>
        </w:numPr>
        <w:spacing w:after="0" w:line="276" w:lineRule="auto"/>
        <w:rPr>
          <w:rFonts w:cs="Calibri"/>
          <w:b/>
          <w:bCs/>
          <w:szCs w:val="24"/>
        </w:rPr>
      </w:pPr>
      <w:r w:rsidRPr="00614D47">
        <w:rPr>
          <w:rFonts w:cs="Calibri"/>
          <w:b/>
          <w:bCs/>
          <w:szCs w:val="24"/>
        </w:rPr>
        <w:t>Minimum requirements:</w:t>
      </w:r>
    </w:p>
    <w:p w14:paraId="10FAC153" w14:textId="77777777" w:rsidR="00FF421A" w:rsidRPr="00614D47" w:rsidRDefault="00FF421A" w:rsidP="00FF421A">
      <w:pPr>
        <w:pStyle w:val="ListParagraph"/>
        <w:numPr>
          <w:ilvl w:val="0"/>
          <w:numId w:val="49"/>
        </w:numPr>
        <w:spacing w:after="0" w:line="276" w:lineRule="auto"/>
        <w:rPr>
          <w:rFonts w:cs="Calibri"/>
          <w:szCs w:val="24"/>
        </w:rPr>
      </w:pPr>
      <w:r w:rsidRPr="00614D47">
        <w:rPr>
          <w:rFonts w:cs="Calibri"/>
          <w:szCs w:val="24"/>
        </w:rPr>
        <w:t xml:space="preserve">40% in </w:t>
      </w:r>
      <w:r w:rsidRPr="00614D47">
        <w:rPr>
          <w:rFonts w:cs="Calibri"/>
          <w:b/>
          <w:bCs/>
          <w:szCs w:val="24"/>
        </w:rPr>
        <w:t>three</w:t>
      </w:r>
      <w:r w:rsidRPr="00614D47">
        <w:rPr>
          <w:rFonts w:cs="Calibri"/>
          <w:szCs w:val="24"/>
        </w:rPr>
        <w:t xml:space="preserve"> subjects (including one Home Language)</w:t>
      </w:r>
    </w:p>
    <w:p w14:paraId="7ED75574" w14:textId="77777777" w:rsidR="00FF421A" w:rsidRPr="00614D47" w:rsidRDefault="00FF421A" w:rsidP="00FF421A">
      <w:pPr>
        <w:pStyle w:val="ListParagraph"/>
        <w:numPr>
          <w:ilvl w:val="0"/>
          <w:numId w:val="49"/>
        </w:numPr>
        <w:spacing w:after="0" w:line="240" w:lineRule="auto"/>
        <w:rPr>
          <w:rFonts w:cs="Calibri"/>
          <w:szCs w:val="24"/>
        </w:rPr>
      </w:pPr>
      <w:r w:rsidRPr="00614D47">
        <w:rPr>
          <w:rFonts w:cs="Calibri"/>
          <w:szCs w:val="24"/>
        </w:rPr>
        <w:t xml:space="preserve">30% in </w:t>
      </w:r>
      <w:r w:rsidRPr="00614D47">
        <w:rPr>
          <w:rFonts w:cs="Calibri"/>
          <w:b/>
          <w:bCs/>
          <w:szCs w:val="24"/>
        </w:rPr>
        <w:t>two</w:t>
      </w:r>
      <w:r w:rsidRPr="00614D47">
        <w:rPr>
          <w:rFonts w:cs="Calibri"/>
          <w:szCs w:val="24"/>
        </w:rPr>
        <w:t xml:space="preserve"> subjects</w:t>
      </w:r>
    </w:p>
    <w:p w14:paraId="3A05F0FC" w14:textId="25F64E36" w:rsidR="00FF421A" w:rsidRPr="00614D47" w:rsidRDefault="00FF421A" w:rsidP="00FF421A">
      <w:pPr>
        <w:pStyle w:val="ListParagraph"/>
        <w:numPr>
          <w:ilvl w:val="0"/>
          <w:numId w:val="49"/>
        </w:numPr>
        <w:spacing w:after="0" w:line="276" w:lineRule="auto"/>
        <w:rPr>
          <w:rFonts w:cs="Calibri"/>
          <w:szCs w:val="24"/>
        </w:rPr>
      </w:pPr>
      <w:r w:rsidRPr="00614D47">
        <w:rPr>
          <w:rFonts w:cs="Calibri"/>
          <w:szCs w:val="24"/>
        </w:rPr>
        <w:t>One subject may be failed (not less than 20%)</w:t>
      </w:r>
    </w:p>
    <w:p w14:paraId="605C328C" w14:textId="77777777" w:rsidR="00A24F2F" w:rsidRPr="00614D47" w:rsidRDefault="00A24F2F" w:rsidP="00A24F2F">
      <w:pPr>
        <w:spacing w:after="0" w:line="276" w:lineRule="auto"/>
        <w:rPr>
          <w:rFonts w:cs="Calibri"/>
          <w:szCs w:val="24"/>
        </w:rPr>
      </w:pPr>
    </w:p>
    <w:p w14:paraId="6771A8F7" w14:textId="77777777" w:rsidR="002414C6" w:rsidRPr="00614D47" w:rsidRDefault="00A24F2F" w:rsidP="002414C6">
      <w:pPr>
        <w:pStyle w:val="ListParagraph"/>
        <w:numPr>
          <w:ilvl w:val="0"/>
          <w:numId w:val="51"/>
        </w:numPr>
        <w:spacing w:after="0" w:line="276" w:lineRule="auto"/>
        <w:rPr>
          <w:rFonts w:cs="Calibri"/>
          <w:szCs w:val="24"/>
        </w:rPr>
      </w:pPr>
      <w:r w:rsidRPr="00614D47">
        <w:rPr>
          <w:rFonts w:cs="Calibri"/>
          <w:b/>
          <w:bCs/>
          <w:szCs w:val="24"/>
        </w:rPr>
        <w:t>Slide 12:</w:t>
      </w:r>
      <w:r w:rsidRPr="00614D47">
        <w:rPr>
          <w:rFonts w:cs="Calibri"/>
          <w:szCs w:val="24"/>
        </w:rPr>
        <w:t xml:space="preserve"> </w:t>
      </w:r>
      <w:r w:rsidR="002414C6" w:rsidRPr="00614D47">
        <w:rPr>
          <w:rFonts w:cs="Calibri"/>
          <w:szCs w:val="24"/>
        </w:rPr>
        <w:t>Meeting the minimum requirements for an NSC pass level does not automatically guarantee admission to a college or university. The NSC pass level only shows what type of qualification you may apply for (for example, a certificate, diploma or degree).</w:t>
      </w:r>
    </w:p>
    <w:p w14:paraId="61F0230C" w14:textId="77777777" w:rsidR="002414C6" w:rsidRPr="00614D47" w:rsidRDefault="002414C6" w:rsidP="002414C6">
      <w:pPr>
        <w:pStyle w:val="ListParagraph"/>
        <w:numPr>
          <w:ilvl w:val="0"/>
          <w:numId w:val="51"/>
        </w:numPr>
        <w:spacing w:after="0" w:line="276" w:lineRule="auto"/>
        <w:rPr>
          <w:rFonts w:cs="Calibri"/>
          <w:szCs w:val="24"/>
        </w:rPr>
      </w:pPr>
      <w:r w:rsidRPr="00614D47">
        <w:rPr>
          <w:rFonts w:cs="Calibri"/>
          <w:szCs w:val="24"/>
        </w:rPr>
        <w:t>Each higher education institution sets its own academic requirements for specific courses. These may include:</w:t>
      </w:r>
    </w:p>
    <w:p w14:paraId="547D67D6" w14:textId="77777777" w:rsidR="002414C6" w:rsidRPr="00614D47" w:rsidRDefault="002414C6" w:rsidP="00C77F3D">
      <w:pPr>
        <w:pStyle w:val="ListParagraph"/>
        <w:numPr>
          <w:ilvl w:val="0"/>
          <w:numId w:val="52"/>
        </w:numPr>
        <w:spacing w:after="0" w:line="276" w:lineRule="auto"/>
        <w:ind w:left="1134"/>
        <w:rPr>
          <w:rFonts w:cs="Calibri"/>
          <w:szCs w:val="24"/>
        </w:rPr>
      </w:pPr>
      <w:r w:rsidRPr="00614D47">
        <w:rPr>
          <w:rFonts w:cs="Calibri"/>
          <w:szCs w:val="24"/>
        </w:rPr>
        <w:t>minimum marks for certain subjects (such as Mathematics, Physical Sciences or specific languages)</w:t>
      </w:r>
    </w:p>
    <w:p w14:paraId="6A056CD5" w14:textId="77777777" w:rsidR="002414C6" w:rsidRPr="00614D47" w:rsidRDefault="002414C6" w:rsidP="00C77F3D">
      <w:pPr>
        <w:pStyle w:val="ListParagraph"/>
        <w:numPr>
          <w:ilvl w:val="0"/>
          <w:numId w:val="52"/>
        </w:numPr>
        <w:spacing w:after="0" w:line="276" w:lineRule="auto"/>
        <w:ind w:left="1134"/>
        <w:rPr>
          <w:rFonts w:cs="Calibri"/>
          <w:szCs w:val="24"/>
        </w:rPr>
      </w:pPr>
      <w:r w:rsidRPr="00614D47">
        <w:rPr>
          <w:rFonts w:cs="Calibri"/>
          <w:szCs w:val="24"/>
        </w:rPr>
        <w:t>higher overall averages or admission point scores</w:t>
      </w:r>
    </w:p>
    <w:p w14:paraId="76CD6263" w14:textId="0861ECF6" w:rsidR="002414C6" w:rsidRPr="00614D47" w:rsidRDefault="002414C6" w:rsidP="00C77F3D">
      <w:pPr>
        <w:pStyle w:val="ListParagraph"/>
        <w:numPr>
          <w:ilvl w:val="0"/>
          <w:numId w:val="52"/>
        </w:numPr>
        <w:spacing w:after="0" w:line="276" w:lineRule="auto"/>
        <w:ind w:left="1134"/>
        <w:rPr>
          <w:rFonts w:cs="Calibri"/>
          <w:szCs w:val="24"/>
        </w:rPr>
      </w:pPr>
      <w:r w:rsidRPr="00614D47">
        <w:rPr>
          <w:rFonts w:cs="Calibri"/>
          <w:szCs w:val="24"/>
        </w:rPr>
        <w:t>additional assessments, interviews or selection tests</w:t>
      </w:r>
    </w:p>
    <w:p w14:paraId="55DEE711" w14:textId="56586283" w:rsidR="00E11AC0" w:rsidRPr="00614D47" w:rsidRDefault="002414C6" w:rsidP="00E11AC0">
      <w:pPr>
        <w:pStyle w:val="ListParagraph"/>
        <w:numPr>
          <w:ilvl w:val="0"/>
          <w:numId w:val="51"/>
        </w:numPr>
        <w:spacing w:after="0" w:line="276" w:lineRule="auto"/>
        <w:rPr>
          <w:rFonts w:cs="Calibri"/>
          <w:szCs w:val="24"/>
        </w:rPr>
      </w:pPr>
      <w:r w:rsidRPr="00614D47">
        <w:rPr>
          <w:rFonts w:cs="Calibri"/>
          <w:szCs w:val="24"/>
        </w:rPr>
        <w:t>This means that even if a learner meets the NSC pass level, they must still meet the specific admission requirements of the institution and course they are applying for.</w:t>
      </w:r>
    </w:p>
    <w:p w14:paraId="51EE80A3" w14:textId="04A70723" w:rsidR="00C15DC1" w:rsidRPr="00614D47" w:rsidRDefault="00E11AC0" w:rsidP="002414C6">
      <w:pPr>
        <w:pStyle w:val="ListParagraph"/>
        <w:numPr>
          <w:ilvl w:val="0"/>
          <w:numId w:val="51"/>
        </w:numPr>
        <w:spacing w:after="0" w:line="276" w:lineRule="auto"/>
        <w:rPr>
          <w:rFonts w:cs="Calibri"/>
          <w:szCs w:val="24"/>
        </w:rPr>
      </w:pPr>
      <w:r w:rsidRPr="00614D47">
        <w:rPr>
          <w:rFonts w:cs="Calibri"/>
          <w:szCs w:val="24"/>
        </w:rPr>
        <w:t>Regardless of your results, there are multiple study pathways available, including TVET colleges, private institutions, bridging programmes, subject rewrites and step-up qualifications, allowing learners to continue developing skills and working towards their goals.</w:t>
      </w:r>
    </w:p>
    <w:p w14:paraId="3196CA2A" w14:textId="1E0E138B" w:rsidR="00913B26" w:rsidRPr="00614D47" w:rsidRDefault="00913B26">
      <w:pPr>
        <w:spacing w:after="0" w:line="240" w:lineRule="auto"/>
        <w:rPr>
          <w:rFonts w:cs="Calibri"/>
          <w:b/>
          <w:color w:val="000000" w:themeColor="text1"/>
          <w:sz w:val="28"/>
          <w:szCs w:val="28"/>
        </w:rPr>
      </w:pPr>
      <w:r w:rsidRPr="00614D47">
        <w:rPr>
          <w:rFonts w:cs="Calibri"/>
          <w:b/>
          <w:color w:val="000000" w:themeColor="text1"/>
          <w:sz w:val="28"/>
          <w:szCs w:val="28"/>
        </w:rPr>
        <w:br w:type="page"/>
      </w:r>
    </w:p>
    <w:p w14:paraId="1D108561" w14:textId="77777777" w:rsidR="00CA7BBF" w:rsidRPr="00614D47" w:rsidRDefault="00CA7BBF" w:rsidP="00520E2A">
      <w:pPr>
        <w:pStyle w:val="ListParagraph"/>
        <w:spacing w:after="0" w:line="276" w:lineRule="auto"/>
        <w:rPr>
          <w:rFonts w:cs="Calibri"/>
          <w:b/>
          <w:bCs/>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DA6578" w:rsidRPr="00614D47" w14:paraId="59E4A826" w14:textId="77777777" w:rsidTr="00D55B86">
        <w:trPr>
          <w:trHeight w:val="113"/>
        </w:trPr>
        <w:tc>
          <w:tcPr>
            <w:tcW w:w="421" w:type="dxa"/>
          </w:tcPr>
          <w:p w14:paraId="09E28C69" w14:textId="68062C13" w:rsidR="00DA6578" w:rsidRPr="00614D47" w:rsidRDefault="00973141"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4</w:t>
            </w:r>
            <w:r w:rsidR="00DA6578" w:rsidRPr="00614D47">
              <w:rPr>
                <w:rFonts w:eastAsia="Arial" w:cs="Calibri"/>
                <w:b/>
                <w:bCs/>
                <w:color w:val="000000"/>
                <w:kern w:val="2"/>
                <w:szCs w:val="24"/>
                <w:lang w:eastAsia="en-GB"/>
                <w14:ligatures w14:val="standardContextual"/>
              </w:rPr>
              <w:t>.</w:t>
            </w:r>
          </w:p>
        </w:tc>
        <w:tc>
          <w:tcPr>
            <w:tcW w:w="7943" w:type="dxa"/>
          </w:tcPr>
          <w:p w14:paraId="53314B52" w14:textId="107B402B" w:rsidR="00DA6578" w:rsidRPr="00614D47" w:rsidRDefault="0041235A"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kern w:val="2"/>
                <w:szCs w:val="24"/>
                <w:lang w:eastAsia="en-GB"/>
                <w14:ligatures w14:val="standardContextual"/>
              </w:rPr>
              <w:t xml:space="preserve">Teaching </w:t>
            </w:r>
            <w:r w:rsidR="008113A5" w:rsidRPr="00614D47">
              <w:rPr>
                <w:rFonts w:eastAsia="Arial" w:cs="Calibri"/>
                <w:b/>
                <w:bCs/>
                <w:kern w:val="2"/>
                <w:szCs w:val="24"/>
                <w:lang w:eastAsia="en-GB"/>
                <w14:ligatures w14:val="standardContextual"/>
              </w:rPr>
              <w:t>(</w:t>
            </w:r>
            <w:r w:rsidR="00DD4D97" w:rsidRPr="00614D47">
              <w:rPr>
                <w:rFonts w:eastAsia="Arial" w:cs="Calibri"/>
                <w:b/>
                <w:bCs/>
                <w:kern w:val="2"/>
                <w:szCs w:val="24"/>
                <w:lang w:eastAsia="en-GB"/>
                <w14:ligatures w14:val="standardContextual"/>
              </w:rPr>
              <w:t>6</w:t>
            </w:r>
            <w:r w:rsidR="004940D0" w:rsidRPr="00614D47">
              <w:rPr>
                <w:rFonts w:eastAsia="Arial" w:cs="Calibri"/>
                <w:b/>
                <w:bCs/>
                <w:kern w:val="2"/>
                <w:szCs w:val="24"/>
                <w:lang w:eastAsia="en-GB"/>
                <w14:ligatures w14:val="standardContextual"/>
              </w:rPr>
              <w:t xml:space="preserve"> min)</w:t>
            </w:r>
          </w:p>
        </w:tc>
        <w:tc>
          <w:tcPr>
            <w:tcW w:w="1830" w:type="dxa"/>
          </w:tcPr>
          <w:p w14:paraId="252364F4" w14:textId="7E4C43EE" w:rsidR="00DA6578" w:rsidRPr="00614D47" w:rsidRDefault="00DA6578" w:rsidP="00520E2A">
            <w:pPr>
              <w:spacing w:after="0" w:line="276" w:lineRule="auto"/>
              <w:rPr>
                <w:rFonts w:eastAsia="Arial" w:cs="Calibri"/>
                <w:b/>
                <w:bCs/>
                <w:i/>
                <w:iCs/>
                <w:color w:val="000000"/>
                <w:kern w:val="2"/>
                <w:szCs w:val="24"/>
                <w:lang w:eastAsia="en-GB"/>
                <w14:ligatures w14:val="standardContextual"/>
              </w:rPr>
            </w:pPr>
            <w:r w:rsidRPr="00614D47">
              <w:rPr>
                <w:rFonts w:eastAsia="Arial" w:cs="Calibri"/>
                <w:b/>
                <w:bCs/>
                <w:i/>
                <w:iCs/>
                <w:color w:val="000000"/>
                <w:kern w:val="2"/>
                <w:szCs w:val="24"/>
                <w:lang w:eastAsia="en-GB"/>
                <w14:ligatures w14:val="standardContextual"/>
              </w:rPr>
              <w:t>(</w:t>
            </w:r>
            <w:r w:rsidRPr="00614D47">
              <w:rPr>
                <w:rFonts w:eastAsia="Arial" w:cs="Calibri"/>
                <w:b/>
                <w:bCs/>
                <w:i/>
                <w:iCs/>
                <w:color w:val="000000"/>
                <w:kern w:val="2"/>
                <w:szCs w:val="24"/>
                <w:u w:val="single"/>
                <w:lang w:eastAsia="en-GB"/>
                <w14:ligatures w14:val="standardContextual"/>
              </w:rPr>
              <w:t>Slide</w:t>
            </w:r>
            <w:r w:rsidR="00D55B86" w:rsidRPr="00614D47">
              <w:rPr>
                <w:rFonts w:eastAsia="Arial" w:cs="Calibri"/>
                <w:b/>
                <w:bCs/>
                <w:i/>
                <w:iCs/>
                <w:color w:val="000000"/>
                <w:kern w:val="2"/>
                <w:szCs w:val="24"/>
                <w:u w:val="single"/>
                <w:lang w:eastAsia="en-GB"/>
                <w14:ligatures w14:val="standardContextual"/>
              </w:rPr>
              <w:t>s</w:t>
            </w:r>
            <w:r w:rsidRPr="00614D47">
              <w:rPr>
                <w:rFonts w:eastAsia="Arial" w:cs="Calibri"/>
                <w:b/>
                <w:bCs/>
                <w:i/>
                <w:iCs/>
                <w:color w:val="000000"/>
                <w:kern w:val="2"/>
                <w:szCs w:val="24"/>
                <w:u w:val="single"/>
                <w:lang w:eastAsia="en-GB"/>
                <w14:ligatures w14:val="standardContextual"/>
              </w:rPr>
              <w:t xml:space="preserve"> 1</w:t>
            </w:r>
            <w:r w:rsidR="0041235A" w:rsidRPr="00614D47">
              <w:rPr>
                <w:rFonts w:eastAsia="Arial" w:cs="Calibri"/>
                <w:b/>
                <w:bCs/>
                <w:i/>
                <w:iCs/>
                <w:color w:val="000000"/>
                <w:kern w:val="2"/>
                <w:szCs w:val="24"/>
                <w:u w:val="single"/>
                <w:lang w:eastAsia="en-GB"/>
                <w14:ligatures w14:val="standardContextual"/>
              </w:rPr>
              <w:t>3</w:t>
            </w:r>
            <w:r w:rsidR="00D55B86" w:rsidRPr="00614D47">
              <w:rPr>
                <w:rFonts w:eastAsia="Arial" w:cs="Calibri"/>
                <w:b/>
                <w:bCs/>
                <w:i/>
                <w:iCs/>
                <w:color w:val="000000"/>
                <w:kern w:val="2"/>
                <w:szCs w:val="24"/>
                <w:u w:val="single"/>
                <w:lang w:eastAsia="en-GB"/>
                <w14:ligatures w14:val="standardContextual"/>
              </w:rPr>
              <w:t>–</w:t>
            </w:r>
            <w:r w:rsidR="0041235A" w:rsidRPr="00614D47">
              <w:rPr>
                <w:rFonts w:eastAsia="Arial" w:cs="Calibri"/>
                <w:b/>
                <w:bCs/>
                <w:i/>
                <w:iCs/>
                <w:color w:val="000000"/>
                <w:kern w:val="2"/>
                <w:szCs w:val="24"/>
                <w:u w:val="single"/>
                <w:lang w:eastAsia="en-GB"/>
                <w14:ligatures w14:val="standardContextual"/>
              </w:rPr>
              <w:t>17</w:t>
            </w:r>
            <w:r w:rsidRPr="00614D47">
              <w:rPr>
                <w:rFonts w:eastAsia="Arial" w:cs="Calibri"/>
                <w:b/>
                <w:bCs/>
                <w:i/>
                <w:iCs/>
                <w:color w:val="000000"/>
                <w:kern w:val="2"/>
                <w:szCs w:val="24"/>
                <w:lang w:eastAsia="en-GB"/>
                <w14:ligatures w14:val="standardContextual"/>
              </w:rPr>
              <w:t>)</w:t>
            </w:r>
          </w:p>
        </w:tc>
      </w:tr>
    </w:tbl>
    <w:p w14:paraId="79C910CF" w14:textId="7FDAE833" w:rsidR="00CA7BBF" w:rsidRPr="00614D47" w:rsidRDefault="00CA7BBF" w:rsidP="003F7CCB">
      <w:pPr>
        <w:pStyle w:val="ListParagraph"/>
        <w:numPr>
          <w:ilvl w:val="0"/>
          <w:numId w:val="9"/>
        </w:numPr>
        <w:spacing w:after="0" w:line="276" w:lineRule="auto"/>
        <w:rPr>
          <w:rFonts w:cs="Calibri"/>
          <w:b/>
          <w:bCs/>
          <w:szCs w:val="24"/>
        </w:rPr>
      </w:pPr>
      <w:r w:rsidRPr="00614D47">
        <w:rPr>
          <w:rFonts w:cs="Calibri"/>
          <w:b/>
          <w:bCs/>
          <w:szCs w:val="24"/>
        </w:rPr>
        <w:t>Slide 13:</w:t>
      </w:r>
      <w:r w:rsidR="006E5326" w:rsidRPr="00614D47">
        <w:rPr>
          <w:rFonts w:cs="Calibri"/>
          <w:b/>
          <w:bCs/>
          <w:szCs w:val="24"/>
        </w:rPr>
        <w:t xml:space="preserve"> </w:t>
      </w:r>
      <w:r w:rsidR="00E25AF6" w:rsidRPr="00614D47">
        <w:rPr>
          <w:rFonts w:cs="Calibri"/>
          <w:szCs w:val="24"/>
        </w:rPr>
        <w:t>Your NSC pass level determines the NQF level and type of post-school qualification you may apply for after matric. In general, higher NSC pass levels allow access to higher NQF levels and a wider range of study options. However, admission is not automatic, as institutions set their own course-specific requirements.</w:t>
      </w:r>
    </w:p>
    <w:p w14:paraId="3D50B917" w14:textId="2DE5FAC0" w:rsidR="00973141" w:rsidRPr="00614D47" w:rsidRDefault="00973141" w:rsidP="00973141">
      <w:pPr>
        <w:pStyle w:val="ListParagraph"/>
        <w:numPr>
          <w:ilvl w:val="0"/>
          <w:numId w:val="54"/>
        </w:numPr>
        <w:spacing w:after="0" w:line="276" w:lineRule="auto"/>
        <w:ind w:left="1134"/>
      </w:pPr>
      <w:r w:rsidRPr="00614D47">
        <w:t xml:space="preserve">A </w:t>
      </w:r>
      <w:r w:rsidRPr="00614D47">
        <w:rPr>
          <w:b/>
          <w:bCs/>
        </w:rPr>
        <w:t>Higher Certificate Pass</w:t>
      </w:r>
      <w:r w:rsidRPr="00614D47">
        <w:t xml:space="preserve"> usually provides access to</w:t>
      </w:r>
      <w:r w:rsidR="00196224">
        <w:t xml:space="preserve"> courses with</w:t>
      </w:r>
      <w:r w:rsidRPr="00614D47">
        <w:t xml:space="preserve"> </w:t>
      </w:r>
      <w:r w:rsidRPr="00614D47">
        <w:rPr>
          <w:b/>
          <w:bCs/>
        </w:rPr>
        <w:t>NQF Level 5</w:t>
      </w:r>
      <w:r w:rsidRPr="00614D47">
        <w:t xml:space="preserve"> qualifications.</w:t>
      </w:r>
    </w:p>
    <w:p w14:paraId="5CD9707C" w14:textId="163015C5" w:rsidR="00973141" w:rsidRPr="00614D47" w:rsidRDefault="00973141" w:rsidP="00973141">
      <w:pPr>
        <w:pStyle w:val="ListParagraph"/>
        <w:numPr>
          <w:ilvl w:val="0"/>
          <w:numId w:val="54"/>
        </w:numPr>
        <w:spacing w:after="0" w:line="276" w:lineRule="auto"/>
        <w:ind w:left="1134"/>
      </w:pPr>
      <w:r w:rsidRPr="00614D47">
        <w:t xml:space="preserve">A </w:t>
      </w:r>
      <w:r w:rsidRPr="00614D47">
        <w:rPr>
          <w:b/>
          <w:bCs/>
        </w:rPr>
        <w:t>Diploma Pass</w:t>
      </w:r>
      <w:r w:rsidRPr="00614D47">
        <w:t xml:space="preserve"> allows learners to apply for</w:t>
      </w:r>
      <w:r w:rsidR="00196224">
        <w:t xml:space="preserve"> courses with</w:t>
      </w:r>
      <w:r w:rsidRPr="00614D47">
        <w:t xml:space="preserve"> </w:t>
      </w:r>
      <w:r w:rsidRPr="00614D47">
        <w:rPr>
          <w:b/>
          <w:bCs/>
        </w:rPr>
        <w:t>NQF Level 6</w:t>
      </w:r>
      <w:r w:rsidRPr="00614D47">
        <w:t xml:space="preserve"> qualifications.</w:t>
      </w:r>
    </w:p>
    <w:p w14:paraId="1CBD29AE" w14:textId="308F2CC7" w:rsidR="00973141" w:rsidRPr="00614D47" w:rsidRDefault="00973141" w:rsidP="00973141">
      <w:pPr>
        <w:pStyle w:val="ListParagraph"/>
        <w:numPr>
          <w:ilvl w:val="0"/>
          <w:numId w:val="54"/>
        </w:numPr>
        <w:spacing w:after="0" w:line="276" w:lineRule="auto"/>
        <w:ind w:left="1134"/>
      </w:pPr>
      <w:r w:rsidRPr="00614D47">
        <w:t xml:space="preserve">A </w:t>
      </w:r>
      <w:r w:rsidRPr="00614D47">
        <w:rPr>
          <w:b/>
          <w:bCs/>
        </w:rPr>
        <w:t>Bachelor’s Pass</w:t>
      </w:r>
      <w:r w:rsidRPr="00614D47">
        <w:t xml:space="preserve"> allows learners to apply for</w:t>
      </w:r>
      <w:r w:rsidR="00196224">
        <w:t xml:space="preserve"> courses with</w:t>
      </w:r>
      <w:r w:rsidRPr="00614D47">
        <w:t xml:space="preserve"> </w:t>
      </w:r>
      <w:r w:rsidRPr="00614D47">
        <w:rPr>
          <w:b/>
          <w:bCs/>
        </w:rPr>
        <w:t>NQF Level 7</w:t>
      </w:r>
      <w:r w:rsidRPr="00614D47">
        <w:t xml:space="preserve"> qualifications.</w:t>
      </w:r>
    </w:p>
    <w:p w14:paraId="1FF4A984" w14:textId="77777777" w:rsidR="00973141" w:rsidRPr="00614D47" w:rsidRDefault="00973141" w:rsidP="00973141">
      <w:pPr>
        <w:pStyle w:val="ListParagraph"/>
        <w:numPr>
          <w:ilvl w:val="0"/>
          <w:numId w:val="54"/>
        </w:numPr>
        <w:spacing w:after="0" w:line="276" w:lineRule="auto"/>
        <w:ind w:left="1134"/>
      </w:pPr>
      <w:r w:rsidRPr="00614D47">
        <w:t xml:space="preserve">An </w:t>
      </w:r>
      <w:r w:rsidRPr="00614D47">
        <w:rPr>
          <w:b/>
          <w:bCs/>
        </w:rPr>
        <w:t>NSC Pass</w:t>
      </w:r>
      <w:r w:rsidRPr="00614D47">
        <w:t xml:space="preserve"> may require learners to </w:t>
      </w:r>
      <w:r w:rsidRPr="00614D47">
        <w:rPr>
          <w:b/>
          <w:bCs/>
        </w:rPr>
        <w:t>upgrade results or follow alternative pathways</w:t>
      </w:r>
      <w:r w:rsidRPr="00614D47">
        <w:t xml:space="preserve"> before progressing to post-school study.</w:t>
      </w:r>
    </w:p>
    <w:p w14:paraId="6E3C5E59" w14:textId="1E94B33C" w:rsidR="00005952" w:rsidRPr="00614D47" w:rsidRDefault="00005952" w:rsidP="00005952">
      <w:pPr>
        <w:pStyle w:val="ListParagraph"/>
        <w:numPr>
          <w:ilvl w:val="0"/>
          <w:numId w:val="55"/>
        </w:numPr>
        <w:spacing w:after="0" w:line="276" w:lineRule="auto"/>
      </w:pPr>
      <w:r w:rsidRPr="00614D47">
        <w:t xml:space="preserve">Let's </w:t>
      </w:r>
      <w:r w:rsidR="00151B24" w:rsidRPr="00614D47">
        <w:t xml:space="preserve">investigate the post-school qualifications in further detail. </w:t>
      </w:r>
    </w:p>
    <w:p w14:paraId="5C986963" w14:textId="77777777" w:rsidR="00B678EA" w:rsidRPr="00614D47" w:rsidRDefault="00B678EA" w:rsidP="00B678EA">
      <w:pPr>
        <w:pStyle w:val="ListParagraph"/>
        <w:spacing w:after="0" w:line="276" w:lineRule="auto"/>
      </w:pPr>
    </w:p>
    <w:p w14:paraId="6F6C85D9" w14:textId="4819E691" w:rsidR="006E5326" w:rsidRPr="00614D47" w:rsidRDefault="006E5326" w:rsidP="003F7CCB">
      <w:pPr>
        <w:pStyle w:val="ListParagraph"/>
        <w:numPr>
          <w:ilvl w:val="0"/>
          <w:numId w:val="9"/>
        </w:numPr>
        <w:spacing w:after="0" w:line="276" w:lineRule="auto"/>
        <w:rPr>
          <w:rFonts w:cs="Calibri"/>
          <w:b/>
          <w:bCs/>
          <w:szCs w:val="24"/>
        </w:rPr>
      </w:pPr>
      <w:r w:rsidRPr="00614D47">
        <w:rPr>
          <w:rFonts w:cs="Calibri"/>
          <w:b/>
          <w:bCs/>
          <w:szCs w:val="24"/>
        </w:rPr>
        <w:t>Slide 14:</w:t>
      </w:r>
      <w:r w:rsidR="00DA6578" w:rsidRPr="00614D47">
        <w:rPr>
          <w:rFonts w:cs="Calibri"/>
          <w:b/>
          <w:bCs/>
          <w:szCs w:val="24"/>
        </w:rPr>
        <w:t xml:space="preserve"> NQF Level 5 – Higher Certificate</w:t>
      </w:r>
    </w:p>
    <w:p w14:paraId="6E677CD2" w14:textId="77777777" w:rsidR="00380329" w:rsidRPr="00614D47" w:rsidRDefault="00380329" w:rsidP="00380329">
      <w:pPr>
        <w:pStyle w:val="ListParagraph"/>
        <w:numPr>
          <w:ilvl w:val="0"/>
          <w:numId w:val="9"/>
        </w:numPr>
        <w:spacing w:after="0" w:line="240" w:lineRule="auto"/>
        <w:rPr>
          <w:rFonts w:cs="Calibri"/>
          <w:szCs w:val="24"/>
        </w:rPr>
      </w:pPr>
      <w:r w:rsidRPr="00614D47">
        <w:rPr>
          <w:rFonts w:cs="Calibri"/>
          <w:szCs w:val="24"/>
        </w:rPr>
        <w:t>A one-year, practical qualification that develops entry-level skills and workplace readiness.</w:t>
      </w:r>
    </w:p>
    <w:p w14:paraId="7C6B7627" w14:textId="77777777" w:rsidR="00380329" w:rsidRPr="00614D47" w:rsidRDefault="00380329" w:rsidP="00380329">
      <w:pPr>
        <w:pStyle w:val="ListParagraph"/>
        <w:numPr>
          <w:ilvl w:val="0"/>
          <w:numId w:val="9"/>
        </w:numPr>
        <w:spacing w:after="0" w:line="240" w:lineRule="auto"/>
        <w:rPr>
          <w:rFonts w:cs="Calibri"/>
          <w:szCs w:val="24"/>
        </w:rPr>
      </w:pPr>
      <w:r w:rsidRPr="00614D47">
        <w:rPr>
          <w:rFonts w:cs="Calibri"/>
          <w:szCs w:val="24"/>
        </w:rPr>
        <w:t>Examples: Business Administration, IT Support, Hospitality, Safety Management.</w:t>
      </w:r>
    </w:p>
    <w:p w14:paraId="3C4A441D" w14:textId="25EFD281" w:rsidR="006E5326" w:rsidRPr="00614D47" w:rsidRDefault="00380329" w:rsidP="00380329">
      <w:pPr>
        <w:pStyle w:val="ListParagraph"/>
        <w:numPr>
          <w:ilvl w:val="0"/>
          <w:numId w:val="9"/>
        </w:numPr>
        <w:spacing w:after="0" w:line="240" w:lineRule="auto"/>
        <w:rPr>
          <w:rFonts w:cs="Calibri"/>
          <w:szCs w:val="24"/>
        </w:rPr>
      </w:pPr>
      <w:r w:rsidRPr="00614D47">
        <w:rPr>
          <w:rFonts w:cs="Calibri"/>
          <w:szCs w:val="24"/>
        </w:rPr>
        <w:t>Can lead to a Diploma (NQF 6).</w:t>
      </w:r>
    </w:p>
    <w:p w14:paraId="4B4525EB" w14:textId="60C4E84B" w:rsidR="00380329" w:rsidRPr="00614D47" w:rsidRDefault="00380329" w:rsidP="00EE03D8">
      <w:pPr>
        <w:pStyle w:val="ListParagraph"/>
        <w:numPr>
          <w:ilvl w:val="0"/>
          <w:numId w:val="9"/>
        </w:numPr>
        <w:spacing w:after="0" w:line="240" w:lineRule="auto"/>
        <w:rPr>
          <w:rFonts w:cs="Calibri"/>
          <w:szCs w:val="24"/>
        </w:rPr>
      </w:pPr>
      <w:r w:rsidRPr="00614D47">
        <w:rPr>
          <w:rFonts w:cs="Calibri"/>
          <w:szCs w:val="24"/>
        </w:rPr>
        <w:t xml:space="preserve">Where it can be studied: </w:t>
      </w:r>
      <w:r w:rsidR="00EE03D8" w:rsidRPr="00614D47">
        <w:rPr>
          <w:rFonts w:cs="Calibri"/>
          <w:szCs w:val="24"/>
        </w:rPr>
        <w:t>TVET colleges, private colleges and some universities.</w:t>
      </w:r>
    </w:p>
    <w:p w14:paraId="52D554BB" w14:textId="77777777" w:rsidR="00380329" w:rsidRPr="00614D47" w:rsidRDefault="00380329" w:rsidP="00380329">
      <w:pPr>
        <w:pStyle w:val="ListParagraph"/>
        <w:spacing w:after="0" w:line="276" w:lineRule="auto"/>
        <w:rPr>
          <w:rFonts w:cs="Calibri"/>
          <w:b/>
          <w:bCs/>
          <w:szCs w:val="24"/>
        </w:rPr>
      </w:pPr>
    </w:p>
    <w:p w14:paraId="3CAFB89D" w14:textId="4A0D5F46" w:rsidR="006E5326" w:rsidRPr="00614D47" w:rsidRDefault="006E5326" w:rsidP="003F7CCB">
      <w:pPr>
        <w:pStyle w:val="ListParagraph"/>
        <w:numPr>
          <w:ilvl w:val="0"/>
          <w:numId w:val="9"/>
        </w:numPr>
        <w:spacing w:after="0" w:line="276" w:lineRule="auto"/>
        <w:rPr>
          <w:rFonts w:cs="Calibri"/>
          <w:b/>
          <w:bCs/>
          <w:szCs w:val="24"/>
        </w:rPr>
      </w:pPr>
      <w:r w:rsidRPr="00614D47">
        <w:rPr>
          <w:rFonts w:cs="Calibri"/>
          <w:b/>
          <w:bCs/>
          <w:szCs w:val="24"/>
        </w:rPr>
        <w:t>Slide 15:</w:t>
      </w:r>
      <w:r w:rsidR="009B4E01" w:rsidRPr="00614D47">
        <w:rPr>
          <w:rFonts w:cs="Calibri"/>
          <w:b/>
          <w:bCs/>
          <w:szCs w:val="24"/>
        </w:rPr>
        <w:t xml:space="preserve"> NQF Level 6 – Diploma / Advanced Certificate</w:t>
      </w:r>
    </w:p>
    <w:p w14:paraId="74A3C535" w14:textId="77777777" w:rsidR="005D53C7" w:rsidRPr="00614D47" w:rsidRDefault="005D53C7" w:rsidP="005D53C7">
      <w:pPr>
        <w:pStyle w:val="ListParagraph"/>
        <w:numPr>
          <w:ilvl w:val="0"/>
          <w:numId w:val="9"/>
        </w:numPr>
        <w:spacing w:after="0" w:line="240" w:lineRule="auto"/>
        <w:rPr>
          <w:rFonts w:cs="Calibri"/>
          <w:szCs w:val="24"/>
        </w:rPr>
      </w:pPr>
      <w:r w:rsidRPr="00614D47">
        <w:rPr>
          <w:rFonts w:cs="Calibri"/>
          <w:szCs w:val="24"/>
        </w:rPr>
        <w:t>A two to three-year, career-focused qualification combining theory and practical training.</w:t>
      </w:r>
    </w:p>
    <w:p w14:paraId="6BE01E52" w14:textId="77777777" w:rsidR="005D53C7" w:rsidRPr="00614D47" w:rsidRDefault="005D53C7" w:rsidP="005D53C7">
      <w:pPr>
        <w:pStyle w:val="ListParagraph"/>
        <w:numPr>
          <w:ilvl w:val="0"/>
          <w:numId w:val="9"/>
        </w:numPr>
        <w:spacing w:after="0" w:line="240" w:lineRule="auto"/>
        <w:rPr>
          <w:rFonts w:cs="Calibri"/>
          <w:szCs w:val="24"/>
        </w:rPr>
      </w:pPr>
      <w:r w:rsidRPr="00614D47">
        <w:rPr>
          <w:rFonts w:cs="Calibri"/>
          <w:szCs w:val="24"/>
        </w:rPr>
        <w:t>Examples: Engineering, Business Studies, Education, Hospitality, Information Technology.</w:t>
      </w:r>
    </w:p>
    <w:p w14:paraId="74047042" w14:textId="6C253E9E" w:rsidR="006E5326" w:rsidRPr="00614D47" w:rsidRDefault="005D53C7" w:rsidP="005D53C7">
      <w:pPr>
        <w:pStyle w:val="ListParagraph"/>
        <w:numPr>
          <w:ilvl w:val="0"/>
          <w:numId w:val="9"/>
        </w:numPr>
        <w:spacing w:after="0" w:line="240" w:lineRule="auto"/>
        <w:rPr>
          <w:rFonts w:cs="Calibri"/>
          <w:szCs w:val="24"/>
        </w:rPr>
      </w:pPr>
      <w:r w:rsidRPr="00614D47">
        <w:rPr>
          <w:rFonts w:cs="Calibri"/>
          <w:szCs w:val="24"/>
        </w:rPr>
        <w:t>Can lead to a bachelor's degree (NQF 7).</w:t>
      </w:r>
    </w:p>
    <w:p w14:paraId="4BE35BFA" w14:textId="736C9EE8" w:rsidR="00AA0EE2" w:rsidRPr="00614D47" w:rsidRDefault="00AA0EE2" w:rsidP="00AA0EE2">
      <w:pPr>
        <w:pStyle w:val="ListParagraph"/>
        <w:numPr>
          <w:ilvl w:val="0"/>
          <w:numId w:val="9"/>
        </w:numPr>
        <w:spacing w:after="0" w:line="240" w:lineRule="auto"/>
        <w:rPr>
          <w:rFonts w:cs="Calibri"/>
          <w:szCs w:val="24"/>
        </w:rPr>
      </w:pPr>
      <w:r w:rsidRPr="00614D47">
        <w:rPr>
          <w:rFonts w:cs="Calibri"/>
          <w:szCs w:val="24"/>
        </w:rPr>
        <w:t>Where it can be studied: TVET colleges, universities, universities of technology and private colleges.</w:t>
      </w:r>
    </w:p>
    <w:p w14:paraId="6A39DAEE" w14:textId="77777777" w:rsidR="005D53C7" w:rsidRPr="00614D47" w:rsidRDefault="005D53C7" w:rsidP="005D53C7">
      <w:pPr>
        <w:pStyle w:val="ListParagraph"/>
        <w:spacing w:after="0" w:line="276" w:lineRule="auto"/>
        <w:rPr>
          <w:rFonts w:cs="Calibri"/>
          <w:b/>
          <w:bCs/>
          <w:szCs w:val="24"/>
        </w:rPr>
      </w:pPr>
    </w:p>
    <w:p w14:paraId="03611E71" w14:textId="41E72ED8" w:rsidR="009B4E01" w:rsidRPr="00614D47" w:rsidRDefault="006E5326" w:rsidP="003F7CCB">
      <w:pPr>
        <w:pStyle w:val="ListParagraph"/>
        <w:numPr>
          <w:ilvl w:val="0"/>
          <w:numId w:val="9"/>
        </w:numPr>
        <w:spacing w:after="0" w:line="276" w:lineRule="auto"/>
        <w:rPr>
          <w:rFonts w:cs="Calibri"/>
          <w:b/>
          <w:bCs/>
          <w:szCs w:val="24"/>
        </w:rPr>
      </w:pPr>
      <w:r w:rsidRPr="00614D47">
        <w:rPr>
          <w:rFonts w:cs="Calibri"/>
          <w:b/>
          <w:bCs/>
          <w:szCs w:val="24"/>
        </w:rPr>
        <w:t xml:space="preserve">Slide 16: </w:t>
      </w:r>
      <w:r w:rsidR="00304719" w:rsidRPr="00614D47">
        <w:rPr>
          <w:rFonts w:cs="Calibri"/>
          <w:b/>
          <w:bCs/>
          <w:szCs w:val="24"/>
        </w:rPr>
        <w:t>NQF Level 7 – Bachelor’s / Advanced Diploma</w:t>
      </w:r>
    </w:p>
    <w:p w14:paraId="36D88348" w14:textId="77777777" w:rsidR="00BC1A83" w:rsidRPr="00614D47" w:rsidRDefault="00BC1A83" w:rsidP="00BC1A83">
      <w:pPr>
        <w:pStyle w:val="ListParagraph"/>
        <w:numPr>
          <w:ilvl w:val="0"/>
          <w:numId w:val="9"/>
        </w:numPr>
        <w:spacing w:after="0" w:line="240" w:lineRule="auto"/>
        <w:rPr>
          <w:rFonts w:cs="Calibri"/>
          <w:szCs w:val="24"/>
        </w:rPr>
      </w:pPr>
      <w:r w:rsidRPr="00614D47">
        <w:rPr>
          <w:rFonts w:cs="Calibri"/>
          <w:szCs w:val="24"/>
        </w:rPr>
        <w:t>A three to four-year academic and professional qualification providing in-depth knowledge, analytical skills and applied learning.</w:t>
      </w:r>
    </w:p>
    <w:p w14:paraId="27255646" w14:textId="77777777" w:rsidR="00BC1A83" w:rsidRPr="00614D47" w:rsidRDefault="00BC1A83" w:rsidP="00BC1A83">
      <w:pPr>
        <w:pStyle w:val="ListParagraph"/>
        <w:numPr>
          <w:ilvl w:val="0"/>
          <w:numId w:val="9"/>
        </w:numPr>
        <w:spacing w:after="0" w:line="240" w:lineRule="auto"/>
        <w:rPr>
          <w:rFonts w:cs="Calibri"/>
          <w:szCs w:val="24"/>
        </w:rPr>
      </w:pPr>
      <w:r w:rsidRPr="00614D47">
        <w:rPr>
          <w:rFonts w:cs="Calibri"/>
          <w:szCs w:val="24"/>
        </w:rPr>
        <w:t>Examples: Education, Engineering, Business, Health Sciences, Social Sciences.</w:t>
      </w:r>
    </w:p>
    <w:p w14:paraId="2FE4F42F" w14:textId="77777777" w:rsidR="00BC1A83" w:rsidRPr="00614D47" w:rsidRDefault="00BC1A83" w:rsidP="00BC1A83">
      <w:pPr>
        <w:pStyle w:val="ListParagraph"/>
        <w:numPr>
          <w:ilvl w:val="0"/>
          <w:numId w:val="9"/>
        </w:numPr>
        <w:spacing w:after="0" w:line="240" w:lineRule="auto"/>
        <w:rPr>
          <w:rFonts w:cs="Calibri"/>
          <w:szCs w:val="24"/>
        </w:rPr>
      </w:pPr>
      <w:r w:rsidRPr="00614D47">
        <w:rPr>
          <w:rFonts w:cs="Calibri"/>
          <w:szCs w:val="24"/>
        </w:rPr>
        <w:t>Provides access to postgraduate study.</w:t>
      </w:r>
    </w:p>
    <w:p w14:paraId="46498930" w14:textId="20D0392A" w:rsidR="00BC1A83" w:rsidRPr="00614D47" w:rsidRDefault="00BC1A83" w:rsidP="00747A4A">
      <w:pPr>
        <w:pStyle w:val="ListParagraph"/>
        <w:numPr>
          <w:ilvl w:val="0"/>
          <w:numId w:val="9"/>
        </w:numPr>
        <w:spacing w:after="0" w:line="240" w:lineRule="auto"/>
        <w:rPr>
          <w:rFonts w:cs="Calibri"/>
          <w:szCs w:val="24"/>
        </w:rPr>
      </w:pPr>
      <w:r w:rsidRPr="00614D47">
        <w:rPr>
          <w:rFonts w:cs="Calibri"/>
          <w:szCs w:val="24"/>
        </w:rPr>
        <w:t xml:space="preserve">Where it can be studied: </w:t>
      </w:r>
      <w:r w:rsidR="00747A4A" w:rsidRPr="00614D47">
        <w:rPr>
          <w:rFonts w:cs="Calibri"/>
          <w:szCs w:val="24"/>
        </w:rPr>
        <w:t>Universities, Universities of Technology.</w:t>
      </w:r>
    </w:p>
    <w:p w14:paraId="3A38E89A" w14:textId="77777777" w:rsidR="00BC1A83" w:rsidRPr="00614D47" w:rsidRDefault="00BC1A83" w:rsidP="00BC1A83">
      <w:pPr>
        <w:pStyle w:val="ListParagraph"/>
        <w:spacing w:after="0" w:line="276" w:lineRule="auto"/>
        <w:rPr>
          <w:rFonts w:cs="Calibri"/>
          <w:szCs w:val="24"/>
        </w:rPr>
      </w:pPr>
    </w:p>
    <w:p w14:paraId="0BEA7354" w14:textId="08780695" w:rsidR="003F49D8" w:rsidRPr="00614D47" w:rsidRDefault="009B4E01" w:rsidP="003F7CCB">
      <w:pPr>
        <w:pStyle w:val="ListParagraph"/>
        <w:numPr>
          <w:ilvl w:val="0"/>
          <w:numId w:val="9"/>
        </w:numPr>
        <w:spacing w:after="0" w:line="276" w:lineRule="auto"/>
        <w:rPr>
          <w:rFonts w:cs="Calibri"/>
          <w:b/>
          <w:bCs/>
          <w:szCs w:val="24"/>
        </w:rPr>
      </w:pPr>
      <w:r w:rsidRPr="00614D47">
        <w:rPr>
          <w:rFonts w:cs="Calibri"/>
          <w:b/>
          <w:bCs/>
          <w:szCs w:val="24"/>
        </w:rPr>
        <w:t xml:space="preserve">Slide 17: </w:t>
      </w:r>
      <w:r w:rsidR="00766FE7" w:rsidRPr="00614D47">
        <w:rPr>
          <w:rFonts w:cs="Calibri"/>
          <w:b/>
          <w:bCs/>
          <w:szCs w:val="24"/>
        </w:rPr>
        <w:t>NQF Levels 8–10</w:t>
      </w:r>
    </w:p>
    <w:p w14:paraId="297AF2D4" w14:textId="77777777" w:rsidR="00CF1B07" w:rsidRPr="00614D47" w:rsidRDefault="003F49D8" w:rsidP="00CF1B07">
      <w:pPr>
        <w:pStyle w:val="NormalWeb"/>
        <w:numPr>
          <w:ilvl w:val="0"/>
          <w:numId w:val="9"/>
        </w:numPr>
        <w:spacing w:before="0" w:beforeAutospacing="0" w:after="0" w:afterAutospacing="0" w:line="276" w:lineRule="auto"/>
        <w:rPr>
          <w:rFonts w:ascii="Calibri" w:hAnsi="Calibri" w:cs="Calibri"/>
        </w:rPr>
      </w:pPr>
      <w:r w:rsidRPr="00614D47">
        <w:rPr>
          <w:rFonts w:ascii="Calibri" w:hAnsi="Calibri" w:cs="Calibri"/>
        </w:rPr>
        <w:t xml:space="preserve">These </w:t>
      </w:r>
      <w:r w:rsidR="00A40318" w:rsidRPr="00614D47">
        <w:rPr>
          <w:rFonts w:ascii="Calibri" w:hAnsi="Calibri" w:cs="Calibri"/>
        </w:rPr>
        <w:t xml:space="preserve">levels </w:t>
      </w:r>
      <w:r w:rsidRPr="00614D47">
        <w:rPr>
          <w:rFonts w:ascii="Calibri" w:hAnsi="Calibri" w:cs="Calibri"/>
        </w:rPr>
        <w:t>represent advanced higher education</w:t>
      </w:r>
      <w:r w:rsidR="00706439" w:rsidRPr="00614D47">
        <w:rPr>
          <w:rFonts w:ascii="Calibri" w:hAnsi="Calibri" w:cs="Calibri"/>
        </w:rPr>
        <w:t xml:space="preserve"> that can be studied at universities</w:t>
      </w:r>
      <w:r w:rsidRPr="00614D47">
        <w:rPr>
          <w:rFonts w:ascii="Calibri" w:hAnsi="Calibri" w:cs="Calibri"/>
        </w:rPr>
        <w:t xml:space="preserve">. </w:t>
      </w:r>
    </w:p>
    <w:p w14:paraId="0140853B" w14:textId="77777777" w:rsidR="00CF1B07" w:rsidRPr="00614D47" w:rsidRDefault="003F49D8" w:rsidP="00CF1B07">
      <w:pPr>
        <w:pStyle w:val="NormalWeb"/>
        <w:numPr>
          <w:ilvl w:val="0"/>
          <w:numId w:val="9"/>
        </w:numPr>
        <w:spacing w:before="0" w:beforeAutospacing="0" w:after="0" w:afterAutospacing="0" w:line="276" w:lineRule="auto"/>
        <w:rPr>
          <w:rFonts w:ascii="Calibri" w:hAnsi="Calibri" w:cs="Calibri"/>
        </w:rPr>
      </w:pPr>
      <w:r w:rsidRPr="00614D47">
        <w:rPr>
          <w:rStyle w:val="Strong"/>
          <w:rFonts w:ascii="Calibri" w:hAnsi="Calibri" w:cs="Calibri"/>
        </w:rPr>
        <w:t>Level 8</w:t>
      </w:r>
      <w:r w:rsidR="00D143D9" w:rsidRPr="00614D47">
        <w:rPr>
          <w:rFonts w:ascii="Calibri" w:hAnsi="Calibri" w:cs="Calibri"/>
        </w:rPr>
        <w:t>:</w:t>
      </w:r>
      <w:r w:rsidR="009C00AE" w:rsidRPr="00614D47">
        <w:rPr>
          <w:rFonts w:ascii="Calibri" w:hAnsi="Calibri" w:cs="Calibri"/>
        </w:rPr>
        <w:t xml:space="preserve"> </w:t>
      </w:r>
      <w:r w:rsidR="009C00AE" w:rsidRPr="00614D47">
        <w:rPr>
          <w:rFonts w:ascii="Calibri" w:hAnsi="Calibri" w:cs="Calibri"/>
          <w:b/>
          <w:bCs/>
        </w:rPr>
        <w:t>Honours Degree/ Postgraduate Diploma</w:t>
      </w:r>
    </w:p>
    <w:p w14:paraId="7725A7EA" w14:textId="0D5E99D7" w:rsidR="00CF1B07" w:rsidRPr="00614D47" w:rsidRDefault="00CF1B07" w:rsidP="00913B26">
      <w:pPr>
        <w:pStyle w:val="NormalWeb"/>
        <w:spacing w:before="0" w:beforeAutospacing="0" w:after="0" w:afterAutospacing="0" w:line="276" w:lineRule="auto"/>
        <w:ind w:left="720"/>
        <w:rPr>
          <w:rFonts w:ascii="Calibri" w:hAnsi="Calibri" w:cs="Calibri"/>
        </w:rPr>
      </w:pPr>
      <w:r w:rsidRPr="00614D47">
        <w:rPr>
          <w:rFonts w:ascii="Calibri" w:eastAsia="Aptos" w:hAnsi="Calibri" w:cs="Calibri"/>
          <w:kern w:val="2"/>
          <w:lang w:eastAsia="en-US"/>
          <w14:ligatures w14:val="standardContextual"/>
        </w:rPr>
        <w:t>Advanced study completed after a bachelor’s degree, usually taking one year, with a stronger focus on specialisation and academic skills.</w:t>
      </w:r>
    </w:p>
    <w:p w14:paraId="36078B92" w14:textId="0C0BFCC2" w:rsidR="00CF1B07" w:rsidRPr="00614D47" w:rsidRDefault="00535F9A" w:rsidP="00CF1B07">
      <w:pPr>
        <w:pStyle w:val="NormalWeb"/>
        <w:numPr>
          <w:ilvl w:val="0"/>
          <w:numId w:val="9"/>
        </w:numPr>
        <w:spacing w:before="0" w:beforeAutospacing="0" w:after="0" w:afterAutospacing="0" w:line="276" w:lineRule="auto"/>
        <w:rPr>
          <w:rFonts w:ascii="Calibri" w:hAnsi="Calibri" w:cs="Calibri"/>
          <w:b/>
          <w:bCs/>
        </w:rPr>
      </w:pPr>
      <w:r w:rsidRPr="00614D47">
        <w:rPr>
          <w:rFonts w:ascii="Calibri" w:hAnsi="Calibri" w:cs="Calibri"/>
          <w:b/>
          <w:bCs/>
        </w:rPr>
        <w:t xml:space="preserve">Level 9: </w:t>
      </w:r>
      <w:r w:rsidR="000063C5" w:rsidRPr="00614D47">
        <w:rPr>
          <w:rFonts w:ascii="Calibri" w:eastAsia="Aptos" w:hAnsi="Calibri" w:cs="Calibri"/>
          <w:b/>
          <w:bCs/>
          <w:kern w:val="2"/>
          <w:lang w:eastAsia="en-US"/>
          <w14:ligatures w14:val="standardContextual"/>
        </w:rPr>
        <w:t>Master’s Degree</w:t>
      </w:r>
    </w:p>
    <w:p w14:paraId="73E17ECF" w14:textId="3A76A222" w:rsidR="000832B2" w:rsidRPr="00614D47" w:rsidRDefault="000832B2" w:rsidP="00913B26">
      <w:pPr>
        <w:pStyle w:val="NormalWeb"/>
        <w:spacing w:before="0" w:beforeAutospacing="0" w:after="0" w:afterAutospacing="0" w:line="276" w:lineRule="auto"/>
        <w:ind w:left="720"/>
        <w:rPr>
          <w:rFonts w:ascii="Calibri" w:hAnsi="Calibri" w:cs="Calibri"/>
        </w:rPr>
      </w:pPr>
      <w:r w:rsidRPr="00614D47">
        <w:rPr>
          <w:rFonts w:ascii="Calibri" w:hAnsi="Calibri" w:cs="Calibri"/>
        </w:rPr>
        <w:t>A postgraduate qualification involving advanced coursework and/or independent research, usually completed over one to two years.</w:t>
      </w:r>
    </w:p>
    <w:p w14:paraId="7594C1D9" w14:textId="26CF78AF" w:rsidR="000832B2" w:rsidRPr="00614D47" w:rsidRDefault="000832B2" w:rsidP="00CF1B07">
      <w:pPr>
        <w:pStyle w:val="NormalWeb"/>
        <w:numPr>
          <w:ilvl w:val="0"/>
          <w:numId w:val="9"/>
        </w:numPr>
        <w:spacing w:before="0" w:beforeAutospacing="0" w:after="0" w:afterAutospacing="0" w:line="276" w:lineRule="auto"/>
        <w:rPr>
          <w:rFonts w:ascii="Calibri" w:hAnsi="Calibri" w:cs="Calibri"/>
          <w:b/>
          <w:bCs/>
        </w:rPr>
      </w:pPr>
      <w:r w:rsidRPr="00614D47">
        <w:rPr>
          <w:rFonts w:ascii="Calibri" w:hAnsi="Calibri" w:cs="Calibri"/>
          <w:b/>
          <w:bCs/>
        </w:rPr>
        <w:t xml:space="preserve">Level 10: </w:t>
      </w:r>
      <w:r w:rsidR="00012D9C" w:rsidRPr="00614D47">
        <w:rPr>
          <w:rFonts w:ascii="Calibri" w:hAnsi="Calibri" w:cs="Calibri"/>
          <w:b/>
          <w:bCs/>
        </w:rPr>
        <w:t>Doctoral Degree (PhD)</w:t>
      </w:r>
    </w:p>
    <w:p w14:paraId="6F6D4C65" w14:textId="1A509224" w:rsidR="00012D9C" w:rsidRPr="00614D47" w:rsidRDefault="00E04E24" w:rsidP="00913B26">
      <w:pPr>
        <w:pStyle w:val="NormalWeb"/>
        <w:spacing w:before="0" w:beforeAutospacing="0" w:after="0" w:afterAutospacing="0" w:line="276" w:lineRule="auto"/>
        <w:ind w:left="720"/>
        <w:rPr>
          <w:rFonts w:ascii="Calibri" w:hAnsi="Calibri" w:cs="Calibri"/>
        </w:rPr>
      </w:pPr>
      <w:r w:rsidRPr="00614D47">
        <w:rPr>
          <w:rFonts w:ascii="Calibri" w:hAnsi="Calibri" w:cs="Calibri"/>
        </w:rPr>
        <w:t>The highest level of study, requiring original research that contributes new knowledge to a specific field.</w:t>
      </w:r>
    </w:p>
    <w:p w14:paraId="07746313" w14:textId="1E22C2CA" w:rsidR="00913B26" w:rsidRPr="00614D47" w:rsidRDefault="00913B26">
      <w:pPr>
        <w:spacing w:after="0" w:line="240" w:lineRule="auto"/>
        <w:rPr>
          <w:rFonts w:eastAsia="Times New Roman" w:cs="Calibri"/>
          <w:szCs w:val="24"/>
          <w:lang w:eastAsia="en-ZA"/>
        </w:rPr>
      </w:pPr>
      <w:r w:rsidRPr="00614D47">
        <w:rPr>
          <w:rFonts w:cs="Calibri"/>
        </w:rPr>
        <w:br w:type="page"/>
      </w:r>
    </w:p>
    <w:p w14:paraId="36977EC6" w14:textId="77777777" w:rsidR="005E7485" w:rsidRPr="00614D47" w:rsidRDefault="005E7485" w:rsidP="00520E2A">
      <w:pPr>
        <w:pStyle w:val="NormalWeb"/>
        <w:spacing w:before="0" w:beforeAutospacing="0" w:after="0" w:afterAutospacing="0" w:line="276" w:lineRule="auto"/>
        <w:ind w:left="720"/>
        <w:rPr>
          <w:rFonts w:ascii="Calibri" w:hAnsi="Calibri" w:cs="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66FE7" w:rsidRPr="00614D47" w14:paraId="25BB676A" w14:textId="77777777" w:rsidTr="001B0494">
        <w:trPr>
          <w:trHeight w:val="113"/>
        </w:trPr>
        <w:tc>
          <w:tcPr>
            <w:tcW w:w="421" w:type="dxa"/>
          </w:tcPr>
          <w:p w14:paraId="600B44EB" w14:textId="72551CD5" w:rsidR="00766FE7" w:rsidRPr="00614D47" w:rsidRDefault="00D55B8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5</w:t>
            </w:r>
            <w:r w:rsidR="00766FE7" w:rsidRPr="00614D47">
              <w:rPr>
                <w:rFonts w:eastAsia="Arial" w:cs="Calibri"/>
                <w:b/>
                <w:bCs/>
                <w:color w:val="000000"/>
                <w:kern w:val="2"/>
                <w:szCs w:val="24"/>
                <w:lang w:eastAsia="en-GB"/>
                <w14:ligatures w14:val="standardContextual"/>
              </w:rPr>
              <w:t>.</w:t>
            </w:r>
          </w:p>
        </w:tc>
        <w:tc>
          <w:tcPr>
            <w:tcW w:w="8226" w:type="dxa"/>
          </w:tcPr>
          <w:p w14:paraId="2B5FE295" w14:textId="7A961E93" w:rsidR="00766FE7" w:rsidRPr="00614D47" w:rsidRDefault="00D55B8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Conclusion &amp; Reflection</w:t>
            </w:r>
            <w:r w:rsidR="00766FE7" w:rsidRPr="00614D47">
              <w:rPr>
                <w:rFonts w:eastAsia="Arial" w:cs="Calibri"/>
                <w:b/>
                <w:bCs/>
                <w:color w:val="000000"/>
                <w:kern w:val="2"/>
                <w:szCs w:val="24"/>
                <w:lang w:eastAsia="en-GB"/>
                <w14:ligatures w14:val="standardContextual"/>
              </w:rPr>
              <w:t xml:space="preserve"> </w:t>
            </w:r>
            <w:r w:rsidR="004940D0" w:rsidRPr="00614D47">
              <w:rPr>
                <w:rFonts w:eastAsia="Arial" w:cs="Calibri"/>
                <w:b/>
                <w:bCs/>
                <w:color w:val="000000"/>
                <w:kern w:val="2"/>
                <w:szCs w:val="24"/>
                <w:lang w:eastAsia="en-GB"/>
                <w14:ligatures w14:val="standardContextual"/>
              </w:rPr>
              <w:t>(</w:t>
            </w:r>
            <w:r w:rsidR="00DD4D97" w:rsidRPr="00614D47">
              <w:rPr>
                <w:rFonts w:eastAsia="Arial" w:cs="Calibri"/>
                <w:b/>
                <w:bCs/>
                <w:color w:val="000000"/>
                <w:kern w:val="2"/>
                <w:szCs w:val="24"/>
                <w:lang w:eastAsia="en-GB"/>
                <w14:ligatures w14:val="standardContextual"/>
              </w:rPr>
              <w:t>9</w:t>
            </w:r>
            <w:r w:rsidR="004940D0" w:rsidRPr="00614D47">
              <w:rPr>
                <w:rFonts w:eastAsia="Arial" w:cs="Calibri"/>
                <w:b/>
                <w:bCs/>
                <w:color w:val="000000"/>
                <w:kern w:val="2"/>
                <w:szCs w:val="24"/>
                <w:lang w:eastAsia="en-GB"/>
                <w14:ligatures w14:val="standardContextual"/>
              </w:rPr>
              <w:t xml:space="preserve"> min)</w:t>
            </w:r>
          </w:p>
        </w:tc>
        <w:tc>
          <w:tcPr>
            <w:tcW w:w="1547" w:type="dxa"/>
          </w:tcPr>
          <w:p w14:paraId="18844799" w14:textId="76694E08" w:rsidR="00766FE7" w:rsidRPr="00614D47" w:rsidRDefault="00766FE7" w:rsidP="00520E2A">
            <w:pPr>
              <w:spacing w:after="0" w:line="276" w:lineRule="auto"/>
              <w:rPr>
                <w:rFonts w:eastAsia="Arial" w:cs="Calibri"/>
                <w:b/>
                <w:bCs/>
                <w:i/>
                <w:iCs/>
                <w:color w:val="000000"/>
                <w:kern w:val="2"/>
                <w:szCs w:val="24"/>
                <w:lang w:eastAsia="en-GB"/>
                <w14:ligatures w14:val="standardContextual"/>
              </w:rPr>
            </w:pPr>
            <w:r w:rsidRPr="00614D47">
              <w:rPr>
                <w:rFonts w:eastAsia="Arial" w:cs="Calibri"/>
                <w:b/>
                <w:bCs/>
                <w:i/>
                <w:iCs/>
                <w:color w:val="000000"/>
                <w:kern w:val="2"/>
                <w:szCs w:val="24"/>
                <w:lang w:eastAsia="en-GB"/>
                <w14:ligatures w14:val="standardContextual"/>
              </w:rPr>
              <w:t>(</w:t>
            </w:r>
            <w:r w:rsidRPr="00614D47">
              <w:rPr>
                <w:rFonts w:eastAsia="Arial" w:cs="Calibri"/>
                <w:b/>
                <w:bCs/>
                <w:i/>
                <w:iCs/>
                <w:color w:val="000000"/>
                <w:kern w:val="2"/>
                <w:szCs w:val="24"/>
                <w:u w:val="single"/>
                <w:lang w:eastAsia="en-GB"/>
                <w14:ligatures w14:val="standardContextual"/>
              </w:rPr>
              <w:t>Slide 1</w:t>
            </w:r>
            <w:r w:rsidR="0041235A" w:rsidRPr="00614D47">
              <w:rPr>
                <w:rFonts w:eastAsia="Arial" w:cs="Calibri"/>
                <w:b/>
                <w:bCs/>
                <w:i/>
                <w:iCs/>
                <w:color w:val="000000"/>
                <w:kern w:val="2"/>
                <w:szCs w:val="24"/>
                <w:u w:val="single"/>
                <w:lang w:eastAsia="en-GB"/>
                <w14:ligatures w14:val="standardContextual"/>
              </w:rPr>
              <w:t>8</w:t>
            </w:r>
            <w:r w:rsidRPr="00614D47">
              <w:rPr>
                <w:rFonts w:eastAsia="Arial" w:cs="Calibri"/>
                <w:b/>
                <w:bCs/>
                <w:i/>
                <w:iCs/>
                <w:color w:val="000000"/>
                <w:kern w:val="2"/>
                <w:szCs w:val="24"/>
                <w:lang w:eastAsia="en-GB"/>
                <w14:ligatures w14:val="standardContextual"/>
              </w:rPr>
              <w:t>)</w:t>
            </w:r>
          </w:p>
        </w:tc>
      </w:tr>
    </w:tbl>
    <w:p w14:paraId="14DCD2CD" w14:textId="6E96B34D" w:rsidR="00F40C75" w:rsidRPr="00614D47" w:rsidRDefault="00F40C75" w:rsidP="003F7CCB">
      <w:pPr>
        <w:pStyle w:val="ListParagraph"/>
        <w:numPr>
          <w:ilvl w:val="0"/>
          <w:numId w:val="11"/>
        </w:numPr>
        <w:spacing w:after="0" w:line="276" w:lineRule="auto"/>
        <w:rPr>
          <w:rFonts w:cs="Calibri"/>
          <w:bCs/>
          <w:szCs w:val="24"/>
        </w:rPr>
      </w:pPr>
      <w:r w:rsidRPr="00614D47">
        <w:rPr>
          <w:rFonts w:cs="Calibri"/>
          <w:b/>
          <w:color w:val="000000" w:themeColor="text1"/>
          <w:szCs w:val="24"/>
        </w:rPr>
        <w:t>Slide 1</w:t>
      </w:r>
      <w:r w:rsidR="00D55B86" w:rsidRPr="00614D47">
        <w:rPr>
          <w:rFonts w:cs="Calibri"/>
          <w:b/>
          <w:color w:val="000000" w:themeColor="text1"/>
          <w:szCs w:val="24"/>
        </w:rPr>
        <w:t>8</w:t>
      </w:r>
      <w:r w:rsidRPr="00614D47">
        <w:rPr>
          <w:rFonts w:cs="Calibri"/>
          <w:b/>
          <w:color w:val="000000" w:themeColor="text1"/>
          <w:szCs w:val="24"/>
        </w:rPr>
        <w:t xml:space="preserve">: </w:t>
      </w:r>
      <w:r w:rsidR="001017FF" w:rsidRPr="00614D47">
        <w:rPr>
          <w:rFonts w:cs="Calibri"/>
          <w:bCs/>
          <w:color w:val="000000" w:themeColor="text1"/>
          <w:szCs w:val="24"/>
        </w:rPr>
        <w:t xml:space="preserve">You should now have a better understanding of </w:t>
      </w:r>
      <w:r w:rsidR="00DD4D97" w:rsidRPr="00614D47">
        <w:rPr>
          <w:rFonts w:cs="Calibri"/>
          <w:bCs/>
          <w:color w:val="000000" w:themeColor="text1"/>
          <w:szCs w:val="24"/>
        </w:rPr>
        <w:t xml:space="preserve">the </w:t>
      </w:r>
      <w:r w:rsidR="00A3222D" w:rsidRPr="00614D47">
        <w:rPr>
          <w:rFonts w:cs="Calibri"/>
          <w:bCs/>
          <w:color w:val="000000" w:themeColor="text1"/>
          <w:szCs w:val="24"/>
        </w:rPr>
        <w:t xml:space="preserve">requirements for admission to additional and higher education courses. </w:t>
      </w:r>
    </w:p>
    <w:p w14:paraId="6F81A6CD" w14:textId="6FB32029" w:rsidR="00DD4D97" w:rsidRPr="00614D47" w:rsidRDefault="00DD4D97" w:rsidP="003F7CCB">
      <w:pPr>
        <w:pStyle w:val="ListParagraph"/>
        <w:numPr>
          <w:ilvl w:val="0"/>
          <w:numId w:val="11"/>
        </w:numPr>
        <w:spacing w:after="0" w:line="276" w:lineRule="auto"/>
        <w:rPr>
          <w:rFonts w:cs="Calibri"/>
          <w:bCs/>
          <w:szCs w:val="24"/>
        </w:rPr>
      </w:pPr>
      <w:r w:rsidRPr="00614D47">
        <w:rPr>
          <w:rFonts w:cs="Calibri"/>
          <w:bCs/>
          <w:color w:val="000000" w:themeColor="text1"/>
          <w:szCs w:val="24"/>
        </w:rPr>
        <w:t xml:space="preserve">Let's see </w:t>
      </w:r>
      <w:r w:rsidR="00F82F7A" w:rsidRPr="00614D47">
        <w:rPr>
          <w:rFonts w:cs="Calibri"/>
          <w:bCs/>
          <w:color w:val="000000" w:themeColor="text1"/>
          <w:szCs w:val="24"/>
        </w:rPr>
        <w:t>if you could answer all the questions in the Concept Map (</w:t>
      </w:r>
      <w:r w:rsidR="00F82F7A" w:rsidRPr="00614D47">
        <w:rPr>
          <w:rFonts w:cs="Calibri"/>
          <w:b/>
          <w:i/>
          <w:iCs/>
          <w:color w:val="000000" w:themeColor="text1"/>
          <w:szCs w:val="24"/>
        </w:rPr>
        <w:t>Activity 1</w:t>
      </w:r>
      <w:r w:rsidR="00F82F7A" w:rsidRPr="00614D47">
        <w:rPr>
          <w:rFonts w:cs="Calibri"/>
          <w:bCs/>
          <w:i/>
          <w:iCs/>
          <w:color w:val="000000" w:themeColor="text1"/>
          <w:szCs w:val="24"/>
        </w:rPr>
        <w:t>,</w:t>
      </w:r>
      <w:r w:rsidR="00F82F7A" w:rsidRPr="00614D47">
        <w:rPr>
          <w:rFonts w:cs="Calibri"/>
          <w:b/>
          <w:i/>
          <w:iCs/>
          <w:color w:val="000000" w:themeColor="text1"/>
          <w:szCs w:val="24"/>
          <w:u w:val="single"/>
        </w:rPr>
        <w:t xml:space="preserve"> Lesson 1 – Worksheet</w:t>
      </w:r>
      <w:r w:rsidR="00F82F7A" w:rsidRPr="00614D47">
        <w:rPr>
          <w:rFonts w:cs="Calibri"/>
          <w:bCs/>
          <w:color w:val="000000" w:themeColor="text1"/>
          <w:szCs w:val="24"/>
        </w:rPr>
        <w:t xml:space="preserve">). </w:t>
      </w:r>
    </w:p>
    <w:p w14:paraId="1AC44209" w14:textId="61F046F0" w:rsidR="00F82F7A" w:rsidRPr="00614D47" w:rsidRDefault="0073576E" w:rsidP="003F7CCB">
      <w:pPr>
        <w:pStyle w:val="ListParagraph"/>
        <w:numPr>
          <w:ilvl w:val="0"/>
          <w:numId w:val="11"/>
        </w:numPr>
        <w:spacing w:after="0" w:line="276" w:lineRule="auto"/>
        <w:rPr>
          <w:rFonts w:cs="Calibri"/>
          <w:bCs/>
          <w:szCs w:val="24"/>
        </w:rPr>
      </w:pPr>
      <w:r w:rsidRPr="00614D47">
        <w:rPr>
          <w:rFonts w:cs="Calibri"/>
          <w:bCs/>
          <w:color w:val="000000" w:themeColor="text1"/>
          <w:szCs w:val="24"/>
        </w:rPr>
        <w:t xml:space="preserve">Answers are available in the </w:t>
      </w:r>
      <w:r w:rsidRPr="00614D47">
        <w:rPr>
          <w:rFonts w:cs="Calibri"/>
          <w:b/>
          <w:i/>
          <w:iCs/>
          <w:color w:val="000000" w:themeColor="text1"/>
          <w:szCs w:val="24"/>
          <w:u w:val="single"/>
        </w:rPr>
        <w:t>Lesson 1 – Worksheet MEMO</w:t>
      </w:r>
      <w:r w:rsidRPr="00614D47">
        <w:rPr>
          <w:rFonts w:cs="Calibri"/>
          <w:bCs/>
          <w:color w:val="000000" w:themeColor="text1"/>
          <w:szCs w:val="24"/>
        </w:rPr>
        <w:t xml:space="preserve">. </w:t>
      </w:r>
    </w:p>
    <w:p w14:paraId="3E0522A3" w14:textId="32C60760" w:rsidR="0073576E" w:rsidRPr="00614D47" w:rsidRDefault="0073576E" w:rsidP="003F7CCB">
      <w:pPr>
        <w:pStyle w:val="ListParagraph"/>
        <w:numPr>
          <w:ilvl w:val="0"/>
          <w:numId w:val="11"/>
        </w:numPr>
        <w:spacing w:after="0" w:line="276" w:lineRule="auto"/>
        <w:rPr>
          <w:rFonts w:cs="Calibri"/>
          <w:bCs/>
          <w:szCs w:val="24"/>
        </w:rPr>
      </w:pPr>
      <w:r w:rsidRPr="00614D47">
        <w:rPr>
          <w:rFonts w:cs="Calibri"/>
          <w:bCs/>
          <w:color w:val="000000" w:themeColor="text1"/>
          <w:szCs w:val="24"/>
        </w:rPr>
        <w:t xml:space="preserve">In the next lesson, we will further explore </w:t>
      </w:r>
      <w:r w:rsidR="00DA61F6" w:rsidRPr="00614D47">
        <w:rPr>
          <w:rFonts w:cs="Calibri"/>
          <w:bCs/>
          <w:color w:val="000000" w:themeColor="text1"/>
          <w:szCs w:val="24"/>
        </w:rPr>
        <w:t xml:space="preserve">admission requirements by looking at the </w:t>
      </w:r>
      <w:r w:rsidR="003F2085" w:rsidRPr="00614D47">
        <w:rPr>
          <w:rFonts w:cs="Calibri"/>
          <w:bCs/>
          <w:color w:val="000000" w:themeColor="text1"/>
          <w:szCs w:val="24"/>
        </w:rPr>
        <w:t>A</w:t>
      </w:r>
      <w:r w:rsidR="00DA61F6" w:rsidRPr="00614D47">
        <w:rPr>
          <w:rFonts w:cs="Calibri"/>
          <w:bCs/>
          <w:color w:val="000000" w:themeColor="text1"/>
          <w:szCs w:val="24"/>
        </w:rPr>
        <w:t xml:space="preserve">dmission </w:t>
      </w:r>
      <w:r w:rsidR="003F2085" w:rsidRPr="00614D47">
        <w:rPr>
          <w:rFonts w:cs="Calibri"/>
          <w:bCs/>
          <w:color w:val="000000" w:themeColor="text1"/>
          <w:szCs w:val="24"/>
        </w:rPr>
        <w:t>P</w:t>
      </w:r>
      <w:r w:rsidR="00DA61F6" w:rsidRPr="00614D47">
        <w:rPr>
          <w:rFonts w:cs="Calibri"/>
          <w:bCs/>
          <w:color w:val="000000" w:themeColor="text1"/>
          <w:szCs w:val="24"/>
        </w:rPr>
        <w:t xml:space="preserve">oint </w:t>
      </w:r>
      <w:r w:rsidR="003F2085" w:rsidRPr="00614D47">
        <w:rPr>
          <w:rFonts w:cs="Calibri"/>
          <w:bCs/>
          <w:color w:val="000000" w:themeColor="text1"/>
          <w:szCs w:val="24"/>
        </w:rPr>
        <w:t>S</w:t>
      </w:r>
      <w:r w:rsidR="00DA61F6" w:rsidRPr="00614D47">
        <w:rPr>
          <w:rFonts w:cs="Calibri"/>
          <w:bCs/>
          <w:color w:val="000000" w:themeColor="text1"/>
          <w:szCs w:val="24"/>
        </w:rPr>
        <w:t>core</w:t>
      </w:r>
      <w:r w:rsidR="003F2085" w:rsidRPr="00614D47">
        <w:rPr>
          <w:rFonts w:cs="Calibri"/>
          <w:bCs/>
          <w:color w:val="000000" w:themeColor="text1"/>
          <w:szCs w:val="24"/>
        </w:rPr>
        <w:t xml:space="preserve"> (APS), the National Benchmark Tests (NBTs) and</w:t>
      </w:r>
      <w:r w:rsidR="002D0F1B" w:rsidRPr="00614D47">
        <w:rPr>
          <w:rFonts w:cs="Calibri"/>
          <w:bCs/>
          <w:color w:val="000000" w:themeColor="text1"/>
          <w:szCs w:val="24"/>
        </w:rPr>
        <w:t xml:space="preserve"> different higher learning institutions. In preparation for the next lesson, you should complete </w:t>
      </w:r>
      <w:r w:rsidR="002D0F1B" w:rsidRPr="00614D47">
        <w:rPr>
          <w:rFonts w:cs="Calibri"/>
          <w:b/>
          <w:i/>
          <w:iCs/>
          <w:color w:val="000000" w:themeColor="text1"/>
          <w:szCs w:val="24"/>
        </w:rPr>
        <w:t>Activity 2</w:t>
      </w:r>
      <w:r w:rsidR="002D0F1B" w:rsidRPr="00614D47">
        <w:rPr>
          <w:rFonts w:cs="Calibri"/>
          <w:bCs/>
          <w:color w:val="000000" w:themeColor="text1"/>
          <w:szCs w:val="24"/>
        </w:rPr>
        <w:t xml:space="preserve">, </w:t>
      </w:r>
      <w:r w:rsidR="002D0F1B" w:rsidRPr="00614D47">
        <w:rPr>
          <w:rFonts w:cs="Calibri"/>
          <w:b/>
          <w:i/>
          <w:iCs/>
          <w:color w:val="000000" w:themeColor="text1"/>
          <w:szCs w:val="24"/>
          <w:u w:val="single"/>
        </w:rPr>
        <w:t>Lesson 1 – Worksheet</w:t>
      </w:r>
      <w:r w:rsidR="002D0F1B" w:rsidRPr="00614D47">
        <w:rPr>
          <w:rFonts w:cs="Calibri"/>
          <w:bCs/>
          <w:color w:val="000000" w:themeColor="text1"/>
          <w:szCs w:val="24"/>
        </w:rPr>
        <w:t xml:space="preserve">. If there is not enough time to complete the activity in class, it should be completed as homework. </w:t>
      </w:r>
    </w:p>
    <w:p w14:paraId="5813678E" w14:textId="759AB086" w:rsidR="002D0F1B" w:rsidRPr="00614D47" w:rsidRDefault="002D0F1B" w:rsidP="003F7CCB">
      <w:pPr>
        <w:pStyle w:val="ListParagraph"/>
        <w:numPr>
          <w:ilvl w:val="0"/>
          <w:numId w:val="11"/>
        </w:numPr>
        <w:spacing w:after="0" w:line="276" w:lineRule="auto"/>
        <w:rPr>
          <w:rFonts w:cs="Calibri"/>
          <w:bCs/>
          <w:szCs w:val="24"/>
        </w:rPr>
      </w:pPr>
      <w:r w:rsidRPr="00614D47">
        <w:rPr>
          <w:rFonts w:cs="Calibri"/>
          <w:bCs/>
          <w:color w:val="000000" w:themeColor="text1"/>
          <w:szCs w:val="24"/>
        </w:rPr>
        <w:t xml:space="preserve">Allow the remainder of the lesson for the completion of </w:t>
      </w:r>
      <w:r w:rsidRPr="00614D47">
        <w:rPr>
          <w:rFonts w:cs="Calibri"/>
          <w:b/>
          <w:i/>
          <w:iCs/>
          <w:color w:val="000000" w:themeColor="text1"/>
          <w:szCs w:val="24"/>
        </w:rPr>
        <w:t>Activity 2</w:t>
      </w:r>
      <w:r w:rsidRPr="00614D47">
        <w:rPr>
          <w:rFonts w:cs="Calibri"/>
          <w:bCs/>
          <w:color w:val="000000" w:themeColor="text1"/>
          <w:szCs w:val="24"/>
        </w:rPr>
        <w:t xml:space="preserve">. </w:t>
      </w:r>
    </w:p>
    <w:p w14:paraId="7BD8E875" w14:textId="323FADA9" w:rsidR="007142FA" w:rsidRPr="00614D47" w:rsidRDefault="007142FA">
      <w:pPr>
        <w:spacing w:after="0" w:line="240" w:lineRule="auto"/>
        <w:rPr>
          <w:rFonts w:cs="Calibri"/>
          <w:b/>
          <w:color w:val="000000" w:themeColor="text1"/>
          <w:szCs w:val="24"/>
        </w:rPr>
      </w:pPr>
      <w:r w:rsidRPr="00614D47">
        <w:rPr>
          <w:rFonts w:cs="Calibri"/>
          <w:b/>
          <w:color w:val="000000" w:themeColor="text1"/>
          <w:szCs w:val="24"/>
        </w:rPr>
        <w:br w:type="page"/>
      </w:r>
    </w:p>
    <w:p w14:paraId="7602A1B4" w14:textId="0FD1B2C6" w:rsidR="003E3756" w:rsidRPr="00614D47" w:rsidRDefault="003E3756" w:rsidP="007142FA">
      <w:pPr>
        <w:spacing w:after="0" w:line="276" w:lineRule="auto"/>
        <w:rPr>
          <w:rFonts w:cs="Calibri"/>
          <w:b/>
          <w:bCs/>
          <w:color w:val="000000" w:themeColor="text1"/>
          <w:sz w:val="28"/>
          <w:szCs w:val="28"/>
        </w:rPr>
      </w:pPr>
      <w:r w:rsidRPr="00614D47">
        <w:rPr>
          <w:rFonts w:cs="Calibri"/>
          <w:b/>
          <w:bCs/>
          <w:color w:val="000000" w:themeColor="text1"/>
          <w:sz w:val="28"/>
          <w:szCs w:val="28"/>
          <w:u w:val="single"/>
        </w:rPr>
        <w:t>Lesson 2</w:t>
      </w:r>
      <w:r w:rsidR="007142FA" w:rsidRPr="00614D47">
        <w:rPr>
          <w:rFonts w:cs="Calibri"/>
          <w:b/>
          <w:bCs/>
          <w:color w:val="000000" w:themeColor="text1"/>
          <w:sz w:val="28"/>
          <w:szCs w:val="28"/>
        </w:rPr>
        <w:t>:</w:t>
      </w:r>
    </w:p>
    <w:p w14:paraId="5E0261D6" w14:textId="77777777" w:rsidR="003E3756" w:rsidRPr="00614D47" w:rsidRDefault="003E3756" w:rsidP="00520E2A">
      <w:pPr>
        <w:pStyle w:val="Normal1"/>
        <w:spacing w:line="276" w:lineRule="auto"/>
        <w:rPr>
          <w:rFonts w:ascii="Calibri" w:eastAsia="Arial" w:hAnsi="Calibri" w:cs="Calibri"/>
          <w:b/>
          <w:bCs/>
          <w:color w:val="000000" w:themeColor="text1"/>
          <w:lang w:val="en-ZA"/>
        </w:rPr>
      </w:pPr>
      <w:r w:rsidRPr="00614D47">
        <w:rPr>
          <w:rFonts w:ascii="Calibri" w:eastAsia="Arial" w:hAnsi="Calibri" w:cs="Calibri"/>
          <w:b/>
          <w:bCs/>
          <w:color w:val="000000" w:themeColor="text1"/>
          <w:lang w:val="en-ZA"/>
        </w:rPr>
        <w:t>Preparation (</w:t>
      </w:r>
      <w:r w:rsidRPr="00614D47">
        <w:rPr>
          <w:rFonts w:ascii="Calibri" w:eastAsia="Arial" w:hAnsi="Calibri" w:cs="Calibri"/>
          <w:b/>
          <w:bCs/>
          <w:color w:val="000000" w:themeColor="text1"/>
          <w:u w:val="single"/>
          <w:lang w:val="en-ZA"/>
        </w:rPr>
        <w:t>Prior</w:t>
      </w:r>
      <w:r w:rsidRPr="00614D47">
        <w:rPr>
          <w:rFonts w:ascii="Calibri" w:eastAsia="Arial" w:hAnsi="Calibri" w:cs="Calibri"/>
          <w:b/>
          <w:bCs/>
          <w:color w:val="000000" w:themeColor="text1"/>
          <w:lang w:val="en-ZA"/>
        </w:rPr>
        <w:t xml:space="preserve"> to Lesson):</w:t>
      </w:r>
    </w:p>
    <w:p w14:paraId="1C703ADE" w14:textId="77777777" w:rsidR="003E3756" w:rsidRPr="00614D47" w:rsidRDefault="003E3756" w:rsidP="003F7CCB">
      <w:pPr>
        <w:pStyle w:val="NoSpacing"/>
        <w:numPr>
          <w:ilvl w:val="0"/>
          <w:numId w:val="28"/>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Remind learners to have their notebooks available to make notes where relevant.</w:t>
      </w:r>
    </w:p>
    <w:p w14:paraId="188F0E3F" w14:textId="77777777" w:rsidR="003E3756" w:rsidRPr="00614D47" w:rsidRDefault="003E3756" w:rsidP="003F7CCB">
      <w:pPr>
        <w:pStyle w:val="ListParagraph"/>
        <w:numPr>
          <w:ilvl w:val="0"/>
          <w:numId w:val="28"/>
        </w:numPr>
        <w:spacing w:after="0" w:line="276" w:lineRule="auto"/>
        <w:rPr>
          <w:rFonts w:cs="Calibri"/>
          <w:i/>
          <w:iCs/>
          <w:color w:val="000000" w:themeColor="text1"/>
          <w:szCs w:val="24"/>
          <w:u w:val="single"/>
        </w:rPr>
      </w:pPr>
      <w:r w:rsidRPr="00614D47">
        <w:rPr>
          <w:rFonts w:eastAsia="Arial" w:cs="Calibri"/>
          <w:b/>
          <w:bCs/>
          <w:color w:val="000000" w:themeColor="text1"/>
          <w:szCs w:val="24"/>
          <w:u w:val="single"/>
        </w:rPr>
        <w:t>Print</w:t>
      </w:r>
      <w:r w:rsidRPr="00614D47">
        <w:rPr>
          <w:rFonts w:eastAsia="Arial" w:cs="Calibri"/>
          <w:color w:val="000000" w:themeColor="text1"/>
          <w:szCs w:val="24"/>
        </w:rPr>
        <w:t xml:space="preserve"> copies of the </w:t>
      </w:r>
      <w:r w:rsidRPr="00614D47">
        <w:rPr>
          <w:rFonts w:eastAsia="Arial" w:cs="Calibri"/>
          <w:b/>
          <w:bCs/>
          <w:i/>
          <w:iCs/>
          <w:color w:val="000000" w:themeColor="text1"/>
          <w:szCs w:val="24"/>
          <w:u w:val="single"/>
        </w:rPr>
        <w:t xml:space="preserve">Lesson 2 – Worksheet </w:t>
      </w:r>
      <w:r w:rsidRPr="00614D47">
        <w:rPr>
          <w:rFonts w:eastAsia="Arial" w:cs="Calibri"/>
          <w:color w:val="000000" w:themeColor="text1"/>
          <w:szCs w:val="24"/>
        </w:rPr>
        <w:t>and hand them out at the beginning of the lesson.</w:t>
      </w:r>
    </w:p>
    <w:p w14:paraId="4322582F" w14:textId="77777777" w:rsidR="003E3756" w:rsidRPr="00614D47" w:rsidRDefault="003E3756" w:rsidP="003F7CCB">
      <w:pPr>
        <w:numPr>
          <w:ilvl w:val="0"/>
          <w:numId w:val="28"/>
        </w:numPr>
        <w:spacing w:after="0" w:line="276" w:lineRule="auto"/>
        <w:contextualSpacing/>
        <w:rPr>
          <w:rFonts w:eastAsia="Arial" w:cs="Calibri"/>
          <w:bCs/>
          <w:color w:val="000000"/>
          <w:szCs w:val="24"/>
          <w:lang w:eastAsia="en-GB"/>
        </w:rPr>
      </w:pPr>
      <w:r w:rsidRPr="00614D47">
        <w:rPr>
          <w:rFonts w:eastAsia="Arial" w:cs="Calibri"/>
          <w:bCs/>
          <w:color w:val="000000"/>
          <w:szCs w:val="24"/>
          <w:lang w:eastAsia="en-GB"/>
        </w:rPr>
        <w:t xml:space="preserve">Teachers can share the </w:t>
      </w:r>
      <w:r w:rsidRPr="00614D47">
        <w:rPr>
          <w:rFonts w:eastAsia="Arial" w:cs="Calibri"/>
          <w:b/>
          <w:i/>
          <w:iCs/>
          <w:color w:val="000000"/>
          <w:szCs w:val="24"/>
          <w:u w:val="single"/>
          <w:lang w:eastAsia="en-GB"/>
        </w:rPr>
        <w:t>Lesson 2– PowerPoint</w:t>
      </w:r>
      <w:r w:rsidRPr="00614D47">
        <w:rPr>
          <w:rFonts w:eastAsia="Arial" w:cs="Calibri"/>
          <w:bCs/>
          <w:color w:val="000000"/>
          <w:szCs w:val="24"/>
          <w:lang w:eastAsia="en-GB"/>
        </w:rPr>
        <w:t xml:space="preserve"> and the </w:t>
      </w:r>
      <w:r w:rsidRPr="00614D47">
        <w:rPr>
          <w:rFonts w:eastAsia="Arial" w:cs="Calibri"/>
          <w:b/>
          <w:i/>
          <w:iCs/>
          <w:color w:val="000000"/>
          <w:szCs w:val="24"/>
          <w:u w:val="single"/>
          <w:lang w:eastAsia="en-GB"/>
        </w:rPr>
        <w:t>Lesson 2 – Worksheet</w:t>
      </w:r>
      <w:r w:rsidRPr="00614D47">
        <w:rPr>
          <w:rFonts w:eastAsia="Arial" w:cs="Calibri"/>
          <w:bCs/>
          <w:color w:val="000000"/>
          <w:szCs w:val="24"/>
          <w:lang w:eastAsia="en-GB"/>
        </w:rPr>
        <w:t xml:space="preserve"> with learners to work through on their own if learners are online.</w:t>
      </w:r>
    </w:p>
    <w:p w14:paraId="179DDFFD" w14:textId="650064CD" w:rsidR="003E3756" w:rsidRPr="00614D47" w:rsidRDefault="003E3756" w:rsidP="003F7CCB">
      <w:pPr>
        <w:pStyle w:val="ListParagraph"/>
        <w:numPr>
          <w:ilvl w:val="0"/>
          <w:numId w:val="28"/>
        </w:numPr>
        <w:spacing w:after="0" w:line="276" w:lineRule="auto"/>
        <w:rPr>
          <w:rFonts w:eastAsia="Arial" w:cs="Calibri"/>
          <w:bCs/>
          <w:color w:val="000000" w:themeColor="text1"/>
          <w:szCs w:val="24"/>
        </w:rPr>
      </w:pPr>
      <w:r w:rsidRPr="00614D47">
        <w:rPr>
          <w:rFonts w:eastAsia="Arial" w:cs="Calibri"/>
          <w:bCs/>
          <w:color w:val="000000" w:themeColor="text1"/>
          <w:szCs w:val="24"/>
        </w:rPr>
        <w:t xml:space="preserve">Read through the </w:t>
      </w:r>
      <w:r w:rsidRPr="00614D47">
        <w:rPr>
          <w:rFonts w:eastAsia="Arial" w:cs="Calibri"/>
          <w:b/>
          <w:i/>
          <w:iCs/>
          <w:color w:val="000000" w:themeColor="text1"/>
          <w:szCs w:val="24"/>
          <w:u w:val="single"/>
        </w:rPr>
        <w:t>Lesson 2 – Worksheet MEMO</w:t>
      </w:r>
      <w:r w:rsidRPr="00614D47">
        <w:rPr>
          <w:rFonts w:eastAsia="Arial" w:cs="Calibri"/>
          <w:bCs/>
          <w:color w:val="000000" w:themeColor="text1"/>
          <w:szCs w:val="24"/>
        </w:rPr>
        <w:t xml:space="preserve"> for possible/model answers to </w:t>
      </w:r>
      <w:r w:rsidRPr="00614D47">
        <w:rPr>
          <w:rFonts w:eastAsia="Arial" w:cs="Calibri"/>
          <w:b/>
          <w:i/>
          <w:iCs/>
          <w:color w:val="000000" w:themeColor="text1"/>
          <w:szCs w:val="24"/>
        </w:rPr>
        <w:t>Activit</w:t>
      </w:r>
      <w:r w:rsidR="007C419F" w:rsidRPr="00614D47">
        <w:rPr>
          <w:rFonts w:eastAsia="Arial" w:cs="Calibri"/>
          <w:b/>
          <w:i/>
          <w:iCs/>
          <w:color w:val="000000" w:themeColor="text1"/>
          <w:szCs w:val="24"/>
        </w:rPr>
        <w:t>ies</w:t>
      </w:r>
      <w:r w:rsidRPr="00614D47">
        <w:rPr>
          <w:rFonts w:eastAsia="Arial" w:cs="Calibri"/>
          <w:b/>
          <w:i/>
          <w:iCs/>
          <w:color w:val="000000" w:themeColor="text1"/>
          <w:szCs w:val="24"/>
        </w:rPr>
        <w:t xml:space="preserve"> 1</w:t>
      </w:r>
      <w:r w:rsidR="007C419F" w:rsidRPr="00614D47">
        <w:rPr>
          <w:rFonts w:eastAsia="Arial" w:cs="Calibri"/>
          <w:b/>
          <w:i/>
          <w:iCs/>
          <w:color w:val="000000" w:themeColor="text1"/>
          <w:szCs w:val="24"/>
        </w:rPr>
        <w:t xml:space="preserve"> and 2</w:t>
      </w:r>
      <w:r w:rsidRPr="00614D47">
        <w:rPr>
          <w:rFonts w:eastAsia="Arial" w:cs="Calibri"/>
          <w:b/>
          <w:i/>
          <w:iCs/>
          <w:color w:val="000000" w:themeColor="text1"/>
          <w:szCs w:val="24"/>
        </w:rPr>
        <w:t>.</w:t>
      </w:r>
      <w:r w:rsidRPr="00614D47">
        <w:rPr>
          <w:rFonts w:eastAsia="Arial" w:cs="Calibri"/>
          <w:bCs/>
          <w:color w:val="000000" w:themeColor="text1"/>
          <w:szCs w:val="24"/>
        </w:rPr>
        <w:t xml:space="preserve"> </w:t>
      </w:r>
    </w:p>
    <w:p w14:paraId="7ABCB81D" w14:textId="77777777" w:rsidR="003E3756" w:rsidRPr="00614D47" w:rsidRDefault="003E3756" w:rsidP="003F7CCB">
      <w:pPr>
        <w:pStyle w:val="NoSpacing"/>
        <w:numPr>
          <w:ilvl w:val="0"/>
          <w:numId w:val="28"/>
        </w:numPr>
        <w:spacing w:line="276" w:lineRule="auto"/>
        <w:rPr>
          <w:rFonts w:ascii="Calibri" w:eastAsia="Arial" w:hAnsi="Calibri" w:cs="Calibri"/>
          <w:color w:val="000000" w:themeColor="text1"/>
          <w:szCs w:val="24"/>
        </w:rPr>
      </w:pPr>
      <w:r w:rsidRPr="00614D47">
        <w:rPr>
          <w:rFonts w:ascii="Calibri" w:hAnsi="Calibri" w:cs="Calibri"/>
          <w:b/>
          <w:bCs/>
          <w:i/>
          <w:iCs/>
          <w:color w:val="000000" w:themeColor="text1"/>
          <w:szCs w:val="24"/>
          <w:u w:val="single"/>
        </w:rPr>
        <w:t>Watch</w:t>
      </w:r>
      <w:r w:rsidRPr="00614D47">
        <w:rPr>
          <w:rFonts w:ascii="Calibri" w:hAnsi="Calibri" w:cs="Calibri"/>
          <w:color w:val="000000" w:themeColor="text1"/>
          <w:szCs w:val="24"/>
        </w:rPr>
        <w:t xml:space="preserve"> suggested video clips to familiarise yourself with the content.</w:t>
      </w:r>
    </w:p>
    <w:p w14:paraId="2835A016" w14:textId="77777777" w:rsidR="00456075" w:rsidRPr="00614D47" w:rsidRDefault="00456075" w:rsidP="007C419F">
      <w:pPr>
        <w:pStyle w:val="ListParagraph"/>
        <w:numPr>
          <w:ilvl w:val="0"/>
          <w:numId w:val="70"/>
        </w:numPr>
        <w:spacing w:after="0" w:line="276" w:lineRule="auto"/>
        <w:rPr>
          <w:rFonts w:cs="Calibri"/>
          <w:szCs w:val="24"/>
        </w:rPr>
      </w:pPr>
      <w:r w:rsidRPr="00614D47">
        <w:rPr>
          <w:rFonts w:cs="Calibri"/>
          <w:b/>
          <w:bCs/>
          <w:szCs w:val="24"/>
        </w:rPr>
        <w:t>How to calculate your Wits Admission Points Scores (APS)</w:t>
      </w:r>
      <w:r w:rsidRPr="00614D47">
        <w:rPr>
          <w:rFonts w:cs="Calibri"/>
          <w:szCs w:val="24"/>
        </w:rPr>
        <w:t xml:space="preserve"> </w:t>
      </w:r>
    </w:p>
    <w:p w14:paraId="75787C62" w14:textId="77777777" w:rsidR="00456075" w:rsidRPr="00614D47" w:rsidRDefault="00456075" w:rsidP="007C419F">
      <w:pPr>
        <w:pStyle w:val="ListParagraph"/>
        <w:spacing w:after="0" w:line="276" w:lineRule="auto"/>
        <w:ind w:left="1080"/>
        <w:rPr>
          <w:rFonts w:cs="Calibri"/>
          <w:b/>
          <w:bCs/>
          <w:szCs w:val="24"/>
        </w:rPr>
      </w:pPr>
      <w:hyperlink r:id="rId22" w:tgtFrame="_blank" w:history="1">
        <w:r w:rsidRPr="00614D47">
          <w:rPr>
            <w:rStyle w:val="Hyperlink"/>
            <w:rFonts w:cs="Calibri"/>
            <w:szCs w:val="24"/>
          </w:rPr>
          <w:t>bit.ly/49GBexF</w:t>
        </w:r>
      </w:hyperlink>
      <w:r w:rsidRPr="00614D47">
        <w:rPr>
          <w:rFonts w:cs="Calibri"/>
          <w:szCs w:val="24"/>
        </w:rPr>
        <w:t xml:space="preserve"> (3 min 37 sec)</w:t>
      </w:r>
    </w:p>
    <w:p w14:paraId="045C3755" w14:textId="77777777" w:rsidR="00456075" w:rsidRPr="00614D47" w:rsidRDefault="00456075" w:rsidP="007C419F">
      <w:pPr>
        <w:pStyle w:val="ListParagraph"/>
        <w:numPr>
          <w:ilvl w:val="0"/>
          <w:numId w:val="70"/>
        </w:numPr>
        <w:spacing w:after="0" w:line="276" w:lineRule="auto"/>
        <w:rPr>
          <w:rFonts w:cs="Calibri"/>
          <w:b/>
          <w:bCs/>
          <w:szCs w:val="24"/>
        </w:rPr>
      </w:pPr>
      <w:r w:rsidRPr="00614D47">
        <w:rPr>
          <w:rFonts w:cs="Calibri"/>
          <w:b/>
          <w:bCs/>
          <w:szCs w:val="24"/>
        </w:rPr>
        <w:t xml:space="preserve">Why NBTs matter: More than you think! </w:t>
      </w:r>
    </w:p>
    <w:p w14:paraId="06530925" w14:textId="77777777" w:rsidR="00456075" w:rsidRPr="00614D47" w:rsidRDefault="00456075" w:rsidP="007C419F">
      <w:pPr>
        <w:pStyle w:val="ListParagraph"/>
        <w:spacing w:after="0" w:line="276" w:lineRule="auto"/>
        <w:ind w:left="1080"/>
        <w:rPr>
          <w:rFonts w:cs="Calibri"/>
          <w:b/>
          <w:bCs/>
          <w:iCs/>
          <w:szCs w:val="24"/>
          <w:lang w:eastAsia="en-ZA"/>
        </w:rPr>
      </w:pPr>
      <w:hyperlink r:id="rId23" w:tgtFrame="_blank" w:history="1">
        <w:r w:rsidRPr="00614D47">
          <w:rPr>
            <w:rStyle w:val="Hyperlink"/>
          </w:rPr>
          <w:t>bit.ly/4brmCVJ</w:t>
        </w:r>
      </w:hyperlink>
      <w:r w:rsidRPr="00614D47">
        <w:t xml:space="preserve"> </w:t>
      </w:r>
      <w:r w:rsidRPr="00614D47">
        <w:rPr>
          <w:rFonts w:cs="Calibri"/>
          <w:szCs w:val="24"/>
        </w:rPr>
        <w:t>(3 min 10 sec)</w:t>
      </w:r>
    </w:p>
    <w:p w14:paraId="78DE84A6" w14:textId="77777777" w:rsidR="003E3756" w:rsidRPr="00614D47" w:rsidRDefault="003E3756" w:rsidP="00520E2A">
      <w:pPr>
        <w:pStyle w:val="ListParagraph"/>
        <w:spacing w:after="0" w:line="276" w:lineRule="auto"/>
        <w:ind w:left="1080"/>
        <w:rPr>
          <w:rFonts w:cs="Calibri"/>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3268DBFE" w14:textId="77777777" w:rsidTr="00151BBD">
        <w:trPr>
          <w:trHeight w:val="113"/>
        </w:trPr>
        <w:tc>
          <w:tcPr>
            <w:tcW w:w="421" w:type="dxa"/>
          </w:tcPr>
          <w:p w14:paraId="0B93C8AC" w14:textId="77777777"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1.</w:t>
            </w:r>
          </w:p>
        </w:tc>
        <w:tc>
          <w:tcPr>
            <w:tcW w:w="8226" w:type="dxa"/>
          </w:tcPr>
          <w:p w14:paraId="3F862568" w14:textId="069DF6E3"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Introduction </w:t>
            </w:r>
            <w:r w:rsidR="006B761F" w:rsidRPr="00614D47">
              <w:rPr>
                <w:rFonts w:eastAsia="Arial" w:cs="Calibri"/>
                <w:b/>
                <w:bCs/>
                <w:kern w:val="2"/>
                <w:szCs w:val="24"/>
                <w:lang w:eastAsia="en-GB"/>
                <w14:ligatures w14:val="standardContextual"/>
              </w:rPr>
              <w:t>(2 min)</w:t>
            </w:r>
          </w:p>
        </w:tc>
        <w:tc>
          <w:tcPr>
            <w:tcW w:w="1547" w:type="dxa"/>
          </w:tcPr>
          <w:p w14:paraId="1855E618" w14:textId="171F44A3"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Slides 1</w:t>
            </w:r>
            <w:r w:rsidR="0026583A" w:rsidRPr="00614D47">
              <w:rPr>
                <w:rFonts w:eastAsia="Arial" w:cs="Calibri"/>
                <w:b/>
                <w:bCs/>
                <w:i/>
                <w:iCs/>
                <w:kern w:val="2"/>
                <w:szCs w:val="24"/>
                <w:u w:val="single"/>
                <w:lang w:eastAsia="en-GB"/>
                <w14:ligatures w14:val="standardContextual"/>
              </w:rPr>
              <w:t>–</w:t>
            </w:r>
            <w:r w:rsidRPr="00614D47">
              <w:rPr>
                <w:rFonts w:eastAsia="Arial" w:cs="Calibri"/>
                <w:b/>
                <w:bCs/>
                <w:i/>
                <w:iCs/>
                <w:kern w:val="2"/>
                <w:szCs w:val="24"/>
                <w:u w:val="single"/>
                <w:lang w:eastAsia="en-GB"/>
                <w14:ligatures w14:val="standardContextual"/>
              </w:rPr>
              <w:t>2</w:t>
            </w:r>
            <w:r w:rsidRPr="00614D47">
              <w:rPr>
                <w:rFonts w:eastAsia="Arial" w:cs="Calibri"/>
                <w:b/>
                <w:bCs/>
                <w:i/>
                <w:iCs/>
                <w:kern w:val="2"/>
                <w:szCs w:val="24"/>
                <w:lang w:eastAsia="en-GB"/>
                <w14:ligatures w14:val="standardContextual"/>
              </w:rPr>
              <w:t>)</w:t>
            </w:r>
          </w:p>
        </w:tc>
      </w:tr>
    </w:tbl>
    <w:p w14:paraId="10A5C80B" w14:textId="19BB9C16" w:rsidR="005345C5" w:rsidRPr="00614D47" w:rsidRDefault="003E3756" w:rsidP="003F7CCB">
      <w:pPr>
        <w:pStyle w:val="Default"/>
        <w:numPr>
          <w:ilvl w:val="0"/>
          <w:numId w:val="6"/>
        </w:numPr>
        <w:spacing w:line="276" w:lineRule="auto"/>
        <w:rPr>
          <w:rFonts w:ascii="Calibri" w:hAnsi="Calibri" w:cs="Calibri"/>
          <w:color w:val="auto"/>
        </w:rPr>
      </w:pPr>
      <w:r w:rsidRPr="00614D47">
        <w:rPr>
          <w:rFonts w:ascii="Calibri" w:hAnsi="Calibri" w:cs="Calibri"/>
          <w:b/>
          <w:bCs/>
          <w:color w:val="auto"/>
        </w:rPr>
        <w:t>Slide 1:</w:t>
      </w:r>
      <w:r w:rsidR="007142FA" w:rsidRPr="00614D47">
        <w:rPr>
          <w:rFonts w:ascii="Calibri" w:hAnsi="Calibri" w:cs="Calibri"/>
          <w:b/>
          <w:bCs/>
          <w:color w:val="auto"/>
        </w:rPr>
        <w:t xml:space="preserve"> </w:t>
      </w:r>
      <w:r w:rsidRPr="00614D47">
        <w:rPr>
          <w:rFonts w:ascii="Calibri" w:hAnsi="Calibri" w:cs="Calibri"/>
        </w:rPr>
        <w:t>Welcome back</w:t>
      </w:r>
      <w:r w:rsidR="007217FA" w:rsidRPr="00614D47">
        <w:rPr>
          <w:rFonts w:ascii="Calibri" w:hAnsi="Calibri" w:cs="Calibri"/>
        </w:rPr>
        <w:t>,</w:t>
      </w:r>
      <w:r w:rsidRPr="00614D47">
        <w:rPr>
          <w:rFonts w:ascii="Calibri" w:hAnsi="Calibri" w:cs="Calibri"/>
        </w:rPr>
        <w:t xml:space="preserve"> Grade 1</w:t>
      </w:r>
      <w:r w:rsidR="00717C22" w:rsidRPr="00614D47">
        <w:rPr>
          <w:rFonts w:ascii="Calibri" w:hAnsi="Calibri" w:cs="Calibri"/>
        </w:rPr>
        <w:t>1</w:t>
      </w:r>
      <w:r w:rsidRPr="00614D47">
        <w:rPr>
          <w:rFonts w:ascii="Calibri" w:hAnsi="Calibri" w:cs="Calibri"/>
        </w:rPr>
        <w:t>s.</w:t>
      </w:r>
      <w:r w:rsidR="007142FA" w:rsidRPr="00614D47">
        <w:rPr>
          <w:rFonts w:ascii="Calibri" w:hAnsi="Calibri" w:cs="Calibri"/>
        </w:rPr>
        <w:t xml:space="preserve"> </w:t>
      </w:r>
      <w:r w:rsidR="005345C5" w:rsidRPr="00614D47">
        <w:rPr>
          <w:rFonts w:ascii="Calibri" w:hAnsi="Calibri" w:cs="Calibri"/>
        </w:rPr>
        <w:t>In today’s lesson, we will learn about planning for further education and university admission. You will find out what the Admission Point Score (APS) is, why it matters, and calculate your own using your marks</w:t>
      </w:r>
      <w:r w:rsidR="004C0D60" w:rsidRPr="00614D47">
        <w:rPr>
          <w:rFonts w:ascii="Calibri" w:hAnsi="Calibri" w:cs="Calibri"/>
        </w:rPr>
        <w:t xml:space="preserve"> from Grade 10</w:t>
      </w:r>
      <w:r w:rsidR="005345C5" w:rsidRPr="00614D47">
        <w:rPr>
          <w:rFonts w:ascii="Calibri" w:hAnsi="Calibri" w:cs="Calibri"/>
        </w:rPr>
        <w:t xml:space="preserve">. </w:t>
      </w:r>
    </w:p>
    <w:p w14:paraId="42A78ABD" w14:textId="77777777" w:rsidR="005345C5" w:rsidRPr="00614D47" w:rsidRDefault="005345C5" w:rsidP="003F7CCB">
      <w:pPr>
        <w:pStyle w:val="Default"/>
        <w:numPr>
          <w:ilvl w:val="0"/>
          <w:numId w:val="6"/>
        </w:numPr>
        <w:spacing w:line="276" w:lineRule="auto"/>
        <w:rPr>
          <w:rFonts w:ascii="Calibri" w:hAnsi="Calibri" w:cs="Calibri"/>
          <w:color w:val="auto"/>
        </w:rPr>
      </w:pPr>
      <w:r w:rsidRPr="00614D47">
        <w:rPr>
          <w:rFonts w:ascii="Calibri" w:hAnsi="Calibri" w:cs="Calibri"/>
        </w:rPr>
        <w:t xml:space="preserve">We will also explore the National Benchmark Tests (NBTs) and their role in university entry. </w:t>
      </w:r>
    </w:p>
    <w:p w14:paraId="0767E49D" w14:textId="0C404C4B" w:rsidR="00A65371" w:rsidRPr="00614D47" w:rsidRDefault="005345C5" w:rsidP="003F7CCB">
      <w:pPr>
        <w:pStyle w:val="Default"/>
        <w:numPr>
          <w:ilvl w:val="0"/>
          <w:numId w:val="6"/>
        </w:numPr>
        <w:spacing w:line="276" w:lineRule="auto"/>
        <w:rPr>
          <w:rFonts w:ascii="Calibri" w:hAnsi="Calibri" w:cs="Calibri"/>
          <w:color w:val="auto"/>
        </w:rPr>
      </w:pPr>
      <w:r w:rsidRPr="00614D47">
        <w:rPr>
          <w:rFonts w:ascii="Calibri" w:hAnsi="Calibri" w:cs="Calibri"/>
        </w:rPr>
        <w:t xml:space="preserve">Finally, we will </w:t>
      </w:r>
      <w:r w:rsidR="007217FA" w:rsidRPr="00614D47">
        <w:rPr>
          <w:rFonts w:ascii="Calibri" w:hAnsi="Calibri" w:cs="Calibri"/>
        </w:rPr>
        <w:t>explore admission requirements for Universities of Technology and</w:t>
      </w:r>
      <w:r w:rsidRPr="00614D47">
        <w:rPr>
          <w:rFonts w:ascii="Calibri" w:hAnsi="Calibri" w:cs="Calibri"/>
        </w:rPr>
        <w:t xml:space="preserve"> TVET colleges, helping you make informed choices about your future. By the end, you’ll understand how grades, tests and educational options work together to shape your opportunities.</w:t>
      </w:r>
    </w:p>
    <w:p w14:paraId="78D7B4ED" w14:textId="77777777" w:rsidR="003E3756" w:rsidRPr="00614D47" w:rsidRDefault="003E3756" w:rsidP="00520E2A">
      <w:pPr>
        <w:pStyle w:val="Default"/>
        <w:spacing w:line="276" w:lineRule="auto"/>
        <w:ind w:left="720"/>
        <w:rPr>
          <w:rFonts w:ascii="Calibri" w:hAnsi="Calibri" w:cs="Calibri"/>
          <w:color w:val="auto"/>
        </w:rPr>
      </w:pPr>
    </w:p>
    <w:p w14:paraId="1B34D372" w14:textId="72AC809B" w:rsidR="003E3756" w:rsidRPr="00614D47" w:rsidRDefault="003E3756" w:rsidP="00520E2A">
      <w:pPr>
        <w:pStyle w:val="NormalWeb"/>
        <w:numPr>
          <w:ilvl w:val="0"/>
          <w:numId w:val="7"/>
        </w:numPr>
        <w:spacing w:before="0" w:beforeAutospacing="0" w:after="0" w:afterAutospacing="0" w:line="276" w:lineRule="auto"/>
        <w:rPr>
          <w:rFonts w:cs="Calibri"/>
          <w:b/>
          <w:bCs/>
        </w:rPr>
      </w:pPr>
      <w:r w:rsidRPr="00614D47">
        <w:rPr>
          <w:rFonts w:ascii="Calibri" w:hAnsi="Calibri" w:cs="Calibri"/>
          <w:b/>
          <w:bCs/>
        </w:rPr>
        <w:t>Slide 2</w:t>
      </w:r>
      <w:r w:rsidRPr="00614D47">
        <w:rPr>
          <w:rFonts w:ascii="Calibri" w:hAnsi="Calibri" w:cs="Calibri"/>
        </w:rPr>
        <w:t xml:space="preserve">: By the end of this lesson, </w:t>
      </w:r>
      <w:r w:rsidR="00436A9B" w:rsidRPr="00614D47">
        <w:rPr>
          <w:rFonts w:ascii="Calibri" w:hAnsi="Calibri" w:cs="Calibri"/>
        </w:rPr>
        <w:t>you</w:t>
      </w:r>
      <w:r w:rsidRPr="00614D47">
        <w:rPr>
          <w:rFonts w:ascii="Calibri" w:hAnsi="Calibri" w:cs="Calibri"/>
        </w:rPr>
        <w:t xml:space="preserve"> should be able to:</w:t>
      </w:r>
    </w:p>
    <w:p w14:paraId="73E14021" w14:textId="5CB69EF7" w:rsidR="003206B8" w:rsidRPr="00614D47" w:rsidRDefault="003206B8" w:rsidP="0026583A">
      <w:pPr>
        <w:pStyle w:val="NormalWeb"/>
        <w:numPr>
          <w:ilvl w:val="0"/>
          <w:numId w:val="71"/>
        </w:numPr>
        <w:spacing w:before="0" w:beforeAutospacing="0" w:after="0" w:afterAutospacing="0" w:line="276" w:lineRule="auto"/>
        <w:rPr>
          <w:rFonts w:ascii="Calibri" w:eastAsiaTheme="minorHAnsi" w:hAnsi="Calibri" w:cs="Calibri"/>
          <w:lang w:eastAsia="en-US"/>
        </w:rPr>
      </w:pPr>
      <w:r w:rsidRPr="00614D47">
        <w:rPr>
          <w:rFonts w:ascii="Calibri" w:eastAsiaTheme="minorHAnsi" w:hAnsi="Calibri" w:cs="Calibri"/>
          <w:lang w:eastAsia="en-US"/>
        </w:rPr>
        <w:t>Explain what</w:t>
      </w:r>
      <w:r w:rsidR="00436A9B" w:rsidRPr="00614D47">
        <w:rPr>
          <w:rFonts w:ascii="Calibri" w:eastAsiaTheme="minorHAnsi" w:hAnsi="Calibri" w:cs="Calibri"/>
          <w:lang w:eastAsia="en-US"/>
        </w:rPr>
        <w:t xml:space="preserve"> the</w:t>
      </w:r>
      <w:r w:rsidRPr="00614D47">
        <w:rPr>
          <w:rFonts w:ascii="Calibri" w:eastAsiaTheme="minorHAnsi" w:hAnsi="Calibri" w:cs="Calibri"/>
          <w:lang w:eastAsia="en-US"/>
        </w:rPr>
        <w:t xml:space="preserve"> APS is and why it matters for admission</w:t>
      </w:r>
      <w:r w:rsidR="00D95D91" w:rsidRPr="00614D47">
        <w:rPr>
          <w:rFonts w:ascii="Calibri" w:eastAsiaTheme="minorHAnsi" w:hAnsi="Calibri" w:cs="Calibri"/>
          <w:lang w:eastAsia="en-US"/>
        </w:rPr>
        <w:t xml:space="preserve"> to higher learning institutions</w:t>
      </w:r>
      <w:r w:rsidRPr="00614D47">
        <w:rPr>
          <w:rFonts w:ascii="Calibri" w:eastAsiaTheme="minorHAnsi" w:hAnsi="Calibri" w:cs="Calibri"/>
          <w:lang w:eastAsia="en-US"/>
        </w:rPr>
        <w:t>.</w:t>
      </w:r>
    </w:p>
    <w:p w14:paraId="762B957E" w14:textId="29927209" w:rsidR="003206B8" w:rsidRPr="00614D47" w:rsidRDefault="003206B8" w:rsidP="0026583A">
      <w:pPr>
        <w:pStyle w:val="NormalWeb"/>
        <w:numPr>
          <w:ilvl w:val="0"/>
          <w:numId w:val="71"/>
        </w:numPr>
        <w:spacing w:before="0" w:beforeAutospacing="0" w:after="0" w:afterAutospacing="0" w:line="276" w:lineRule="auto"/>
        <w:rPr>
          <w:rFonts w:ascii="Calibri" w:eastAsiaTheme="minorHAnsi" w:hAnsi="Calibri" w:cs="Calibri"/>
          <w:lang w:eastAsia="en-US"/>
        </w:rPr>
      </w:pPr>
      <w:r w:rsidRPr="00614D47">
        <w:rPr>
          <w:rFonts w:ascii="Calibri" w:eastAsiaTheme="minorHAnsi" w:hAnsi="Calibri" w:cs="Calibri"/>
          <w:lang w:eastAsia="en-US"/>
        </w:rPr>
        <w:t xml:space="preserve">Calculate </w:t>
      </w:r>
      <w:r w:rsidR="00D95D91" w:rsidRPr="00614D47">
        <w:rPr>
          <w:rFonts w:ascii="Calibri" w:eastAsiaTheme="minorHAnsi" w:hAnsi="Calibri" w:cs="Calibri"/>
          <w:lang w:eastAsia="en-US"/>
        </w:rPr>
        <w:t>your</w:t>
      </w:r>
      <w:r w:rsidRPr="00614D47">
        <w:rPr>
          <w:rFonts w:ascii="Calibri" w:eastAsiaTheme="minorHAnsi" w:hAnsi="Calibri" w:cs="Calibri"/>
          <w:lang w:eastAsia="en-US"/>
        </w:rPr>
        <w:t xml:space="preserve"> APS using </w:t>
      </w:r>
      <w:r w:rsidR="00436A9B" w:rsidRPr="00614D47">
        <w:rPr>
          <w:rFonts w:ascii="Calibri" w:eastAsiaTheme="minorHAnsi" w:hAnsi="Calibri" w:cs="Calibri"/>
          <w:lang w:eastAsia="en-US"/>
        </w:rPr>
        <w:t>Grade 10</w:t>
      </w:r>
      <w:r w:rsidRPr="00614D47">
        <w:rPr>
          <w:rFonts w:ascii="Calibri" w:eastAsiaTheme="minorHAnsi" w:hAnsi="Calibri" w:cs="Calibri"/>
          <w:lang w:eastAsia="en-US"/>
        </w:rPr>
        <w:t xml:space="preserve"> marks.</w:t>
      </w:r>
    </w:p>
    <w:p w14:paraId="5B7C3DC8" w14:textId="77777777" w:rsidR="003206B8" w:rsidRPr="00614D47" w:rsidRDefault="003206B8" w:rsidP="0026583A">
      <w:pPr>
        <w:pStyle w:val="NormalWeb"/>
        <w:numPr>
          <w:ilvl w:val="0"/>
          <w:numId w:val="71"/>
        </w:numPr>
        <w:spacing w:before="0" w:beforeAutospacing="0" w:after="0" w:afterAutospacing="0" w:line="276" w:lineRule="auto"/>
        <w:rPr>
          <w:rFonts w:ascii="Calibri" w:eastAsiaTheme="minorHAnsi" w:hAnsi="Calibri" w:cs="Calibri"/>
          <w:lang w:eastAsia="en-US"/>
        </w:rPr>
      </w:pPr>
      <w:r w:rsidRPr="00614D47">
        <w:rPr>
          <w:rFonts w:ascii="Calibri" w:eastAsiaTheme="minorHAnsi" w:hAnsi="Calibri" w:cs="Calibri"/>
          <w:lang w:eastAsia="en-US"/>
        </w:rPr>
        <w:t>Understand the role of National Benchmark Tests (NBTs).</w:t>
      </w:r>
    </w:p>
    <w:p w14:paraId="1887C357" w14:textId="1B6B2CE0" w:rsidR="003E3756" w:rsidRPr="00614D47" w:rsidRDefault="008B3B2C" w:rsidP="0026583A">
      <w:pPr>
        <w:pStyle w:val="NormalWeb"/>
        <w:numPr>
          <w:ilvl w:val="0"/>
          <w:numId w:val="71"/>
        </w:numPr>
        <w:spacing w:before="0" w:beforeAutospacing="0" w:after="0" w:afterAutospacing="0" w:line="276" w:lineRule="auto"/>
        <w:rPr>
          <w:rFonts w:ascii="Calibri" w:eastAsiaTheme="minorHAnsi" w:hAnsi="Calibri" w:cs="Calibri"/>
          <w:lang w:eastAsia="en-US"/>
        </w:rPr>
      </w:pPr>
      <w:r w:rsidRPr="00614D47">
        <w:rPr>
          <w:rFonts w:ascii="Calibri" w:eastAsiaTheme="minorHAnsi" w:hAnsi="Calibri" w:cs="Calibri"/>
          <w:lang w:eastAsia="en-US"/>
        </w:rPr>
        <w:t xml:space="preserve">Explore the </w:t>
      </w:r>
      <w:r w:rsidR="0026583A" w:rsidRPr="00614D47">
        <w:rPr>
          <w:rFonts w:ascii="Calibri" w:eastAsiaTheme="minorHAnsi" w:hAnsi="Calibri" w:cs="Calibri"/>
          <w:lang w:eastAsia="en-US"/>
        </w:rPr>
        <w:t>requirements for admission to higher education courses</w:t>
      </w:r>
      <w:r w:rsidR="003206B8" w:rsidRPr="00614D47">
        <w:rPr>
          <w:rFonts w:ascii="Calibri" w:eastAsiaTheme="minorHAnsi" w:hAnsi="Calibri" w:cs="Calibri"/>
          <w:lang w:eastAsia="en-US"/>
        </w:rPr>
        <w:t>.</w:t>
      </w:r>
    </w:p>
    <w:p w14:paraId="1D280C1A" w14:textId="77777777" w:rsidR="003206B8" w:rsidRPr="00614D47" w:rsidRDefault="003206B8" w:rsidP="00520E2A">
      <w:pPr>
        <w:pStyle w:val="NormalWeb"/>
        <w:spacing w:before="0" w:beforeAutospacing="0" w:after="0" w:afterAutospacing="0" w:line="276" w:lineRule="auto"/>
        <w:ind w:left="720"/>
        <w:rPr>
          <w:rFonts w:ascii="Calibri" w:hAnsi="Calibri" w:cs="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5360501A" w14:textId="77777777" w:rsidTr="00151BBD">
        <w:trPr>
          <w:trHeight w:val="113"/>
        </w:trPr>
        <w:tc>
          <w:tcPr>
            <w:tcW w:w="421" w:type="dxa"/>
          </w:tcPr>
          <w:p w14:paraId="2B5D9129" w14:textId="77777777"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2.</w:t>
            </w:r>
          </w:p>
        </w:tc>
        <w:tc>
          <w:tcPr>
            <w:tcW w:w="8226" w:type="dxa"/>
          </w:tcPr>
          <w:p w14:paraId="3F96A058" w14:textId="19B413EA"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Teaching &amp; Watch Video </w:t>
            </w:r>
            <w:r w:rsidR="00AD6147" w:rsidRPr="00614D47">
              <w:rPr>
                <w:rFonts w:eastAsia="Arial" w:cs="Calibri"/>
                <w:b/>
                <w:bCs/>
                <w:kern w:val="2"/>
                <w:szCs w:val="24"/>
                <w:lang w:eastAsia="en-GB"/>
                <w14:ligatures w14:val="standardContextual"/>
              </w:rPr>
              <w:t>(10 min)</w:t>
            </w:r>
          </w:p>
        </w:tc>
        <w:tc>
          <w:tcPr>
            <w:tcW w:w="1547" w:type="dxa"/>
          </w:tcPr>
          <w:p w14:paraId="109230A1" w14:textId="72F0F83D"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Slides 3</w:t>
            </w:r>
            <w:r w:rsidR="0026583A" w:rsidRPr="00614D47">
              <w:rPr>
                <w:rFonts w:eastAsia="Arial" w:cs="Calibri"/>
                <w:b/>
                <w:bCs/>
                <w:i/>
                <w:iCs/>
                <w:kern w:val="2"/>
                <w:szCs w:val="24"/>
                <w:u w:val="single"/>
                <w:lang w:eastAsia="en-GB"/>
                <w14:ligatures w14:val="standardContextual"/>
              </w:rPr>
              <w:t>–7</w:t>
            </w:r>
            <w:r w:rsidRPr="00614D47">
              <w:rPr>
                <w:rFonts w:eastAsia="Arial" w:cs="Calibri"/>
                <w:b/>
                <w:bCs/>
                <w:i/>
                <w:iCs/>
                <w:kern w:val="2"/>
                <w:szCs w:val="24"/>
                <w:u w:val="single"/>
                <w:lang w:eastAsia="en-GB"/>
                <w14:ligatures w14:val="standardContextual"/>
              </w:rPr>
              <w:t>)</w:t>
            </w:r>
          </w:p>
        </w:tc>
      </w:tr>
    </w:tbl>
    <w:p w14:paraId="78FC9B83" w14:textId="21702417" w:rsidR="003E3756" w:rsidRPr="00614D47" w:rsidRDefault="003E3756" w:rsidP="003F7CCB">
      <w:pPr>
        <w:pStyle w:val="Default"/>
        <w:numPr>
          <w:ilvl w:val="0"/>
          <w:numId w:val="6"/>
        </w:numPr>
        <w:spacing w:line="276" w:lineRule="auto"/>
        <w:rPr>
          <w:rFonts w:ascii="Calibri" w:hAnsi="Calibri" w:cs="Calibri"/>
          <w:b/>
          <w:color w:val="auto"/>
        </w:rPr>
      </w:pPr>
      <w:r w:rsidRPr="00614D47">
        <w:rPr>
          <w:rFonts w:ascii="Calibri" w:hAnsi="Calibri" w:cs="Calibri"/>
          <w:b/>
          <w:color w:val="auto"/>
        </w:rPr>
        <w:t>Slide 3:</w:t>
      </w:r>
      <w:r w:rsidR="00782B5F" w:rsidRPr="00614D47">
        <w:rPr>
          <w:rFonts w:ascii="Calibri" w:hAnsi="Calibri" w:cs="Calibri"/>
          <w:bCs/>
          <w:color w:val="auto"/>
        </w:rPr>
        <w:t xml:space="preserve"> </w:t>
      </w:r>
      <w:r w:rsidR="00782B5F" w:rsidRPr="00614D47">
        <w:rPr>
          <w:rFonts w:ascii="Calibri" w:hAnsi="Calibri" w:cs="Calibri"/>
          <w:b/>
          <w:color w:val="auto"/>
        </w:rPr>
        <w:t>What is APS</w:t>
      </w:r>
      <w:r w:rsidR="0026583A" w:rsidRPr="00614D47">
        <w:rPr>
          <w:rFonts w:ascii="Calibri" w:hAnsi="Calibri" w:cs="Calibri"/>
          <w:b/>
          <w:color w:val="auto"/>
        </w:rPr>
        <w:t>,</w:t>
      </w:r>
      <w:r w:rsidR="00782B5F" w:rsidRPr="00614D47">
        <w:rPr>
          <w:rFonts w:ascii="Calibri" w:hAnsi="Calibri" w:cs="Calibri"/>
          <w:b/>
          <w:color w:val="auto"/>
        </w:rPr>
        <w:t xml:space="preserve"> and what does it mean? </w:t>
      </w:r>
    </w:p>
    <w:p w14:paraId="457D3A0F" w14:textId="6026BC55" w:rsidR="00ED2FF6" w:rsidRPr="00614D47" w:rsidRDefault="00ED2FF6" w:rsidP="003F7CCB">
      <w:pPr>
        <w:pStyle w:val="NormalWeb"/>
        <w:numPr>
          <w:ilvl w:val="0"/>
          <w:numId w:val="6"/>
        </w:numPr>
        <w:spacing w:before="0" w:beforeAutospacing="0" w:after="0" w:afterAutospacing="0" w:line="276" w:lineRule="auto"/>
        <w:rPr>
          <w:rFonts w:ascii="Calibri" w:hAnsi="Calibri" w:cs="Calibri"/>
        </w:rPr>
      </w:pPr>
      <w:r w:rsidRPr="00614D47">
        <w:rPr>
          <w:rFonts w:ascii="Calibri" w:hAnsi="Calibri" w:cs="Calibri"/>
        </w:rPr>
        <w:t>Ask learners if they know what APS stands for an</w:t>
      </w:r>
      <w:r w:rsidR="000C63A7" w:rsidRPr="00614D47">
        <w:rPr>
          <w:rFonts w:ascii="Calibri" w:hAnsi="Calibri" w:cs="Calibri"/>
        </w:rPr>
        <w:t>d</w:t>
      </w:r>
      <w:r w:rsidRPr="00614D47">
        <w:rPr>
          <w:rFonts w:ascii="Calibri" w:hAnsi="Calibri" w:cs="Calibri"/>
        </w:rPr>
        <w:t xml:space="preserve"> what it is</w:t>
      </w:r>
      <w:r w:rsidR="000C63A7" w:rsidRPr="00614D47">
        <w:rPr>
          <w:rFonts w:ascii="Calibri" w:hAnsi="Calibri" w:cs="Calibri"/>
        </w:rPr>
        <w:t>. (Allow a couple of responses.)</w:t>
      </w:r>
    </w:p>
    <w:p w14:paraId="133FDCC8" w14:textId="77777777" w:rsidR="0054389A" w:rsidRPr="00614D47" w:rsidRDefault="0054389A" w:rsidP="00697EDC">
      <w:pPr>
        <w:pStyle w:val="ListParagraph"/>
        <w:numPr>
          <w:ilvl w:val="0"/>
          <w:numId w:val="6"/>
        </w:numPr>
        <w:spacing w:after="0" w:line="276" w:lineRule="auto"/>
        <w:rPr>
          <w:rFonts w:cs="Calibri"/>
          <w:szCs w:val="24"/>
        </w:rPr>
      </w:pPr>
      <w:r w:rsidRPr="00614D47">
        <w:rPr>
          <w:rFonts w:eastAsia="Times New Roman" w:cs="Calibri"/>
          <w:b/>
          <w:bCs/>
          <w:szCs w:val="24"/>
          <w:lang w:eastAsia="en-ZA"/>
        </w:rPr>
        <w:t>APS</w:t>
      </w:r>
      <w:r w:rsidRPr="00614D47">
        <w:rPr>
          <w:rFonts w:eastAsia="Times New Roman" w:cs="Calibri"/>
          <w:szCs w:val="24"/>
          <w:lang w:eastAsia="en-ZA"/>
        </w:rPr>
        <w:t xml:space="preserve"> stands for </w:t>
      </w:r>
      <w:r w:rsidRPr="00614D47">
        <w:rPr>
          <w:rFonts w:eastAsia="Times New Roman" w:cs="Calibri"/>
          <w:b/>
          <w:bCs/>
          <w:szCs w:val="24"/>
          <w:lang w:eastAsia="en-ZA"/>
        </w:rPr>
        <w:t>Admission Point Score.</w:t>
      </w:r>
      <w:r w:rsidRPr="00614D47">
        <w:rPr>
          <w:rFonts w:eastAsia="Times New Roman" w:cs="Calibri"/>
          <w:szCs w:val="24"/>
          <w:lang w:eastAsia="en-ZA"/>
        </w:rPr>
        <w:t xml:space="preserve"> In South Africa, universities and other tertiary institutions often use this score as part of their application and admission process. It is commonly included as an entry requirement on application forms.</w:t>
      </w:r>
    </w:p>
    <w:p w14:paraId="4ED6D749" w14:textId="77777777" w:rsidR="009866DC" w:rsidRPr="00614D47" w:rsidRDefault="009866DC" w:rsidP="00697EDC">
      <w:pPr>
        <w:pStyle w:val="ListParagraph"/>
        <w:numPr>
          <w:ilvl w:val="0"/>
          <w:numId w:val="6"/>
        </w:numPr>
        <w:spacing w:after="0"/>
        <w:rPr>
          <w:rFonts w:cs="Calibri"/>
          <w:szCs w:val="24"/>
        </w:rPr>
      </w:pPr>
      <w:r w:rsidRPr="00614D47">
        <w:rPr>
          <w:rFonts w:cs="Calibri"/>
          <w:szCs w:val="24"/>
        </w:rPr>
        <w:t>An APS is calculated using a learner’s final matric results. In general, stronger academic performance results in a higher APS score. This is why teachers and parents often emphasise the importance of matric, as both subject choices and final results play a key role in determining which courses and institutions a learner may qualify for.</w:t>
      </w:r>
    </w:p>
    <w:p w14:paraId="47433526" w14:textId="77777777" w:rsidR="00841081" w:rsidRPr="00614D47" w:rsidRDefault="00841081" w:rsidP="00841081">
      <w:pPr>
        <w:pStyle w:val="ListParagraph"/>
        <w:numPr>
          <w:ilvl w:val="0"/>
          <w:numId w:val="6"/>
        </w:numPr>
        <w:spacing w:after="0"/>
        <w:rPr>
          <w:rFonts w:cs="Calibri"/>
          <w:szCs w:val="24"/>
        </w:rPr>
      </w:pPr>
      <w:r w:rsidRPr="00614D47">
        <w:rPr>
          <w:rFonts w:cs="Calibri"/>
          <w:szCs w:val="24"/>
        </w:rPr>
        <w:t>Each course has a minimum APS requirement that must be met for admission. It is important to note that:</w:t>
      </w:r>
    </w:p>
    <w:p w14:paraId="785AD914" w14:textId="77777777" w:rsidR="00841081" w:rsidRPr="00614D47" w:rsidRDefault="00841081" w:rsidP="00841081">
      <w:pPr>
        <w:pStyle w:val="ListParagraph"/>
        <w:numPr>
          <w:ilvl w:val="0"/>
          <w:numId w:val="64"/>
        </w:numPr>
        <w:spacing w:after="0"/>
        <w:ind w:left="1134"/>
        <w:rPr>
          <w:rFonts w:cs="Calibri"/>
          <w:szCs w:val="24"/>
        </w:rPr>
      </w:pPr>
      <w:r w:rsidRPr="00614D47">
        <w:rPr>
          <w:rFonts w:cs="Calibri"/>
          <w:szCs w:val="24"/>
        </w:rPr>
        <w:t>APS calculations differ from one institution to another, and</w:t>
      </w:r>
    </w:p>
    <w:p w14:paraId="5046D225" w14:textId="77777777" w:rsidR="00841081" w:rsidRPr="00614D47" w:rsidRDefault="00841081" w:rsidP="00841081">
      <w:pPr>
        <w:pStyle w:val="ListParagraph"/>
        <w:numPr>
          <w:ilvl w:val="0"/>
          <w:numId w:val="64"/>
        </w:numPr>
        <w:spacing w:after="0"/>
        <w:ind w:left="1134"/>
        <w:rPr>
          <w:rFonts w:cs="Calibri"/>
          <w:szCs w:val="24"/>
        </w:rPr>
      </w:pPr>
      <w:r w:rsidRPr="00614D47">
        <w:rPr>
          <w:rFonts w:cs="Calibri"/>
          <w:szCs w:val="24"/>
        </w:rPr>
        <w:t>each tertiary institution sets its own subject and admission requirements.</w:t>
      </w:r>
    </w:p>
    <w:p w14:paraId="000C929D" w14:textId="4BD01141" w:rsidR="009051F0" w:rsidRPr="00614D47" w:rsidRDefault="00AA704B" w:rsidP="00AA704B">
      <w:pPr>
        <w:pStyle w:val="NormalWeb"/>
        <w:numPr>
          <w:ilvl w:val="0"/>
          <w:numId w:val="65"/>
        </w:numPr>
        <w:spacing w:before="0" w:beforeAutospacing="0" w:after="0" w:afterAutospacing="0" w:line="276" w:lineRule="auto"/>
        <w:rPr>
          <w:rFonts w:ascii="Calibri" w:hAnsi="Calibri" w:cs="Calibri"/>
          <w:i/>
          <w:iCs/>
        </w:rPr>
      </w:pPr>
      <w:r w:rsidRPr="00614D47">
        <w:rPr>
          <w:rFonts w:ascii="Calibri" w:hAnsi="Calibri" w:cs="Calibri"/>
        </w:rPr>
        <w:t>This means that learners must research the specific APS requirements for the courses and institutions they are interested in, as meeting the minimum APS for one institution does not guarantee acceptance at another.</w:t>
      </w:r>
    </w:p>
    <w:p w14:paraId="0D0F1FBE" w14:textId="77777777" w:rsidR="00AA704B" w:rsidRPr="00614D47" w:rsidRDefault="00AA704B" w:rsidP="00AA704B">
      <w:pPr>
        <w:pStyle w:val="NormalWeb"/>
        <w:spacing w:before="0" w:beforeAutospacing="0" w:after="0" w:afterAutospacing="0" w:line="276" w:lineRule="auto"/>
        <w:ind w:left="720"/>
        <w:rPr>
          <w:rFonts w:ascii="Calibri" w:hAnsi="Calibri" w:cs="Calibri"/>
          <w:i/>
          <w:iCs/>
        </w:rPr>
      </w:pPr>
    </w:p>
    <w:p w14:paraId="2E1ADFBA" w14:textId="0E4F0B41" w:rsidR="00A25AC5" w:rsidRPr="00614D47" w:rsidRDefault="003E3756" w:rsidP="003F7CCB">
      <w:pPr>
        <w:pStyle w:val="ListParagraph"/>
        <w:numPr>
          <w:ilvl w:val="0"/>
          <w:numId w:val="8"/>
        </w:numPr>
        <w:spacing w:after="0" w:line="276" w:lineRule="auto"/>
        <w:rPr>
          <w:rFonts w:cs="Calibri"/>
          <w:szCs w:val="24"/>
        </w:rPr>
      </w:pPr>
      <w:r w:rsidRPr="00614D47">
        <w:rPr>
          <w:rFonts w:cs="Calibri"/>
          <w:b/>
          <w:bCs/>
          <w:szCs w:val="24"/>
        </w:rPr>
        <w:t xml:space="preserve">Slide 4: </w:t>
      </w:r>
      <w:r w:rsidR="005B0165" w:rsidRPr="00614D47">
        <w:rPr>
          <w:rFonts w:cs="Calibri"/>
          <w:b/>
          <w:szCs w:val="24"/>
        </w:rPr>
        <w:t>Why is it important to know your APS?</w:t>
      </w:r>
    </w:p>
    <w:p w14:paraId="1A887FAD" w14:textId="14DECBED" w:rsidR="00D71A81" w:rsidRPr="00614D47" w:rsidRDefault="00D71A81" w:rsidP="00D71A81">
      <w:pPr>
        <w:pStyle w:val="ListParagraph"/>
        <w:numPr>
          <w:ilvl w:val="0"/>
          <w:numId w:val="8"/>
        </w:numPr>
        <w:spacing w:after="0" w:line="276" w:lineRule="auto"/>
        <w:rPr>
          <w:rFonts w:cs="Calibri"/>
          <w:szCs w:val="24"/>
        </w:rPr>
      </w:pPr>
      <w:r w:rsidRPr="00614D47">
        <w:rPr>
          <w:rFonts w:cs="Calibri"/>
          <w:szCs w:val="24"/>
        </w:rPr>
        <w:t>Knowing your Admission Point Score (APS) helps you understand which study options are realistically available to you. It allows you to compare your current results with course requirements and see where you may need to improve.</w:t>
      </w:r>
    </w:p>
    <w:p w14:paraId="13DB41D2" w14:textId="0196DA08" w:rsidR="00D71A81" w:rsidRPr="00614D47" w:rsidRDefault="00D71A81" w:rsidP="00D71A81">
      <w:pPr>
        <w:pStyle w:val="ListParagraph"/>
        <w:numPr>
          <w:ilvl w:val="0"/>
          <w:numId w:val="8"/>
        </w:numPr>
        <w:spacing w:after="0" w:line="276" w:lineRule="auto"/>
        <w:rPr>
          <w:rFonts w:cs="Calibri"/>
          <w:szCs w:val="24"/>
        </w:rPr>
      </w:pPr>
      <w:r w:rsidRPr="00614D47">
        <w:rPr>
          <w:rFonts w:cs="Calibri"/>
          <w:szCs w:val="24"/>
        </w:rPr>
        <w:t>If your score is below the requirement for a particular course, you can focus on strengthening specific subjects or consider alternative pathways, such as TVET colleges or bridging programmes. In this way, your APS supports informed decision-making and helps you prepare for further study more effectively.</w:t>
      </w:r>
    </w:p>
    <w:p w14:paraId="0AE57AAC" w14:textId="77777777" w:rsidR="00A25AC5" w:rsidRPr="00614D47" w:rsidRDefault="00A25AC5" w:rsidP="00520E2A">
      <w:pPr>
        <w:spacing w:after="0" w:line="276" w:lineRule="auto"/>
        <w:rPr>
          <w:rFonts w:cs="Calibri"/>
          <w:szCs w:val="24"/>
        </w:rPr>
      </w:pPr>
    </w:p>
    <w:p w14:paraId="69AD7D40" w14:textId="3291E004" w:rsidR="00E14E98" w:rsidRPr="00614D47" w:rsidRDefault="003E3756" w:rsidP="003F7CCB">
      <w:pPr>
        <w:pStyle w:val="ListParagraph"/>
        <w:numPr>
          <w:ilvl w:val="0"/>
          <w:numId w:val="8"/>
        </w:numPr>
        <w:spacing w:after="0" w:line="276" w:lineRule="auto"/>
        <w:rPr>
          <w:rFonts w:cs="Calibri"/>
          <w:szCs w:val="24"/>
        </w:rPr>
      </w:pPr>
      <w:r w:rsidRPr="00614D47">
        <w:rPr>
          <w:rFonts w:cs="Calibri"/>
          <w:b/>
          <w:bCs/>
          <w:szCs w:val="24"/>
        </w:rPr>
        <w:t>Slide 5:</w:t>
      </w:r>
      <w:r w:rsidRPr="00614D47">
        <w:rPr>
          <w:rFonts w:cs="Calibri"/>
          <w:szCs w:val="24"/>
        </w:rPr>
        <w:t xml:space="preserve"> </w:t>
      </w:r>
      <w:r w:rsidR="00782B5F" w:rsidRPr="00614D47">
        <w:rPr>
          <w:rFonts w:cs="Calibri"/>
          <w:b/>
          <w:bCs/>
          <w:szCs w:val="24"/>
        </w:rPr>
        <w:t>Calculating APS</w:t>
      </w:r>
    </w:p>
    <w:p w14:paraId="35D41154" w14:textId="4D8E9564" w:rsidR="00A02F7E" w:rsidRPr="00614D47" w:rsidRDefault="00A02F7E" w:rsidP="00697EDC">
      <w:pPr>
        <w:pStyle w:val="ListParagraph"/>
        <w:numPr>
          <w:ilvl w:val="0"/>
          <w:numId w:val="8"/>
        </w:numPr>
        <w:spacing w:after="0" w:line="276" w:lineRule="auto"/>
        <w:rPr>
          <w:rFonts w:cs="Calibri"/>
          <w:szCs w:val="24"/>
          <w:lang w:eastAsia="en-ZA"/>
        </w:rPr>
      </w:pPr>
      <w:r w:rsidRPr="00614D47">
        <w:rPr>
          <w:rFonts w:cs="Calibri"/>
          <w:szCs w:val="24"/>
        </w:rPr>
        <w:t>APS is based on a points system that is used to calculate scores for each subject. Let's</w:t>
      </w:r>
      <w:r w:rsidR="00D94C38" w:rsidRPr="00614D47">
        <w:rPr>
          <w:rFonts w:cs="Calibri"/>
          <w:szCs w:val="24"/>
        </w:rPr>
        <w:t xml:space="preserve"> take a look at</w:t>
      </w:r>
      <w:r w:rsidRPr="00614D47">
        <w:rPr>
          <w:rFonts w:cs="Calibri"/>
          <w:szCs w:val="24"/>
        </w:rPr>
        <w:t xml:space="preserve"> the steps you would typically follow to calculate your APS</w:t>
      </w:r>
      <w:r w:rsidR="00AC779C" w:rsidRPr="00614D47">
        <w:rPr>
          <w:rFonts w:cs="Calibri"/>
          <w:szCs w:val="24"/>
        </w:rPr>
        <w:t xml:space="preserve"> </w:t>
      </w:r>
      <w:r w:rsidR="00AC779C" w:rsidRPr="00614D47">
        <w:t xml:space="preserve">– this is not universal for all institutions.  </w:t>
      </w:r>
      <w:r w:rsidRPr="00614D47">
        <w:rPr>
          <w:rFonts w:cs="Calibri"/>
          <w:szCs w:val="24"/>
        </w:rPr>
        <w:t xml:space="preserve"> </w:t>
      </w:r>
    </w:p>
    <w:p w14:paraId="41DC40D0" w14:textId="77777777" w:rsidR="007A6F02" w:rsidRPr="00614D47" w:rsidRDefault="007A6F02" w:rsidP="007A6F02">
      <w:pPr>
        <w:pStyle w:val="ListParagraph"/>
        <w:numPr>
          <w:ilvl w:val="0"/>
          <w:numId w:val="8"/>
        </w:numPr>
        <w:spacing w:after="0" w:line="276" w:lineRule="auto"/>
        <w:rPr>
          <w:rFonts w:cs="Calibri"/>
          <w:b/>
          <w:bCs/>
          <w:szCs w:val="24"/>
          <w:lang w:eastAsia="en-ZA"/>
        </w:rPr>
      </w:pPr>
      <w:r w:rsidRPr="00614D47">
        <w:rPr>
          <w:rFonts w:cs="Calibri"/>
          <w:b/>
          <w:bCs/>
          <w:szCs w:val="24"/>
          <w:lang w:eastAsia="en-ZA"/>
        </w:rPr>
        <w:t>Step 1: Check which subjects are counted</w:t>
      </w:r>
    </w:p>
    <w:p w14:paraId="3EB43F02" w14:textId="6242E354" w:rsidR="007A6F02" w:rsidRPr="00614D47" w:rsidRDefault="007A6F02" w:rsidP="00577024">
      <w:pPr>
        <w:pStyle w:val="ListParagraph"/>
        <w:spacing w:after="0" w:line="276" w:lineRule="auto"/>
        <w:rPr>
          <w:rFonts w:cs="Calibri"/>
          <w:szCs w:val="24"/>
          <w:lang w:eastAsia="en-ZA"/>
        </w:rPr>
      </w:pPr>
      <w:r w:rsidRPr="00614D47">
        <w:rPr>
          <w:rFonts w:cs="Calibri"/>
          <w:szCs w:val="24"/>
          <w:lang w:eastAsia="en-ZA"/>
        </w:rPr>
        <w:t>Each subject you pass in matric is given a point value, and these points are added together to calculate your APS. Check which subjects are counted by the institution you are interested in. In most cases, your best six subjects are used, but some courses require specific subjects, such as English or Mathematics, to be included. Note that some institutions include Life Orientation, while others do not.</w:t>
      </w:r>
      <w:r w:rsidR="00F80131" w:rsidRPr="00614D47">
        <w:rPr>
          <w:rFonts w:cs="Calibri"/>
          <w:szCs w:val="24"/>
          <w:lang w:eastAsia="en-ZA"/>
        </w:rPr>
        <w:t xml:space="preserve"> </w:t>
      </w:r>
    </w:p>
    <w:p w14:paraId="23B0CA94" w14:textId="3AA98CF1" w:rsidR="001104D0" w:rsidRPr="00614D47" w:rsidRDefault="001104D0" w:rsidP="00577024">
      <w:pPr>
        <w:pStyle w:val="ListParagraph"/>
        <w:spacing w:after="0" w:line="276" w:lineRule="auto"/>
        <w:rPr>
          <w:rFonts w:cs="Calibri"/>
          <w:szCs w:val="24"/>
          <w:lang w:eastAsia="en-ZA"/>
        </w:rPr>
      </w:pPr>
      <w:r w:rsidRPr="00614D47">
        <w:rPr>
          <w:rFonts w:cs="Calibri"/>
          <w:b/>
          <w:bCs/>
          <w:color w:val="EE0000"/>
          <w:szCs w:val="24"/>
          <w:lang w:eastAsia="en-ZA"/>
        </w:rPr>
        <w:t>Note to teacher:</w:t>
      </w:r>
      <w:r w:rsidRPr="00614D47">
        <w:rPr>
          <w:rFonts w:cs="Calibri"/>
          <w:color w:val="EE0000"/>
          <w:szCs w:val="24"/>
          <w:lang w:eastAsia="en-ZA"/>
        </w:rPr>
        <w:t xml:space="preserve"> </w:t>
      </w:r>
      <w:r w:rsidR="00E42DF1" w:rsidRPr="00614D47">
        <w:rPr>
          <w:rFonts w:cs="Calibri"/>
          <w:szCs w:val="24"/>
          <w:lang w:eastAsia="en-ZA"/>
        </w:rPr>
        <w:t>Although some universities exclude Life Orientation from the APS calculation, learners’ overall subject performance is still considered for admission. Certain courses require satisfactory performance in Life Orientation, and an average below 50% may create challenges</w:t>
      </w:r>
      <w:r w:rsidR="00CD7669">
        <w:rPr>
          <w:rFonts w:cs="Calibri"/>
          <w:szCs w:val="24"/>
          <w:lang w:eastAsia="en-ZA"/>
        </w:rPr>
        <w:t xml:space="preserve"> for admission</w:t>
      </w:r>
      <w:r w:rsidR="00E42DF1" w:rsidRPr="00614D47">
        <w:rPr>
          <w:rFonts w:cs="Calibri"/>
          <w:szCs w:val="24"/>
          <w:lang w:eastAsia="en-ZA"/>
        </w:rPr>
        <w:t>. Emphasise the importance of taking Life Orientation seriously.</w:t>
      </w:r>
    </w:p>
    <w:p w14:paraId="7EE8A227" w14:textId="77777777" w:rsidR="0041646D" w:rsidRPr="00614D47" w:rsidRDefault="0041646D" w:rsidP="0041646D">
      <w:pPr>
        <w:pStyle w:val="ListParagraph"/>
        <w:numPr>
          <w:ilvl w:val="0"/>
          <w:numId w:val="8"/>
        </w:numPr>
        <w:spacing w:line="276" w:lineRule="auto"/>
        <w:rPr>
          <w:rFonts w:cs="Calibri"/>
          <w:b/>
          <w:bCs/>
          <w:szCs w:val="24"/>
        </w:rPr>
      </w:pPr>
      <w:r w:rsidRPr="00614D47">
        <w:rPr>
          <w:rFonts w:cs="Calibri"/>
          <w:b/>
          <w:bCs/>
          <w:szCs w:val="24"/>
        </w:rPr>
        <w:t>Step 2: Convert your marks into points</w:t>
      </w:r>
    </w:p>
    <w:p w14:paraId="7D7E8CB0" w14:textId="0FE6B8C2" w:rsidR="0041646D" w:rsidRPr="00614D47" w:rsidRDefault="0041646D" w:rsidP="0041646D">
      <w:pPr>
        <w:pStyle w:val="ListParagraph"/>
        <w:spacing w:line="276" w:lineRule="auto"/>
        <w:rPr>
          <w:rFonts w:cs="Calibri"/>
          <w:szCs w:val="24"/>
        </w:rPr>
      </w:pPr>
      <w:r w:rsidRPr="00614D47">
        <w:rPr>
          <w:rFonts w:cs="Calibri"/>
          <w:szCs w:val="24"/>
        </w:rPr>
        <w:t>Convert your marks into points using the APS scale set by the institution you are applying to.</w:t>
      </w:r>
    </w:p>
    <w:p w14:paraId="7A02FF47" w14:textId="4E894598" w:rsidR="00291B97" w:rsidRPr="00614D47" w:rsidRDefault="00291B97" w:rsidP="00291B97">
      <w:pPr>
        <w:pStyle w:val="ListParagraph"/>
        <w:spacing w:line="276" w:lineRule="auto"/>
        <w:rPr>
          <w:rFonts w:cs="Calibri"/>
          <w:b/>
          <w:bCs/>
          <w:szCs w:val="24"/>
        </w:rPr>
      </w:pPr>
      <w:r w:rsidRPr="00614D47">
        <w:rPr>
          <w:rFonts w:cs="Calibri"/>
          <w:szCs w:val="24"/>
        </w:rPr>
        <w:t xml:space="preserve">Each percentage range corresponds to a specific number of points. For example, a score of 80–100% </w:t>
      </w:r>
      <w:r w:rsidR="00A37526">
        <w:rPr>
          <w:rFonts w:cs="Calibri"/>
          <w:szCs w:val="24"/>
        </w:rPr>
        <w:t>represents</w:t>
      </w:r>
      <w:r w:rsidRPr="00614D47">
        <w:rPr>
          <w:rFonts w:cs="Calibri"/>
          <w:szCs w:val="24"/>
        </w:rPr>
        <w:t xml:space="preserve"> 7 points, while a score of 70–79% </w:t>
      </w:r>
      <w:r w:rsidR="00A37526">
        <w:rPr>
          <w:rFonts w:cs="Calibri"/>
          <w:szCs w:val="24"/>
        </w:rPr>
        <w:t>represents</w:t>
      </w:r>
      <w:r w:rsidRPr="00614D47">
        <w:rPr>
          <w:rFonts w:cs="Calibri"/>
          <w:szCs w:val="24"/>
        </w:rPr>
        <w:t xml:space="preserve"> 6 points.</w:t>
      </w:r>
    </w:p>
    <w:p w14:paraId="7AE8419B" w14:textId="0358A01C" w:rsidR="0041646D" w:rsidRPr="00614D47" w:rsidRDefault="0041646D" w:rsidP="0041646D">
      <w:pPr>
        <w:pStyle w:val="ListParagraph"/>
        <w:numPr>
          <w:ilvl w:val="0"/>
          <w:numId w:val="8"/>
        </w:numPr>
        <w:spacing w:line="276" w:lineRule="auto"/>
        <w:rPr>
          <w:rFonts w:cs="Calibri"/>
          <w:b/>
          <w:bCs/>
          <w:szCs w:val="24"/>
        </w:rPr>
      </w:pPr>
      <w:r w:rsidRPr="00614D47">
        <w:rPr>
          <w:rFonts w:cs="Calibri"/>
          <w:b/>
          <w:bCs/>
          <w:szCs w:val="24"/>
        </w:rPr>
        <w:t>Step 3: Add your points</w:t>
      </w:r>
    </w:p>
    <w:p w14:paraId="4F828B3B" w14:textId="75305024" w:rsidR="0041646D" w:rsidRPr="00614D47" w:rsidRDefault="0041646D" w:rsidP="0041646D">
      <w:pPr>
        <w:pStyle w:val="ListParagraph"/>
        <w:spacing w:line="276" w:lineRule="auto"/>
        <w:rPr>
          <w:rFonts w:cs="Calibri"/>
          <w:szCs w:val="24"/>
        </w:rPr>
      </w:pPr>
      <w:r w:rsidRPr="00614D47">
        <w:rPr>
          <w:rFonts w:cs="Calibri"/>
          <w:szCs w:val="24"/>
        </w:rPr>
        <w:t>Add the points from the selected subjects to calculate your total APS.</w:t>
      </w:r>
    </w:p>
    <w:p w14:paraId="5E2446F9" w14:textId="77777777" w:rsidR="0041646D" w:rsidRPr="00614D47" w:rsidRDefault="0041646D" w:rsidP="0041646D">
      <w:pPr>
        <w:pStyle w:val="ListParagraph"/>
        <w:numPr>
          <w:ilvl w:val="0"/>
          <w:numId w:val="8"/>
        </w:numPr>
        <w:spacing w:line="276" w:lineRule="auto"/>
        <w:rPr>
          <w:rFonts w:cs="Calibri"/>
          <w:b/>
          <w:bCs/>
          <w:szCs w:val="24"/>
        </w:rPr>
      </w:pPr>
      <w:r w:rsidRPr="00614D47">
        <w:rPr>
          <w:rFonts w:cs="Calibri"/>
          <w:b/>
          <w:bCs/>
          <w:szCs w:val="24"/>
        </w:rPr>
        <w:t>Step 4: Compare with course requirements</w:t>
      </w:r>
    </w:p>
    <w:p w14:paraId="2EABA669" w14:textId="55BC4384" w:rsidR="007A6F02" w:rsidRPr="00614D47" w:rsidRDefault="0041646D" w:rsidP="0041646D">
      <w:pPr>
        <w:pStyle w:val="ListParagraph"/>
        <w:rPr>
          <w:rFonts w:cs="Calibri"/>
          <w:szCs w:val="24"/>
        </w:rPr>
      </w:pPr>
      <w:r w:rsidRPr="00614D47">
        <w:rPr>
          <w:rFonts w:cs="Calibri"/>
          <w:szCs w:val="24"/>
        </w:rPr>
        <w:t xml:space="preserve">Compare your APS with the minimum requirement for the course you are interested in. If your score meets or exceeds that, you’re eligible to apply. </w:t>
      </w:r>
    </w:p>
    <w:p w14:paraId="7BB75AA5" w14:textId="77777777" w:rsidR="00EF1566" w:rsidRPr="00614D47" w:rsidRDefault="00EF1566" w:rsidP="0041646D">
      <w:pPr>
        <w:pStyle w:val="ListParagraph"/>
        <w:rPr>
          <w:rFonts w:cs="Calibri"/>
          <w:szCs w:val="24"/>
        </w:rPr>
      </w:pPr>
    </w:p>
    <w:p w14:paraId="08F5DB41" w14:textId="097F3F74" w:rsidR="00E14479" w:rsidRPr="00614D47" w:rsidRDefault="00E14479" w:rsidP="00E14479">
      <w:pPr>
        <w:pStyle w:val="ListParagraph"/>
        <w:numPr>
          <w:ilvl w:val="0"/>
          <w:numId w:val="65"/>
        </w:numPr>
        <w:rPr>
          <w:rFonts w:cs="Calibri"/>
          <w:szCs w:val="24"/>
        </w:rPr>
      </w:pPr>
      <w:r w:rsidRPr="00614D47">
        <w:rPr>
          <w:rFonts w:cs="Calibri"/>
          <w:b/>
          <w:bCs/>
          <w:szCs w:val="24"/>
        </w:rPr>
        <w:t>Slide 6:</w:t>
      </w:r>
      <w:r w:rsidRPr="00614D47">
        <w:rPr>
          <w:rFonts w:cs="Calibri"/>
          <w:szCs w:val="24"/>
        </w:rPr>
        <w:t xml:space="preserve"> </w:t>
      </w:r>
      <w:r w:rsidR="00FC4D6D" w:rsidRPr="00614D47">
        <w:rPr>
          <w:rFonts w:cs="Calibri"/>
          <w:szCs w:val="24"/>
        </w:rPr>
        <w:t xml:space="preserve">Emphasise: </w:t>
      </w:r>
      <w:r w:rsidR="00B974B0" w:rsidRPr="00614D47">
        <w:rPr>
          <w:rFonts w:cs="Calibri"/>
          <w:szCs w:val="24"/>
        </w:rPr>
        <w:t>APS rules and subject requirements differ between institutions and courses. Each institution sets its own minimum APS requirements for every qualification it offers, which means that the same course may require different APS scores at different institutions.</w:t>
      </w:r>
    </w:p>
    <w:p w14:paraId="5E92B69F" w14:textId="369B90B4" w:rsidR="00FC4D6D" w:rsidRPr="00614D47" w:rsidRDefault="00E14479" w:rsidP="00E14479">
      <w:pPr>
        <w:pStyle w:val="ListParagraph"/>
        <w:numPr>
          <w:ilvl w:val="0"/>
          <w:numId w:val="65"/>
        </w:numPr>
        <w:rPr>
          <w:rFonts w:cs="Calibri"/>
          <w:b/>
          <w:bCs/>
          <w:szCs w:val="24"/>
        </w:rPr>
      </w:pPr>
      <w:r w:rsidRPr="00614D47">
        <w:rPr>
          <w:rFonts w:cs="Calibri"/>
          <w:b/>
          <w:bCs/>
          <w:szCs w:val="24"/>
        </w:rPr>
        <w:t xml:space="preserve">It is therefore essential to research the minimum APS and any additional requirements for the specific qualification and institution you plan to apply to </w:t>
      </w:r>
      <w:r w:rsidRPr="00614D47">
        <w:rPr>
          <w:rFonts w:cs="Calibri"/>
          <w:b/>
          <w:bCs/>
          <w:i/>
          <w:iCs/>
          <w:szCs w:val="24"/>
        </w:rPr>
        <w:t>before</w:t>
      </w:r>
      <w:r w:rsidRPr="00614D47">
        <w:rPr>
          <w:rFonts w:cs="Calibri"/>
          <w:b/>
          <w:bCs/>
          <w:szCs w:val="24"/>
        </w:rPr>
        <w:t xml:space="preserve"> submitting an application.</w:t>
      </w:r>
    </w:p>
    <w:p w14:paraId="0901C97F" w14:textId="3C8A2BE5" w:rsidR="00462398" w:rsidRPr="00614D47" w:rsidRDefault="00462398">
      <w:pPr>
        <w:spacing w:after="0" w:line="240" w:lineRule="auto"/>
        <w:rPr>
          <w:rFonts w:cs="Calibri"/>
          <w:szCs w:val="24"/>
        </w:rPr>
      </w:pPr>
      <w:r w:rsidRPr="00614D47">
        <w:rPr>
          <w:rFonts w:cs="Calibri"/>
          <w:szCs w:val="24"/>
        </w:rPr>
        <w:br w:type="page"/>
      </w:r>
    </w:p>
    <w:p w14:paraId="1BC2BA4C" w14:textId="77777777" w:rsidR="0041646D" w:rsidRPr="00614D47" w:rsidRDefault="0041646D" w:rsidP="0041646D">
      <w:pPr>
        <w:pStyle w:val="ListParagraph"/>
        <w:rPr>
          <w:rFonts w:cs="Calibri"/>
          <w:szCs w:val="24"/>
        </w:rPr>
      </w:pPr>
    </w:p>
    <w:p w14:paraId="5B0D6D17" w14:textId="55A999DD" w:rsidR="00E33557" w:rsidRPr="00614D47" w:rsidRDefault="00770FD0" w:rsidP="00E33557">
      <w:pPr>
        <w:pStyle w:val="ListParagraph"/>
        <w:numPr>
          <w:ilvl w:val="0"/>
          <w:numId w:val="25"/>
        </w:numPr>
        <w:rPr>
          <w:rFonts w:cs="Calibri"/>
          <w:color w:val="000000" w:themeColor="text1"/>
          <w:szCs w:val="24"/>
        </w:rPr>
      </w:pPr>
      <w:r w:rsidRPr="00614D47">
        <w:rPr>
          <w:rFonts w:cs="Calibri"/>
          <w:b/>
          <w:bCs/>
          <w:szCs w:val="24"/>
        </w:rPr>
        <w:t xml:space="preserve">Slide </w:t>
      </w:r>
      <w:r w:rsidR="002269EB" w:rsidRPr="00614D47">
        <w:rPr>
          <w:rFonts w:cs="Calibri"/>
          <w:b/>
          <w:bCs/>
          <w:szCs w:val="24"/>
        </w:rPr>
        <w:t>7</w:t>
      </w:r>
      <w:r w:rsidRPr="00614D47">
        <w:rPr>
          <w:rFonts w:cs="Calibri"/>
          <w:b/>
          <w:bCs/>
          <w:szCs w:val="24"/>
        </w:rPr>
        <w:t>:</w:t>
      </w:r>
      <w:r w:rsidRPr="00614D47">
        <w:rPr>
          <w:rFonts w:cs="Calibri"/>
          <w:szCs w:val="24"/>
        </w:rPr>
        <w:t xml:space="preserve"> </w:t>
      </w:r>
      <w:r w:rsidR="001D3E2B" w:rsidRPr="00614D47">
        <w:rPr>
          <w:rFonts w:cs="Calibri"/>
          <w:szCs w:val="24"/>
        </w:rPr>
        <w:t>Let's</w:t>
      </w:r>
      <w:r w:rsidR="00AC779C" w:rsidRPr="00614D47">
        <w:rPr>
          <w:rFonts w:cs="Calibri"/>
          <w:szCs w:val="24"/>
        </w:rPr>
        <w:t xml:space="preserve"> watch a video that explains the APS </w:t>
      </w:r>
      <w:r w:rsidR="00E33557" w:rsidRPr="00614D47">
        <w:rPr>
          <w:rFonts w:cs="Calibri"/>
          <w:szCs w:val="24"/>
        </w:rPr>
        <w:t xml:space="preserve">calculation for the </w:t>
      </w:r>
      <w:r w:rsidR="00E33557" w:rsidRPr="00614D47">
        <w:rPr>
          <w:rFonts w:cs="Calibri"/>
          <w:color w:val="000000" w:themeColor="text1"/>
          <w:szCs w:val="24"/>
        </w:rPr>
        <w:t xml:space="preserve">University of Witwatersrand. This is only one example; remember to do YOUR OWN RESEARCH depending on where you want to study. </w:t>
      </w:r>
    </w:p>
    <w:tbl>
      <w:tblPr>
        <w:tblStyle w:val="TableGrid"/>
        <w:tblW w:w="0" w:type="auto"/>
        <w:tblInd w:w="720" w:type="dxa"/>
        <w:tblLook w:val="04A0" w:firstRow="1" w:lastRow="0" w:firstColumn="1" w:lastColumn="0" w:noHBand="0" w:noVBand="1"/>
      </w:tblPr>
      <w:tblGrid>
        <w:gridCol w:w="9736"/>
      </w:tblGrid>
      <w:tr w:rsidR="00E33557" w:rsidRPr="00614D47" w14:paraId="137EE2B0" w14:textId="77777777" w:rsidTr="00CC1687">
        <w:tc>
          <w:tcPr>
            <w:tcW w:w="9736" w:type="dxa"/>
            <w:shd w:val="clear" w:color="auto" w:fill="F2F2F2" w:themeFill="background1" w:themeFillShade="F2"/>
          </w:tcPr>
          <w:p w14:paraId="753E1AEA" w14:textId="77777777" w:rsidR="00E33557" w:rsidRPr="00614D47" w:rsidRDefault="00E33557" w:rsidP="00E33557">
            <w:pPr>
              <w:spacing w:after="0" w:line="276" w:lineRule="auto"/>
              <w:rPr>
                <w:rFonts w:cs="Calibri"/>
                <w:szCs w:val="24"/>
              </w:rPr>
            </w:pPr>
            <w:r w:rsidRPr="00614D47">
              <w:rPr>
                <w:rFonts w:cs="Calibri"/>
                <w:b/>
                <w:bCs/>
                <w:szCs w:val="24"/>
              </w:rPr>
              <w:t>Watch video</w:t>
            </w:r>
            <w:r w:rsidRPr="00614D47">
              <w:rPr>
                <w:rFonts w:cs="Calibri"/>
                <w:szCs w:val="24"/>
              </w:rPr>
              <w:t xml:space="preserve">: </w:t>
            </w:r>
          </w:p>
          <w:p w14:paraId="6964B330" w14:textId="77777777" w:rsidR="00E33557" w:rsidRPr="00614D47" w:rsidRDefault="00E33557" w:rsidP="00E33557">
            <w:pPr>
              <w:spacing w:after="0" w:line="276" w:lineRule="auto"/>
              <w:rPr>
                <w:rFonts w:cs="Calibri"/>
                <w:szCs w:val="24"/>
              </w:rPr>
            </w:pPr>
            <w:r w:rsidRPr="00614D47">
              <w:rPr>
                <w:rFonts w:cs="Calibri"/>
                <w:b/>
                <w:bCs/>
                <w:szCs w:val="24"/>
              </w:rPr>
              <w:t>How to calculate your Wits Admission Points Scores (APS)</w:t>
            </w:r>
            <w:r w:rsidRPr="00614D47">
              <w:rPr>
                <w:rFonts w:cs="Calibri"/>
                <w:szCs w:val="24"/>
              </w:rPr>
              <w:t xml:space="preserve"> </w:t>
            </w:r>
          </w:p>
          <w:p w14:paraId="35B247F2" w14:textId="6CB087D3" w:rsidR="00E33557" w:rsidRPr="00614D47" w:rsidRDefault="008859DC" w:rsidP="008859DC">
            <w:pPr>
              <w:spacing w:after="0" w:line="276" w:lineRule="auto"/>
              <w:rPr>
                <w:rFonts w:cs="Calibri"/>
                <w:szCs w:val="24"/>
              </w:rPr>
            </w:pPr>
            <w:hyperlink r:id="rId24" w:tgtFrame="_blank" w:history="1">
              <w:r w:rsidRPr="00614D47">
                <w:rPr>
                  <w:rStyle w:val="Hyperlink"/>
                  <w:rFonts w:cs="Calibri"/>
                  <w:szCs w:val="24"/>
                </w:rPr>
                <w:t>bit.ly/49GBexF</w:t>
              </w:r>
            </w:hyperlink>
            <w:r w:rsidRPr="00614D47">
              <w:rPr>
                <w:rFonts w:cs="Calibri"/>
                <w:szCs w:val="24"/>
              </w:rPr>
              <w:t xml:space="preserve"> </w:t>
            </w:r>
            <w:r w:rsidR="00E33557" w:rsidRPr="00614D47">
              <w:rPr>
                <w:rFonts w:cs="Calibri"/>
                <w:szCs w:val="24"/>
              </w:rPr>
              <w:t>(3 min 37 sec)</w:t>
            </w:r>
          </w:p>
        </w:tc>
      </w:tr>
    </w:tbl>
    <w:p w14:paraId="28F77411" w14:textId="77777777" w:rsidR="00E33557" w:rsidRPr="00614D47" w:rsidRDefault="00E33557" w:rsidP="00827B56">
      <w:pPr>
        <w:pStyle w:val="ListParagraph"/>
        <w:rPr>
          <w:rFonts w:cs="Calibri"/>
          <w:color w:val="000000" w:themeColor="text1"/>
          <w:szCs w:val="24"/>
        </w:rPr>
      </w:pPr>
    </w:p>
    <w:p w14:paraId="55AEF116" w14:textId="4E4EAAA0" w:rsidR="00577024" w:rsidRPr="00614D47" w:rsidRDefault="00577024" w:rsidP="003F7CCB">
      <w:pPr>
        <w:pStyle w:val="ListParagraph"/>
        <w:numPr>
          <w:ilvl w:val="0"/>
          <w:numId w:val="25"/>
        </w:numPr>
        <w:spacing w:after="0" w:line="276" w:lineRule="auto"/>
        <w:rPr>
          <w:rFonts w:eastAsia="Times New Roman" w:cs="Calibri"/>
          <w:szCs w:val="24"/>
          <w:lang w:eastAsia="en-ZA"/>
        </w:rPr>
      </w:pPr>
      <w:r w:rsidRPr="00614D47">
        <w:rPr>
          <w:rFonts w:eastAsia="Times New Roman" w:cs="Calibri"/>
          <w:szCs w:val="24"/>
          <w:lang w:eastAsia="en-ZA"/>
        </w:rPr>
        <w:t>To achieve the maximum APS score, you would need to obtain above 80% in all subjects, meaning you would need distinctions in every subject.</w:t>
      </w:r>
    </w:p>
    <w:p w14:paraId="5F1091E2" w14:textId="77777777" w:rsidR="00A7330D" w:rsidRPr="00614D47" w:rsidRDefault="00A7330D" w:rsidP="00A7330D">
      <w:pPr>
        <w:spacing w:after="0" w:line="276" w:lineRule="auto"/>
        <w:rPr>
          <w:rFonts w:eastAsia="Times New Roman" w:cs="Calibri"/>
          <w:szCs w:val="24"/>
          <w:lang w:eastAsia="en-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7330D" w:rsidRPr="00614D47" w14:paraId="19D96886" w14:textId="77777777" w:rsidTr="00C94155">
        <w:trPr>
          <w:trHeight w:val="113"/>
        </w:trPr>
        <w:tc>
          <w:tcPr>
            <w:tcW w:w="421" w:type="dxa"/>
          </w:tcPr>
          <w:p w14:paraId="2EC56E4B" w14:textId="19091CFF" w:rsidR="00A7330D" w:rsidRPr="00614D47" w:rsidRDefault="00E32AEF" w:rsidP="00C94155">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3</w:t>
            </w:r>
            <w:r w:rsidR="00A7330D" w:rsidRPr="00614D47">
              <w:rPr>
                <w:rFonts w:eastAsia="Arial" w:cs="Calibri"/>
                <w:b/>
                <w:bCs/>
                <w:kern w:val="2"/>
                <w:szCs w:val="24"/>
                <w:lang w:eastAsia="en-GB"/>
                <w14:ligatures w14:val="standardContextual"/>
              </w:rPr>
              <w:t>.</w:t>
            </w:r>
          </w:p>
        </w:tc>
        <w:tc>
          <w:tcPr>
            <w:tcW w:w="8226" w:type="dxa"/>
          </w:tcPr>
          <w:p w14:paraId="6724EDFD" w14:textId="1C871C49" w:rsidR="00A7330D" w:rsidRPr="00614D47" w:rsidRDefault="00FC197F" w:rsidP="00C94155">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Class &amp; Individual Activities</w:t>
            </w:r>
            <w:r w:rsidR="00A7330D" w:rsidRPr="00614D47">
              <w:rPr>
                <w:rFonts w:eastAsia="Arial" w:cs="Calibri"/>
                <w:b/>
                <w:bCs/>
                <w:kern w:val="2"/>
                <w:szCs w:val="24"/>
                <w:lang w:eastAsia="en-GB"/>
                <w14:ligatures w14:val="standardContextual"/>
              </w:rPr>
              <w:t xml:space="preserve"> </w:t>
            </w:r>
            <w:r w:rsidR="00AD6147" w:rsidRPr="00614D47">
              <w:rPr>
                <w:rFonts w:eastAsia="Arial" w:cs="Calibri"/>
                <w:b/>
                <w:bCs/>
                <w:kern w:val="2"/>
                <w:szCs w:val="24"/>
                <w:lang w:eastAsia="en-GB"/>
                <w14:ligatures w14:val="standardContextual"/>
              </w:rPr>
              <w:t>(</w:t>
            </w:r>
            <w:r w:rsidR="00215360" w:rsidRPr="00614D47">
              <w:rPr>
                <w:rFonts w:eastAsia="Arial" w:cs="Calibri"/>
                <w:b/>
                <w:bCs/>
                <w:kern w:val="2"/>
                <w:szCs w:val="24"/>
                <w:lang w:eastAsia="en-GB"/>
                <w14:ligatures w14:val="standardContextual"/>
              </w:rPr>
              <w:t>6</w:t>
            </w:r>
            <w:r w:rsidR="000F3630" w:rsidRPr="00614D47">
              <w:rPr>
                <w:rFonts w:eastAsia="Arial" w:cs="Calibri"/>
                <w:b/>
                <w:bCs/>
                <w:kern w:val="2"/>
                <w:szCs w:val="24"/>
                <w:lang w:eastAsia="en-GB"/>
                <w14:ligatures w14:val="standardContextual"/>
              </w:rPr>
              <w:t xml:space="preserve"> min)</w:t>
            </w:r>
          </w:p>
        </w:tc>
        <w:tc>
          <w:tcPr>
            <w:tcW w:w="1547" w:type="dxa"/>
          </w:tcPr>
          <w:p w14:paraId="0ECAEC56" w14:textId="7A39A57C" w:rsidR="00A7330D" w:rsidRPr="00614D47" w:rsidRDefault="00A7330D" w:rsidP="00C94155">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 xml:space="preserve">Slide </w:t>
            </w:r>
            <w:r w:rsidR="007E1860" w:rsidRPr="00614D47">
              <w:rPr>
                <w:rFonts w:eastAsia="Arial" w:cs="Calibri"/>
                <w:b/>
                <w:bCs/>
                <w:i/>
                <w:iCs/>
                <w:kern w:val="2"/>
                <w:szCs w:val="24"/>
                <w:u w:val="single"/>
                <w:lang w:eastAsia="en-GB"/>
                <w14:ligatures w14:val="standardContextual"/>
              </w:rPr>
              <w:t>8</w:t>
            </w:r>
            <w:r w:rsidRPr="00614D47">
              <w:rPr>
                <w:rFonts w:eastAsia="Arial" w:cs="Calibri"/>
                <w:b/>
                <w:bCs/>
                <w:i/>
                <w:iCs/>
                <w:kern w:val="2"/>
                <w:szCs w:val="24"/>
                <w:u w:val="single"/>
                <w:lang w:eastAsia="en-GB"/>
                <w14:ligatures w14:val="standardContextual"/>
              </w:rPr>
              <w:t>)</w:t>
            </w:r>
          </w:p>
        </w:tc>
      </w:tr>
    </w:tbl>
    <w:p w14:paraId="3E00EEF5" w14:textId="794EA32C" w:rsidR="003E3756" w:rsidRPr="00614D47" w:rsidRDefault="003E3756" w:rsidP="003F7CCB">
      <w:pPr>
        <w:pStyle w:val="ListParagraph"/>
        <w:numPr>
          <w:ilvl w:val="0"/>
          <w:numId w:val="10"/>
        </w:numPr>
        <w:spacing w:after="0" w:line="276" w:lineRule="auto"/>
        <w:rPr>
          <w:rFonts w:cs="Calibri"/>
          <w:szCs w:val="24"/>
        </w:rPr>
      </w:pPr>
      <w:r w:rsidRPr="00614D47">
        <w:rPr>
          <w:rFonts w:cs="Calibri"/>
          <w:b/>
          <w:bCs/>
          <w:szCs w:val="24"/>
        </w:rPr>
        <w:t xml:space="preserve">Slide </w:t>
      </w:r>
      <w:r w:rsidR="007462C7" w:rsidRPr="00614D47">
        <w:rPr>
          <w:rFonts w:cs="Calibri"/>
          <w:b/>
          <w:bCs/>
          <w:szCs w:val="24"/>
        </w:rPr>
        <w:t>8</w:t>
      </w:r>
      <w:r w:rsidRPr="00614D47">
        <w:rPr>
          <w:rFonts w:cs="Calibri"/>
          <w:b/>
          <w:bCs/>
          <w:szCs w:val="24"/>
        </w:rPr>
        <w:t xml:space="preserve">: </w:t>
      </w:r>
      <w:r w:rsidR="00DF61D6" w:rsidRPr="00614D47">
        <w:rPr>
          <w:rFonts w:cs="Calibri"/>
          <w:b/>
          <w:bCs/>
          <w:szCs w:val="24"/>
        </w:rPr>
        <w:t>APS Example</w:t>
      </w:r>
    </w:p>
    <w:p w14:paraId="263E0A70" w14:textId="77777777" w:rsidR="00AC4E2F" w:rsidRPr="00614D47" w:rsidRDefault="001349B4" w:rsidP="001349B4">
      <w:pPr>
        <w:pStyle w:val="ListParagraph"/>
        <w:numPr>
          <w:ilvl w:val="0"/>
          <w:numId w:val="10"/>
        </w:numPr>
        <w:spacing w:after="0" w:line="276" w:lineRule="auto"/>
        <w:rPr>
          <w:rFonts w:cs="Calibri"/>
          <w:szCs w:val="24"/>
        </w:rPr>
      </w:pPr>
      <w:r w:rsidRPr="00614D47">
        <w:rPr>
          <w:rFonts w:cs="Calibri"/>
          <w:szCs w:val="24"/>
        </w:rPr>
        <w:t xml:space="preserve">Let’s work through an example </w:t>
      </w:r>
      <w:r w:rsidR="00E25BD4" w:rsidRPr="00614D47">
        <w:rPr>
          <w:rFonts w:cs="Calibri"/>
          <w:szCs w:val="24"/>
        </w:rPr>
        <w:t xml:space="preserve">together </w:t>
      </w:r>
      <w:r w:rsidRPr="00614D47">
        <w:rPr>
          <w:rFonts w:cs="Calibri"/>
          <w:szCs w:val="24"/>
        </w:rPr>
        <w:t>to show how an APS could be calculated.</w:t>
      </w:r>
      <w:r w:rsidR="00E25BD4" w:rsidRPr="00614D47">
        <w:rPr>
          <w:rFonts w:cs="Calibri"/>
          <w:szCs w:val="24"/>
        </w:rPr>
        <w:t xml:space="preserve"> </w:t>
      </w:r>
    </w:p>
    <w:p w14:paraId="392763FA" w14:textId="7C19DA8C" w:rsidR="001349B4" w:rsidRPr="00614D47" w:rsidRDefault="00E25BD4" w:rsidP="001349B4">
      <w:pPr>
        <w:pStyle w:val="ListParagraph"/>
        <w:numPr>
          <w:ilvl w:val="0"/>
          <w:numId w:val="10"/>
        </w:numPr>
        <w:spacing w:after="0" w:line="276" w:lineRule="auto"/>
        <w:rPr>
          <w:rFonts w:cs="Calibri"/>
          <w:szCs w:val="24"/>
        </w:rPr>
      </w:pPr>
      <w:r w:rsidRPr="00614D47">
        <w:rPr>
          <w:rFonts w:cs="Calibri"/>
          <w:szCs w:val="24"/>
        </w:rPr>
        <w:t>Learner</w:t>
      </w:r>
      <w:r w:rsidR="00E432CB" w:rsidRPr="00614D47">
        <w:rPr>
          <w:rFonts w:cs="Calibri"/>
          <w:szCs w:val="24"/>
        </w:rPr>
        <w:t>s</w:t>
      </w:r>
      <w:r w:rsidRPr="00614D47">
        <w:rPr>
          <w:rFonts w:cs="Calibri"/>
          <w:szCs w:val="24"/>
        </w:rPr>
        <w:t xml:space="preserve"> complete </w:t>
      </w:r>
      <w:r w:rsidR="00B0203E" w:rsidRPr="00614D47">
        <w:rPr>
          <w:rFonts w:cs="Calibri"/>
          <w:b/>
          <w:bCs/>
          <w:szCs w:val="24"/>
        </w:rPr>
        <w:t>Question 1</w:t>
      </w:r>
      <w:r w:rsidR="00B0203E" w:rsidRPr="00614D47">
        <w:rPr>
          <w:rFonts w:cs="Calibri"/>
          <w:szCs w:val="24"/>
        </w:rPr>
        <w:t xml:space="preserve"> in </w:t>
      </w:r>
      <w:r w:rsidR="00B0203E" w:rsidRPr="00614D47">
        <w:rPr>
          <w:rFonts w:cs="Calibri"/>
          <w:b/>
          <w:bCs/>
          <w:i/>
          <w:iCs/>
          <w:szCs w:val="24"/>
        </w:rPr>
        <w:t>Activity 1</w:t>
      </w:r>
      <w:r w:rsidR="00B0203E" w:rsidRPr="00614D47">
        <w:rPr>
          <w:rFonts w:cs="Calibri"/>
          <w:szCs w:val="24"/>
        </w:rPr>
        <w:t xml:space="preserve"> (</w:t>
      </w:r>
      <w:r w:rsidR="00B0203E" w:rsidRPr="00614D47">
        <w:rPr>
          <w:rFonts w:cs="Calibri"/>
          <w:b/>
          <w:bCs/>
          <w:i/>
          <w:iCs/>
          <w:szCs w:val="24"/>
          <w:u w:val="single"/>
        </w:rPr>
        <w:t xml:space="preserve">Lesson </w:t>
      </w:r>
      <w:r w:rsidR="00C136EC" w:rsidRPr="00614D47">
        <w:rPr>
          <w:rFonts w:cs="Calibri"/>
          <w:b/>
          <w:bCs/>
          <w:i/>
          <w:iCs/>
          <w:szCs w:val="24"/>
          <w:u w:val="single"/>
        </w:rPr>
        <w:t>2</w:t>
      </w:r>
      <w:r w:rsidR="00B0203E" w:rsidRPr="00614D47">
        <w:rPr>
          <w:rFonts w:cs="Calibri"/>
          <w:b/>
          <w:bCs/>
          <w:i/>
          <w:iCs/>
          <w:szCs w:val="24"/>
          <w:u w:val="single"/>
        </w:rPr>
        <w:t xml:space="preserve"> – Worksheet</w:t>
      </w:r>
      <w:r w:rsidR="00B0203E" w:rsidRPr="00614D47">
        <w:rPr>
          <w:rFonts w:cs="Calibri"/>
          <w:szCs w:val="24"/>
        </w:rPr>
        <w:t xml:space="preserve">) </w:t>
      </w:r>
      <w:r w:rsidR="00AC4E2F" w:rsidRPr="00614D47">
        <w:rPr>
          <w:rFonts w:cs="Calibri"/>
          <w:szCs w:val="24"/>
        </w:rPr>
        <w:t>together with the teacher.</w:t>
      </w:r>
    </w:p>
    <w:p w14:paraId="2BB48343" w14:textId="103861FF" w:rsidR="00927DC5" w:rsidRPr="00614D47" w:rsidRDefault="008C307D" w:rsidP="001349B4">
      <w:pPr>
        <w:pStyle w:val="ListParagraph"/>
        <w:numPr>
          <w:ilvl w:val="0"/>
          <w:numId w:val="10"/>
        </w:numPr>
        <w:spacing w:after="0" w:line="276" w:lineRule="auto"/>
        <w:rPr>
          <w:rFonts w:cs="Calibri"/>
          <w:szCs w:val="24"/>
        </w:rPr>
      </w:pPr>
      <w:r w:rsidRPr="00614D47">
        <w:rPr>
          <w:rFonts w:cs="Calibri"/>
          <w:szCs w:val="24"/>
        </w:rPr>
        <w:t>We will now subject convert percentage marks into APS points and add the points</w:t>
      </w:r>
      <w:r w:rsidR="00E179CA" w:rsidRPr="00614D47">
        <w:rPr>
          <w:rFonts w:cs="Calibri"/>
          <w:szCs w:val="24"/>
        </w:rPr>
        <w:t xml:space="preserve"> to get the total APS</w:t>
      </w:r>
      <w:r w:rsidR="003B5180" w:rsidRPr="00614D47">
        <w:rPr>
          <w:rFonts w:cs="Calibri"/>
          <w:szCs w:val="24"/>
        </w:rPr>
        <w:t>, with and without Life Orientation.</w:t>
      </w:r>
    </w:p>
    <w:p w14:paraId="3CD24538" w14:textId="4A04C142" w:rsidR="00E179CA" w:rsidRPr="00614D47" w:rsidRDefault="00E179CA" w:rsidP="001349B4">
      <w:pPr>
        <w:pStyle w:val="ListParagraph"/>
        <w:numPr>
          <w:ilvl w:val="0"/>
          <w:numId w:val="10"/>
        </w:numPr>
        <w:spacing w:after="0" w:line="276" w:lineRule="auto"/>
        <w:rPr>
          <w:rFonts w:cs="Calibri"/>
          <w:szCs w:val="24"/>
        </w:rPr>
      </w:pPr>
      <w:r w:rsidRPr="00614D47">
        <w:rPr>
          <w:rFonts w:cs="Calibri"/>
          <w:szCs w:val="24"/>
        </w:rPr>
        <w:t>We use the APS conversion scale (displayed on the slide)</w:t>
      </w:r>
      <w:r w:rsidR="00B52379" w:rsidRPr="00614D47">
        <w:rPr>
          <w:rFonts w:cs="Calibri"/>
          <w:szCs w:val="24"/>
        </w:rPr>
        <w:t xml:space="preserve"> to work out the points for each subject.</w:t>
      </w:r>
    </w:p>
    <w:p w14:paraId="46611710" w14:textId="20EFA043" w:rsidR="00BD57BE" w:rsidRPr="00614D47" w:rsidRDefault="004F5425" w:rsidP="00520E2A">
      <w:pPr>
        <w:pStyle w:val="ListParagraph"/>
        <w:numPr>
          <w:ilvl w:val="0"/>
          <w:numId w:val="10"/>
        </w:numPr>
        <w:spacing w:after="0" w:line="276" w:lineRule="auto"/>
        <w:rPr>
          <w:rFonts w:cs="Calibri"/>
          <w:szCs w:val="24"/>
        </w:rPr>
      </w:pPr>
      <w:r w:rsidRPr="00614D47">
        <w:rPr>
          <w:rFonts w:cs="Calibri"/>
          <w:szCs w:val="24"/>
        </w:rPr>
        <w:t>Allow learners time to complete the calculations. Then click on the slide to reveal the correct answers so that learners can check their work.</w:t>
      </w:r>
      <w:r w:rsidR="00675B1A" w:rsidRPr="00614D47">
        <w:rPr>
          <w:rFonts w:cs="Calibri"/>
          <w:szCs w:val="24"/>
        </w:rPr>
        <w:t xml:space="preserve"> Answers are also available in the </w:t>
      </w:r>
      <w:r w:rsidR="00675B1A" w:rsidRPr="00614D47">
        <w:rPr>
          <w:rFonts w:cs="Calibri"/>
          <w:b/>
          <w:bCs/>
          <w:i/>
          <w:iCs/>
          <w:szCs w:val="24"/>
          <w:u w:val="single"/>
        </w:rPr>
        <w:t xml:space="preserve">Lesson </w:t>
      </w:r>
      <w:r w:rsidR="00C136EC" w:rsidRPr="00614D47">
        <w:rPr>
          <w:rFonts w:cs="Calibri"/>
          <w:b/>
          <w:bCs/>
          <w:i/>
          <w:iCs/>
          <w:szCs w:val="24"/>
          <w:u w:val="single"/>
        </w:rPr>
        <w:t>2</w:t>
      </w:r>
      <w:r w:rsidR="00675B1A" w:rsidRPr="00614D47">
        <w:rPr>
          <w:rFonts w:cs="Calibri"/>
          <w:b/>
          <w:bCs/>
          <w:i/>
          <w:iCs/>
          <w:szCs w:val="24"/>
          <w:u w:val="single"/>
        </w:rPr>
        <w:t xml:space="preserve"> – Worksheet MEMO</w:t>
      </w:r>
      <w:r w:rsidR="00675B1A" w:rsidRPr="00614D47">
        <w:rPr>
          <w:rFonts w:cs="Calibri"/>
          <w:szCs w:val="24"/>
        </w:rPr>
        <w:t>.</w:t>
      </w:r>
    </w:p>
    <w:p w14:paraId="4B62744C" w14:textId="77777777" w:rsidR="00BD57BE" w:rsidRPr="00614D47" w:rsidRDefault="00BD57BE" w:rsidP="00BD57BE">
      <w:pPr>
        <w:pStyle w:val="ListParagraph"/>
        <w:spacing w:after="0" w:line="276" w:lineRule="auto"/>
        <w:rPr>
          <w:rFonts w:cs="Calibri"/>
          <w:szCs w:val="24"/>
        </w:rPr>
      </w:pPr>
    </w:p>
    <w:p w14:paraId="05A919DC" w14:textId="2A58C9B9" w:rsidR="003E3756" w:rsidRPr="00614D47" w:rsidRDefault="00C22F60" w:rsidP="00520E2A">
      <w:pPr>
        <w:pStyle w:val="ListParagraph"/>
        <w:numPr>
          <w:ilvl w:val="0"/>
          <w:numId w:val="10"/>
        </w:numPr>
        <w:spacing w:after="0" w:line="276" w:lineRule="auto"/>
        <w:rPr>
          <w:rFonts w:cs="Calibri"/>
          <w:szCs w:val="24"/>
        </w:rPr>
      </w:pPr>
      <w:r w:rsidRPr="00614D47">
        <w:rPr>
          <w:rFonts w:cs="Calibri"/>
          <w:szCs w:val="24"/>
        </w:rPr>
        <w:t xml:space="preserve">You will now </w:t>
      </w:r>
      <w:r w:rsidR="00BD57BE" w:rsidRPr="00614D47">
        <w:rPr>
          <w:rFonts w:cs="Calibri"/>
          <w:szCs w:val="24"/>
        </w:rPr>
        <w:t>use your final Grade 10 marks to calculate your own APS using the same method. Write down each subject’s APS points, add them together, and determine your total score.</w:t>
      </w:r>
    </w:p>
    <w:p w14:paraId="708F3173" w14:textId="77777777" w:rsidR="00A7330D" w:rsidRPr="00614D47" w:rsidRDefault="00A7330D" w:rsidP="00520E2A">
      <w:pPr>
        <w:pStyle w:val="ListParagraph"/>
        <w:numPr>
          <w:ilvl w:val="0"/>
          <w:numId w:val="10"/>
        </w:numPr>
        <w:spacing w:after="0" w:line="276" w:lineRule="auto"/>
        <w:rPr>
          <w:rFonts w:cs="Calibri"/>
          <w:szCs w:val="24"/>
        </w:rPr>
      </w:pPr>
      <w:r w:rsidRPr="00614D47">
        <w:rPr>
          <w:rFonts w:cs="Calibri"/>
          <w:szCs w:val="24"/>
        </w:rPr>
        <w:t>Remember, this APS is only an example to show how the calculation process works and does not reflect the specific subject requirements or APS rating scales used by different institutions.</w:t>
      </w:r>
    </w:p>
    <w:p w14:paraId="3C693334" w14:textId="78101FC7" w:rsidR="00C22F60" w:rsidRPr="00614D47" w:rsidRDefault="00C22F60" w:rsidP="00520E2A">
      <w:pPr>
        <w:pStyle w:val="ListParagraph"/>
        <w:numPr>
          <w:ilvl w:val="0"/>
          <w:numId w:val="10"/>
        </w:numPr>
        <w:spacing w:after="0" w:line="276" w:lineRule="auto"/>
        <w:rPr>
          <w:rFonts w:cs="Calibri"/>
          <w:szCs w:val="24"/>
        </w:rPr>
      </w:pPr>
      <w:r w:rsidRPr="00614D47">
        <w:rPr>
          <w:rFonts w:cs="Calibri"/>
          <w:szCs w:val="24"/>
        </w:rPr>
        <w:t xml:space="preserve">Learners to complete </w:t>
      </w:r>
      <w:r w:rsidRPr="00614D47">
        <w:rPr>
          <w:rFonts w:cs="Calibri"/>
          <w:b/>
          <w:bCs/>
          <w:szCs w:val="24"/>
        </w:rPr>
        <w:t>Question 2</w:t>
      </w:r>
      <w:r w:rsidRPr="00614D47">
        <w:rPr>
          <w:rFonts w:cs="Calibri"/>
          <w:szCs w:val="24"/>
        </w:rPr>
        <w:t xml:space="preserve"> in </w:t>
      </w:r>
      <w:r w:rsidRPr="00614D47">
        <w:rPr>
          <w:rFonts w:cs="Calibri"/>
          <w:b/>
          <w:bCs/>
          <w:i/>
          <w:iCs/>
          <w:szCs w:val="24"/>
        </w:rPr>
        <w:t>Activity 1</w:t>
      </w:r>
      <w:r w:rsidRPr="00614D47">
        <w:rPr>
          <w:rFonts w:cs="Calibri"/>
          <w:szCs w:val="24"/>
        </w:rPr>
        <w:t xml:space="preserve"> (</w:t>
      </w:r>
      <w:r w:rsidRPr="00614D47">
        <w:rPr>
          <w:rFonts w:cs="Calibri"/>
          <w:b/>
          <w:bCs/>
          <w:i/>
          <w:iCs/>
          <w:szCs w:val="24"/>
          <w:u w:val="single"/>
        </w:rPr>
        <w:t xml:space="preserve">Lesson </w:t>
      </w:r>
      <w:r w:rsidR="00C136EC" w:rsidRPr="00614D47">
        <w:rPr>
          <w:rFonts w:cs="Calibri"/>
          <w:b/>
          <w:bCs/>
          <w:i/>
          <w:iCs/>
          <w:szCs w:val="24"/>
          <w:u w:val="single"/>
        </w:rPr>
        <w:t>2</w:t>
      </w:r>
      <w:r w:rsidRPr="00614D47">
        <w:rPr>
          <w:rFonts w:cs="Calibri"/>
          <w:b/>
          <w:bCs/>
          <w:i/>
          <w:iCs/>
          <w:szCs w:val="24"/>
          <w:u w:val="single"/>
        </w:rPr>
        <w:t xml:space="preserve"> – Worksheet</w:t>
      </w:r>
      <w:r w:rsidRPr="00614D47">
        <w:rPr>
          <w:rFonts w:cs="Calibri"/>
          <w:szCs w:val="24"/>
        </w:rPr>
        <w:t xml:space="preserve">). </w:t>
      </w:r>
    </w:p>
    <w:p w14:paraId="35D766CF" w14:textId="77777777" w:rsidR="00BD57BE" w:rsidRPr="00614D47" w:rsidRDefault="00BD57BE" w:rsidP="00520E2A">
      <w:pPr>
        <w:spacing w:after="0" w:line="276" w:lineRule="auto"/>
        <w:rPr>
          <w:rFonts w:cs="Calibri"/>
          <w:i/>
          <w:iCs/>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3E3756" w:rsidRPr="00614D47" w14:paraId="13E0D074" w14:textId="77777777" w:rsidTr="00151BBD">
        <w:trPr>
          <w:trHeight w:val="113"/>
        </w:trPr>
        <w:tc>
          <w:tcPr>
            <w:tcW w:w="421" w:type="dxa"/>
          </w:tcPr>
          <w:p w14:paraId="4351C75E" w14:textId="29256DBC" w:rsidR="003E3756" w:rsidRPr="00614D47" w:rsidRDefault="00E32AEF"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4</w:t>
            </w:r>
            <w:r w:rsidR="003E3756" w:rsidRPr="00614D47">
              <w:rPr>
                <w:rFonts w:eastAsia="Arial" w:cs="Calibri"/>
                <w:b/>
                <w:bCs/>
                <w:kern w:val="2"/>
                <w:szCs w:val="24"/>
                <w:lang w:eastAsia="en-GB"/>
                <w14:ligatures w14:val="standardContextual"/>
              </w:rPr>
              <w:t>.</w:t>
            </w:r>
          </w:p>
        </w:tc>
        <w:tc>
          <w:tcPr>
            <w:tcW w:w="8084" w:type="dxa"/>
          </w:tcPr>
          <w:p w14:paraId="335A2EB3" w14:textId="737BFBF0"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Teaching &amp; </w:t>
            </w:r>
            <w:r w:rsidR="00E32AEF" w:rsidRPr="00614D47">
              <w:rPr>
                <w:rFonts w:eastAsia="Arial" w:cs="Calibri"/>
                <w:b/>
                <w:bCs/>
                <w:kern w:val="2"/>
                <w:szCs w:val="24"/>
                <w:lang w:eastAsia="en-GB"/>
                <w14:ligatures w14:val="standardContextual"/>
              </w:rPr>
              <w:t>Watch Video</w:t>
            </w:r>
            <w:r w:rsidR="000F3630" w:rsidRPr="00614D47">
              <w:rPr>
                <w:rFonts w:eastAsia="Arial" w:cs="Calibri"/>
                <w:b/>
                <w:bCs/>
                <w:kern w:val="2"/>
                <w:szCs w:val="24"/>
                <w:lang w:eastAsia="en-GB"/>
                <w14:ligatures w14:val="standardContextual"/>
              </w:rPr>
              <w:t xml:space="preserve"> (</w:t>
            </w:r>
            <w:r w:rsidR="003526B6" w:rsidRPr="00614D47">
              <w:rPr>
                <w:rFonts w:eastAsia="Arial" w:cs="Calibri"/>
                <w:b/>
                <w:bCs/>
                <w:kern w:val="2"/>
                <w:szCs w:val="24"/>
                <w:lang w:eastAsia="en-GB"/>
                <w14:ligatures w14:val="standardContextual"/>
              </w:rPr>
              <w:t>1</w:t>
            </w:r>
            <w:r w:rsidR="00B930B3" w:rsidRPr="00614D47">
              <w:rPr>
                <w:rFonts w:eastAsia="Arial" w:cs="Calibri"/>
                <w:b/>
                <w:bCs/>
                <w:kern w:val="2"/>
                <w:szCs w:val="24"/>
                <w:lang w:eastAsia="en-GB"/>
                <w14:ligatures w14:val="standardContextual"/>
              </w:rPr>
              <w:t>4</w:t>
            </w:r>
            <w:r w:rsidR="003526B6" w:rsidRPr="00614D47">
              <w:rPr>
                <w:rFonts w:eastAsia="Arial" w:cs="Calibri"/>
                <w:b/>
                <w:bCs/>
                <w:kern w:val="2"/>
                <w:szCs w:val="24"/>
                <w:lang w:eastAsia="en-GB"/>
                <w14:ligatures w14:val="standardContextual"/>
              </w:rPr>
              <w:t xml:space="preserve"> min)</w:t>
            </w:r>
          </w:p>
        </w:tc>
        <w:tc>
          <w:tcPr>
            <w:tcW w:w="1689" w:type="dxa"/>
          </w:tcPr>
          <w:p w14:paraId="25BE62CB" w14:textId="48EFE9D9"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 xml:space="preserve">Slides </w:t>
            </w:r>
            <w:r w:rsidR="007E1860" w:rsidRPr="00614D47">
              <w:rPr>
                <w:rFonts w:eastAsia="Arial" w:cs="Calibri"/>
                <w:b/>
                <w:bCs/>
                <w:i/>
                <w:iCs/>
                <w:kern w:val="2"/>
                <w:szCs w:val="24"/>
                <w:u w:val="single"/>
                <w:lang w:eastAsia="en-GB"/>
                <w14:ligatures w14:val="standardContextual"/>
              </w:rPr>
              <w:t>9–13</w:t>
            </w:r>
            <w:r w:rsidRPr="00614D47">
              <w:rPr>
                <w:rFonts w:eastAsia="Arial" w:cs="Calibri"/>
                <w:b/>
                <w:bCs/>
                <w:i/>
                <w:iCs/>
                <w:kern w:val="2"/>
                <w:szCs w:val="24"/>
                <w:lang w:eastAsia="en-GB"/>
                <w14:ligatures w14:val="standardContextual"/>
              </w:rPr>
              <w:t>)</w:t>
            </w:r>
          </w:p>
        </w:tc>
      </w:tr>
    </w:tbl>
    <w:p w14:paraId="0446AB14" w14:textId="46159C92" w:rsidR="00E11583" w:rsidRPr="00614D47" w:rsidRDefault="00E11583" w:rsidP="003F7CCB">
      <w:pPr>
        <w:pStyle w:val="ListParagraph"/>
        <w:numPr>
          <w:ilvl w:val="0"/>
          <w:numId w:val="12"/>
        </w:numPr>
        <w:spacing w:after="0" w:line="276" w:lineRule="auto"/>
        <w:rPr>
          <w:rFonts w:cs="Calibri"/>
          <w:b/>
          <w:bCs/>
          <w:i/>
          <w:iCs/>
          <w:szCs w:val="24"/>
        </w:rPr>
      </w:pPr>
      <w:r w:rsidRPr="00614D47">
        <w:rPr>
          <w:rFonts w:cs="Calibri"/>
          <w:b/>
          <w:bCs/>
          <w:szCs w:val="24"/>
        </w:rPr>
        <w:t xml:space="preserve">Slide </w:t>
      </w:r>
      <w:r w:rsidR="00C136EC" w:rsidRPr="00614D47">
        <w:rPr>
          <w:rFonts w:cs="Calibri"/>
          <w:b/>
          <w:bCs/>
          <w:szCs w:val="24"/>
        </w:rPr>
        <w:t>9</w:t>
      </w:r>
      <w:r w:rsidRPr="00614D47">
        <w:rPr>
          <w:rFonts w:cs="Calibri"/>
          <w:szCs w:val="24"/>
        </w:rPr>
        <w:t xml:space="preserve">: </w:t>
      </w:r>
      <w:r w:rsidRPr="00614D47">
        <w:rPr>
          <w:rFonts w:cs="Calibri"/>
          <w:b/>
          <w:bCs/>
          <w:szCs w:val="24"/>
        </w:rPr>
        <w:t>National Benchmark Tests</w:t>
      </w:r>
    </w:p>
    <w:p w14:paraId="5F3E6C5B" w14:textId="27249E60" w:rsidR="00024AFF" w:rsidRPr="00614D47" w:rsidRDefault="00024AFF" w:rsidP="00024AFF">
      <w:pPr>
        <w:pStyle w:val="ListParagraph"/>
        <w:numPr>
          <w:ilvl w:val="0"/>
          <w:numId w:val="12"/>
        </w:numPr>
        <w:spacing w:after="0" w:line="276" w:lineRule="auto"/>
        <w:rPr>
          <w:rFonts w:cs="Calibri"/>
          <w:szCs w:val="24"/>
        </w:rPr>
      </w:pPr>
      <w:r w:rsidRPr="00614D47">
        <w:rPr>
          <w:rFonts w:cs="Calibri"/>
          <w:szCs w:val="24"/>
        </w:rPr>
        <w:t>The National Benchmark Tests (NBTs) are a set of tests written by learners who want to study at a university. The tests measure whether learners are ready for university-level study. The NBTs assess skills such as academic literacy, general knowledge and mathematics. They are designed to reflect the level of thinking and skills expected from first-year university students.</w:t>
      </w:r>
    </w:p>
    <w:p w14:paraId="5775F8E0" w14:textId="3D9F3BD5" w:rsidR="00024AFF" w:rsidRPr="00614D47" w:rsidRDefault="00024AFF" w:rsidP="00024AFF">
      <w:pPr>
        <w:pStyle w:val="ListParagraph"/>
        <w:numPr>
          <w:ilvl w:val="0"/>
          <w:numId w:val="12"/>
        </w:numPr>
        <w:spacing w:after="0" w:line="276" w:lineRule="auto"/>
        <w:rPr>
          <w:rFonts w:cs="Calibri"/>
          <w:szCs w:val="24"/>
        </w:rPr>
      </w:pPr>
      <w:r w:rsidRPr="00614D47">
        <w:rPr>
          <w:rFonts w:cs="Calibri"/>
          <w:szCs w:val="24"/>
        </w:rPr>
        <w:t>Each test requires learners to apply what they already know and can do, rather than memorising new content.</w:t>
      </w:r>
    </w:p>
    <w:p w14:paraId="677A8CC7" w14:textId="63D9957F" w:rsidR="00024AFF" w:rsidRPr="00614D47" w:rsidRDefault="00024AFF" w:rsidP="00024AFF">
      <w:pPr>
        <w:pStyle w:val="ListParagraph"/>
        <w:numPr>
          <w:ilvl w:val="0"/>
          <w:numId w:val="12"/>
        </w:numPr>
        <w:spacing w:after="0" w:line="276" w:lineRule="auto"/>
        <w:rPr>
          <w:rFonts w:cs="Calibri"/>
          <w:szCs w:val="24"/>
        </w:rPr>
      </w:pPr>
      <w:r w:rsidRPr="00614D47">
        <w:rPr>
          <w:rFonts w:cs="Calibri"/>
          <w:szCs w:val="24"/>
        </w:rPr>
        <w:t>South African universities use NBT results together with matric (NSC) results when deciding whether learners may enter certain courses. Some universities also use the results to identify the type of academic support a student may need during their studies.</w:t>
      </w:r>
    </w:p>
    <w:p w14:paraId="7CB5E0D2" w14:textId="3391DFC3" w:rsidR="00307692" w:rsidRPr="00614D47" w:rsidRDefault="00C8676B" w:rsidP="00024AFF">
      <w:pPr>
        <w:pStyle w:val="ListParagraph"/>
        <w:numPr>
          <w:ilvl w:val="0"/>
          <w:numId w:val="12"/>
        </w:numPr>
        <w:spacing w:after="0" w:line="276" w:lineRule="auto"/>
        <w:rPr>
          <w:rFonts w:cs="Calibri"/>
          <w:szCs w:val="24"/>
        </w:rPr>
      </w:pPr>
      <w:r w:rsidRPr="00614D47">
        <w:rPr>
          <w:rFonts w:cs="Calibri"/>
          <w:szCs w:val="24"/>
        </w:rPr>
        <w:t>Let's listen to a podcast snippet on NBTs</w:t>
      </w:r>
      <w:r w:rsidR="00050BF9" w:rsidRPr="00614D47">
        <w:rPr>
          <w:rFonts w:cs="Calibri"/>
          <w:szCs w:val="24"/>
        </w:rPr>
        <w:t xml:space="preserve"> to give you better insight into why these tests are written.</w:t>
      </w:r>
    </w:p>
    <w:p w14:paraId="44A8EF87" w14:textId="7250048F" w:rsidR="00050BF9" w:rsidRPr="00614D47" w:rsidRDefault="00050BF9" w:rsidP="00617E2E">
      <w:pPr>
        <w:pStyle w:val="ListParagraph"/>
        <w:numPr>
          <w:ilvl w:val="0"/>
          <w:numId w:val="12"/>
        </w:numPr>
        <w:spacing w:after="0" w:line="276" w:lineRule="auto"/>
        <w:rPr>
          <w:rFonts w:cs="Calibri"/>
          <w:szCs w:val="24"/>
        </w:rPr>
      </w:pPr>
      <w:r w:rsidRPr="00614D47">
        <w:rPr>
          <w:rFonts w:cs="Calibri"/>
          <w:b/>
          <w:bCs/>
          <w:color w:val="EE0000"/>
          <w:szCs w:val="24"/>
        </w:rPr>
        <w:t>Note to teacher:</w:t>
      </w:r>
      <w:r w:rsidRPr="00614D47">
        <w:rPr>
          <w:rFonts w:cs="Calibri"/>
          <w:color w:val="EE0000"/>
          <w:szCs w:val="24"/>
        </w:rPr>
        <w:t xml:space="preserve"> </w:t>
      </w:r>
      <w:r w:rsidRPr="00614D47">
        <w:rPr>
          <w:rFonts w:cs="Calibri"/>
          <w:szCs w:val="24"/>
        </w:rPr>
        <w:t>This is a YouTube video</w:t>
      </w:r>
      <w:r w:rsidR="00617E2E" w:rsidRPr="00614D47">
        <w:rPr>
          <w:rFonts w:cs="Calibri"/>
          <w:szCs w:val="24"/>
        </w:rPr>
        <w:t>,</w:t>
      </w:r>
      <w:r w:rsidRPr="00614D47">
        <w:rPr>
          <w:rFonts w:cs="Calibri"/>
          <w:szCs w:val="24"/>
        </w:rPr>
        <w:t xml:space="preserve"> but there are no </w:t>
      </w:r>
      <w:r w:rsidR="00617E2E" w:rsidRPr="00614D47">
        <w:rPr>
          <w:rFonts w:cs="Calibri"/>
          <w:szCs w:val="24"/>
        </w:rPr>
        <w:t>visuals</w:t>
      </w:r>
      <w:r w:rsidRPr="00614D47">
        <w:rPr>
          <w:rFonts w:cs="Calibri"/>
          <w:szCs w:val="24"/>
        </w:rPr>
        <w:t xml:space="preserve">. You may </w:t>
      </w:r>
      <w:r w:rsidR="006D6A12" w:rsidRPr="00614D47">
        <w:rPr>
          <w:rFonts w:cs="Calibri"/>
          <w:szCs w:val="24"/>
        </w:rPr>
        <w:t xml:space="preserve">ask learners to close their eyes and listen carefully to the conversation. </w:t>
      </w:r>
    </w:p>
    <w:p w14:paraId="65398F20" w14:textId="77777777" w:rsidR="00617E2E" w:rsidRPr="00614D47" w:rsidRDefault="00617E2E" w:rsidP="00617E2E">
      <w:pPr>
        <w:pStyle w:val="ListParagraph"/>
        <w:spacing w:after="0" w:line="276" w:lineRule="auto"/>
        <w:rPr>
          <w:rFonts w:cs="Calibri"/>
          <w:szCs w:val="24"/>
        </w:rPr>
      </w:pPr>
    </w:p>
    <w:tbl>
      <w:tblPr>
        <w:tblStyle w:val="TableGrid"/>
        <w:tblW w:w="0" w:type="auto"/>
        <w:tblInd w:w="720" w:type="dxa"/>
        <w:tblLook w:val="04A0" w:firstRow="1" w:lastRow="0" w:firstColumn="1" w:lastColumn="0" w:noHBand="0" w:noVBand="1"/>
      </w:tblPr>
      <w:tblGrid>
        <w:gridCol w:w="9736"/>
      </w:tblGrid>
      <w:tr w:rsidR="00617E2E" w:rsidRPr="00614D47" w14:paraId="0271FBAA" w14:textId="77777777" w:rsidTr="00DA2382">
        <w:tc>
          <w:tcPr>
            <w:tcW w:w="10456" w:type="dxa"/>
            <w:shd w:val="clear" w:color="auto" w:fill="F2F2F2" w:themeFill="background1" w:themeFillShade="F2"/>
          </w:tcPr>
          <w:p w14:paraId="6A7841E9" w14:textId="77777777" w:rsidR="00DA2382" w:rsidRPr="00614D47" w:rsidRDefault="00A86484" w:rsidP="00A86484">
            <w:pPr>
              <w:spacing w:after="0" w:line="276" w:lineRule="auto"/>
              <w:rPr>
                <w:rFonts w:cs="Calibri"/>
                <w:b/>
                <w:bCs/>
                <w:szCs w:val="24"/>
              </w:rPr>
            </w:pPr>
            <w:r w:rsidRPr="00614D47">
              <w:rPr>
                <w:rFonts w:cs="Calibri"/>
                <w:b/>
                <w:bCs/>
                <w:szCs w:val="24"/>
              </w:rPr>
              <w:t>Watch video:</w:t>
            </w:r>
          </w:p>
          <w:p w14:paraId="2C922E09" w14:textId="228572B8" w:rsidR="00A86484" w:rsidRPr="00614D47" w:rsidRDefault="00A86484" w:rsidP="00A86484">
            <w:pPr>
              <w:spacing w:after="0" w:line="276" w:lineRule="auto"/>
              <w:rPr>
                <w:rFonts w:cs="Calibri"/>
                <w:b/>
                <w:bCs/>
                <w:szCs w:val="24"/>
              </w:rPr>
            </w:pPr>
            <w:r w:rsidRPr="00614D47">
              <w:rPr>
                <w:rFonts w:cs="Calibri"/>
                <w:b/>
                <w:bCs/>
                <w:szCs w:val="24"/>
              </w:rPr>
              <w:t xml:space="preserve">Why NBTs matter: More than you think! </w:t>
            </w:r>
          </w:p>
          <w:p w14:paraId="04E5E43F" w14:textId="56B511BB" w:rsidR="00617E2E" w:rsidRPr="00614D47" w:rsidRDefault="00A86484" w:rsidP="00DA2382">
            <w:pPr>
              <w:spacing w:after="0" w:line="276" w:lineRule="auto"/>
              <w:rPr>
                <w:rFonts w:cs="Calibri"/>
                <w:i/>
                <w:iCs/>
                <w:szCs w:val="24"/>
              </w:rPr>
            </w:pPr>
            <w:hyperlink r:id="rId25" w:tgtFrame="_blank" w:history="1">
              <w:r w:rsidRPr="00614D47">
                <w:rPr>
                  <w:rStyle w:val="Hyperlink"/>
                </w:rPr>
                <w:t>bit.ly/4brmCVJ</w:t>
              </w:r>
            </w:hyperlink>
            <w:r w:rsidRPr="00614D47">
              <w:t xml:space="preserve"> </w:t>
            </w:r>
            <w:r w:rsidRPr="00614D47">
              <w:rPr>
                <w:rFonts w:cs="Calibri"/>
                <w:szCs w:val="24"/>
              </w:rPr>
              <w:t>(3 min 10 sec)</w:t>
            </w:r>
          </w:p>
        </w:tc>
      </w:tr>
    </w:tbl>
    <w:p w14:paraId="5376B152" w14:textId="77777777" w:rsidR="00024AFF" w:rsidRPr="00614D47" w:rsidRDefault="00024AFF" w:rsidP="00DA2382">
      <w:pPr>
        <w:spacing w:after="0" w:line="276" w:lineRule="auto"/>
        <w:rPr>
          <w:rFonts w:cs="Calibri"/>
          <w:b/>
          <w:bCs/>
          <w:i/>
          <w:iCs/>
          <w:szCs w:val="24"/>
        </w:rPr>
      </w:pPr>
    </w:p>
    <w:p w14:paraId="71A0B76D" w14:textId="7C0A68BD" w:rsidR="00647D2A" w:rsidRPr="00614D47" w:rsidRDefault="003E3756" w:rsidP="00647D2A">
      <w:pPr>
        <w:pStyle w:val="ListParagraph"/>
        <w:numPr>
          <w:ilvl w:val="0"/>
          <w:numId w:val="12"/>
        </w:numPr>
        <w:spacing w:after="0" w:line="276" w:lineRule="auto"/>
        <w:rPr>
          <w:rFonts w:cs="Calibri"/>
          <w:szCs w:val="24"/>
        </w:rPr>
      </w:pPr>
      <w:r w:rsidRPr="00614D47">
        <w:rPr>
          <w:rFonts w:cs="Calibri"/>
          <w:b/>
          <w:szCs w:val="24"/>
        </w:rPr>
        <w:t>Slide 1</w:t>
      </w:r>
      <w:r w:rsidR="00C136EC" w:rsidRPr="00614D47">
        <w:rPr>
          <w:rFonts w:cs="Calibri"/>
          <w:b/>
          <w:szCs w:val="24"/>
        </w:rPr>
        <w:t>0</w:t>
      </w:r>
      <w:r w:rsidRPr="00614D47">
        <w:rPr>
          <w:rFonts w:cs="Calibri"/>
          <w:b/>
          <w:szCs w:val="24"/>
        </w:rPr>
        <w:t xml:space="preserve">: </w:t>
      </w:r>
      <w:r w:rsidR="00E11583" w:rsidRPr="00614D47">
        <w:rPr>
          <w:rFonts w:cs="Calibri"/>
          <w:b/>
          <w:szCs w:val="24"/>
        </w:rPr>
        <w:t>Types of NBT</w:t>
      </w:r>
      <w:r w:rsidR="003D1312" w:rsidRPr="00614D47">
        <w:rPr>
          <w:rFonts w:cs="Calibri"/>
          <w:b/>
          <w:szCs w:val="24"/>
        </w:rPr>
        <w:t>s</w:t>
      </w:r>
    </w:p>
    <w:p w14:paraId="755C53E4" w14:textId="46932624" w:rsidR="00EB7201" w:rsidRPr="00614D47" w:rsidRDefault="00647D2A" w:rsidP="00647D2A">
      <w:pPr>
        <w:pStyle w:val="ListParagraph"/>
        <w:numPr>
          <w:ilvl w:val="0"/>
          <w:numId w:val="12"/>
        </w:numPr>
        <w:spacing w:after="0" w:line="276" w:lineRule="auto"/>
        <w:rPr>
          <w:rFonts w:cs="Calibri"/>
          <w:szCs w:val="24"/>
        </w:rPr>
      </w:pPr>
      <w:r w:rsidRPr="00614D47">
        <w:rPr>
          <w:rFonts w:cs="Calibri"/>
          <w:szCs w:val="24"/>
        </w:rPr>
        <w:t xml:space="preserve">There are two main types of National Benchmark Tests (NBTs): AQL and MAT. Both tests are multiple-choice and are written on the same day, with three hours allocated to each test. Both the AQL and MAT tests include questions at different levels of difficulty. </w:t>
      </w:r>
    </w:p>
    <w:p w14:paraId="45589F68" w14:textId="77777777" w:rsidR="0043431F" w:rsidRPr="00614D47" w:rsidRDefault="0043431F" w:rsidP="0043431F">
      <w:pPr>
        <w:pStyle w:val="ListParagraph"/>
        <w:spacing w:after="0" w:line="276" w:lineRule="auto"/>
        <w:rPr>
          <w:rFonts w:cs="Calibri"/>
          <w:szCs w:val="24"/>
        </w:rPr>
      </w:pPr>
    </w:p>
    <w:p w14:paraId="2527AAA9" w14:textId="77777777" w:rsidR="0071785F" w:rsidRPr="00614D47" w:rsidRDefault="0071785F" w:rsidP="0071785F">
      <w:pPr>
        <w:pStyle w:val="ListParagraph"/>
        <w:numPr>
          <w:ilvl w:val="0"/>
          <w:numId w:val="12"/>
        </w:numPr>
        <w:spacing w:after="0" w:line="276" w:lineRule="auto"/>
        <w:rPr>
          <w:rFonts w:cs="Calibri"/>
          <w:b/>
          <w:bCs/>
          <w:szCs w:val="24"/>
        </w:rPr>
      </w:pPr>
      <w:r w:rsidRPr="00614D47">
        <w:rPr>
          <w:rFonts w:cs="Calibri"/>
          <w:b/>
          <w:bCs/>
          <w:szCs w:val="24"/>
        </w:rPr>
        <w:t>Academic and Quantitative Literacy (AQL)</w:t>
      </w:r>
    </w:p>
    <w:p w14:paraId="7DCAE856" w14:textId="77777777" w:rsidR="0071785F" w:rsidRPr="00614D47" w:rsidRDefault="0071785F" w:rsidP="0071785F">
      <w:pPr>
        <w:pStyle w:val="ListParagraph"/>
        <w:numPr>
          <w:ilvl w:val="0"/>
          <w:numId w:val="12"/>
        </w:numPr>
        <w:spacing w:after="0" w:line="276" w:lineRule="auto"/>
        <w:rPr>
          <w:rFonts w:cs="Calibri"/>
          <w:szCs w:val="24"/>
        </w:rPr>
      </w:pPr>
      <w:r w:rsidRPr="00614D47">
        <w:rPr>
          <w:rFonts w:cs="Calibri"/>
          <w:szCs w:val="24"/>
        </w:rPr>
        <w:t>The AQL test is compulsory for all learners who are required to write the NBTs. It assesses whether learners can apply the knowledge and skills they gained during the FET phase in a university context.</w:t>
      </w:r>
    </w:p>
    <w:p w14:paraId="753FA130" w14:textId="77777777" w:rsidR="0071785F" w:rsidRPr="00614D47" w:rsidRDefault="0071785F" w:rsidP="0071785F">
      <w:pPr>
        <w:pStyle w:val="ListParagraph"/>
        <w:numPr>
          <w:ilvl w:val="0"/>
          <w:numId w:val="12"/>
        </w:numPr>
        <w:spacing w:after="0" w:line="276" w:lineRule="auto"/>
        <w:rPr>
          <w:rFonts w:cs="Calibri"/>
          <w:szCs w:val="24"/>
        </w:rPr>
      </w:pPr>
      <w:r w:rsidRPr="00614D47">
        <w:rPr>
          <w:rFonts w:cs="Calibri"/>
          <w:szCs w:val="24"/>
        </w:rPr>
        <w:t xml:space="preserve">The AQL test consists of </w:t>
      </w:r>
      <w:r w:rsidRPr="00614D47">
        <w:rPr>
          <w:rFonts w:cs="Calibri"/>
          <w:b/>
          <w:bCs/>
          <w:szCs w:val="24"/>
        </w:rPr>
        <w:t>two sections</w:t>
      </w:r>
      <w:r w:rsidRPr="00614D47">
        <w:rPr>
          <w:rFonts w:cs="Calibri"/>
          <w:szCs w:val="24"/>
        </w:rPr>
        <w:t>:</w:t>
      </w:r>
    </w:p>
    <w:p w14:paraId="19851077" w14:textId="3E3E1F89" w:rsidR="0071785F" w:rsidRPr="00614D47" w:rsidRDefault="0071785F" w:rsidP="000E6D30">
      <w:pPr>
        <w:pStyle w:val="ListParagraph"/>
        <w:numPr>
          <w:ilvl w:val="0"/>
          <w:numId w:val="66"/>
        </w:numPr>
        <w:spacing w:after="0" w:line="276" w:lineRule="auto"/>
        <w:ind w:left="1134"/>
        <w:rPr>
          <w:rFonts w:cs="Calibri"/>
          <w:szCs w:val="24"/>
        </w:rPr>
      </w:pPr>
      <w:r w:rsidRPr="00614D47">
        <w:rPr>
          <w:rFonts w:cs="Calibri"/>
          <w:b/>
          <w:bCs/>
          <w:szCs w:val="24"/>
        </w:rPr>
        <w:t>Academic Literacy (AL)</w:t>
      </w:r>
      <w:r w:rsidR="001D7CAE" w:rsidRPr="00614D47">
        <w:rPr>
          <w:rFonts w:cs="Calibri"/>
          <w:b/>
          <w:bCs/>
          <w:szCs w:val="24"/>
        </w:rPr>
        <w:t>:</w:t>
      </w:r>
      <w:r w:rsidR="001D7CAE" w:rsidRPr="00614D47">
        <w:rPr>
          <w:rFonts w:cs="Calibri"/>
          <w:szCs w:val="24"/>
        </w:rPr>
        <w:t xml:space="preserve"> </w:t>
      </w:r>
      <w:r w:rsidR="001D7CAE" w:rsidRPr="00614D47">
        <w:t>This section assesses learners’ ability to read and understand different texts, as well as their knowledge of grammar, punctuation and vocabulary.</w:t>
      </w:r>
    </w:p>
    <w:p w14:paraId="1F71A625" w14:textId="457495C5" w:rsidR="0071785F" w:rsidRPr="00614D47" w:rsidRDefault="0071785F" w:rsidP="000E6D30">
      <w:pPr>
        <w:pStyle w:val="ListParagraph"/>
        <w:numPr>
          <w:ilvl w:val="0"/>
          <w:numId w:val="66"/>
        </w:numPr>
        <w:spacing w:after="0" w:line="276" w:lineRule="auto"/>
        <w:ind w:left="1134"/>
        <w:rPr>
          <w:rFonts w:cs="Calibri"/>
          <w:szCs w:val="24"/>
        </w:rPr>
      </w:pPr>
      <w:r w:rsidRPr="00614D47">
        <w:rPr>
          <w:rFonts w:cs="Calibri"/>
          <w:b/>
          <w:bCs/>
          <w:szCs w:val="24"/>
        </w:rPr>
        <w:t>Quantitative Literacy (QL)</w:t>
      </w:r>
      <w:r w:rsidR="000E6D30" w:rsidRPr="00614D47">
        <w:rPr>
          <w:rFonts w:cs="Calibri"/>
          <w:b/>
          <w:bCs/>
          <w:szCs w:val="24"/>
        </w:rPr>
        <w:t>:</w:t>
      </w:r>
      <w:r w:rsidR="000E6D30" w:rsidRPr="00614D47">
        <w:rPr>
          <w:rFonts w:cs="Calibri"/>
          <w:szCs w:val="24"/>
        </w:rPr>
        <w:t xml:space="preserve"> </w:t>
      </w:r>
      <w:r w:rsidR="000E6D30" w:rsidRPr="00614D47">
        <w:t>This section assesses learners’ ability to understand basic numerical concepts, interpret graphs and tables, and reason logically to identify patterns and trends.</w:t>
      </w:r>
    </w:p>
    <w:p w14:paraId="2F0762A2" w14:textId="77777777" w:rsidR="0043431F" w:rsidRPr="00614D47" w:rsidRDefault="0043431F" w:rsidP="0043431F">
      <w:pPr>
        <w:pStyle w:val="ListParagraph"/>
        <w:spacing w:after="0" w:line="276" w:lineRule="auto"/>
        <w:ind w:left="1134"/>
        <w:rPr>
          <w:rFonts w:cs="Calibri"/>
          <w:szCs w:val="24"/>
        </w:rPr>
      </w:pPr>
    </w:p>
    <w:p w14:paraId="785A9A42" w14:textId="77777777" w:rsidR="0043431F" w:rsidRPr="00614D47" w:rsidRDefault="0043431F" w:rsidP="0043431F">
      <w:pPr>
        <w:pStyle w:val="ListParagraph"/>
        <w:numPr>
          <w:ilvl w:val="0"/>
          <w:numId w:val="12"/>
        </w:numPr>
        <w:spacing w:after="0" w:line="276" w:lineRule="auto"/>
        <w:rPr>
          <w:rFonts w:cs="Calibri"/>
          <w:b/>
          <w:bCs/>
          <w:szCs w:val="24"/>
        </w:rPr>
      </w:pPr>
      <w:r w:rsidRPr="00614D47">
        <w:rPr>
          <w:rFonts w:cs="Calibri"/>
          <w:b/>
          <w:bCs/>
          <w:szCs w:val="24"/>
        </w:rPr>
        <w:t>MAT – Core Mathematics</w:t>
      </w:r>
    </w:p>
    <w:p w14:paraId="46DCDD26" w14:textId="77777777" w:rsidR="0043431F" w:rsidRPr="00614D47" w:rsidRDefault="0043431F" w:rsidP="0043431F">
      <w:pPr>
        <w:pStyle w:val="ListParagraph"/>
        <w:numPr>
          <w:ilvl w:val="0"/>
          <w:numId w:val="12"/>
        </w:numPr>
        <w:spacing w:after="0" w:line="276" w:lineRule="auto"/>
        <w:rPr>
          <w:rFonts w:cs="Calibri"/>
          <w:szCs w:val="24"/>
        </w:rPr>
      </w:pPr>
      <w:r w:rsidRPr="00614D47">
        <w:rPr>
          <w:rFonts w:cs="Calibri"/>
          <w:szCs w:val="24"/>
        </w:rPr>
        <w:t>The MAT test is written only by learners who have taken Core Mathematics and who are applying for specific degree programmes that require Mathematics.</w:t>
      </w:r>
    </w:p>
    <w:p w14:paraId="453F24D3" w14:textId="77777777" w:rsidR="0043431F" w:rsidRPr="00614D47" w:rsidRDefault="0043431F" w:rsidP="0043431F">
      <w:pPr>
        <w:pStyle w:val="ListParagraph"/>
        <w:numPr>
          <w:ilvl w:val="0"/>
          <w:numId w:val="12"/>
        </w:numPr>
        <w:spacing w:after="0" w:line="276" w:lineRule="auto"/>
        <w:rPr>
          <w:rFonts w:cs="Calibri"/>
          <w:szCs w:val="24"/>
        </w:rPr>
      </w:pPr>
      <w:r w:rsidRPr="00614D47">
        <w:rPr>
          <w:rFonts w:cs="Calibri"/>
          <w:szCs w:val="24"/>
        </w:rPr>
        <w:t>This test mainly assesses content from the Grade 11 Core Mathematics syllabus, although some Grade 12 work may be included, depending on when the test is written.</w:t>
      </w:r>
    </w:p>
    <w:p w14:paraId="33A87DA8" w14:textId="69F9E991" w:rsidR="00647D2A" w:rsidRPr="00614D47" w:rsidRDefault="0043431F" w:rsidP="0043431F">
      <w:pPr>
        <w:pStyle w:val="ListParagraph"/>
        <w:numPr>
          <w:ilvl w:val="0"/>
          <w:numId w:val="12"/>
        </w:numPr>
        <w:spacing w:after="0" w:line="276" w:lineRule="auto"/>
        <w:rPr>
          <w:rFonts w:cs="Calibri"/>
          <w:szCs w:val="24"/>
        </w:rPr>
      </w:pPr>
      <w:r w:rsidRPr="00614D47">
        <w:rPr>
          <w:rFonts w:cs="Calibri"/>
          <w:szCs w:val="24"/>
        </w:rPr>
        <w:t>This test assesses problem solving and mathematical reasoning, including functions and graphs, trigonometry, spatial perception and probability.</w:t>
      </w:r>
    </w:p>
    <w:p w14:paraId="1C52F063" w14:textId="77777777" w:rsidR="00647D2A" w:rsidRPr="00614D47" w:rsidRDefault="00647D2A" w:rsidP="00520E2A">
      <w:pPr>
        <w:pStyle w:val="ListParagraph"/>
        <w:spacing w:after="0" w:line="276" w:lineRule="auto"/>
        <w:rPr>
          <w:rFonts w:cs="Calibri"/>
          <w:szCs w:val="24"/>
        </w:rPr>
      </w:pPr>
    </w:p>
    <w:p w14:paraId="400EDA2D" w14:textId="42C40AE6" w:rsidR="008563BF" w:rsidRPr="00614D47" w:rsidRDefault="003E3756" w:rsidP="003F7CCB">
      <w:pPr>
        <w:pStyle w:val="ListParagraph"/>
        <w:numPr>
          <w:ilvl w:val="0"/>
          <w:numId w:val="9"/>
        </w:numPr>
        <w:spacing w:after="0" w:line="276" w:lineRule="auto"/>
        <w:rPr>
          <w:rFonts w:cs="Calibri"/>
          <w:b/>
          <w:szCs w:val="24"/>
        </w:rPr>
      </w:pPr>
      <w:r w:rsidRPr="00614D47">
        <w:rPr>
          <w:rFonts w:cs="Calibri"/>
          <w:b/>
          <w:bCs/>
          <w:szCs w:val="24"/>
        </w:rPr>
        <w:t>Slide 1</w:t>
      </w:r>
      <w:r w:rsidR="00C136EC" w:rsidRPr="00614D47">
        <w:rPr>
          <w:rFonts w:cs="Calibri"/>
          <w:b/>
          <w:bCs/>
          <w:szCs w:val="24"/>
        </w:rPr>
        <w:t>1</w:t>
      </w:r>
      <w:r w:rsidRPr="00614D47">
        <w:rPr>
          <w:rFonts w:cs="Calibri"/>
          <w:b/>
          <w:bCs/>
          <w:szCs w:val="24"/>
        </w:rPr>
        <w:t>:</w:t>
      </w:r>
      <w:r w:rsidRPr="00614D47">
        <w:rPr>
          <w:rFonts w:cs="Calibri"/>
          <w:b/>
          <w:bCs/>
          <w:iCs/>
          <w:szCs w:val="24"/>
          <w:lang w:eastAsia="en-ZA"/>
        </w:rPr>
        <w:t xml:space="preserve"> </w:t>
      </w:r>
      <w:r w:rsidR="00777BE2" w:rsidRPr="00614D47">
        <w:rPr>
          <w:rFonts w:cs="Calibri"/>
          <w:b/>
          <w:bCs/>
          <w:iCs/>
          <w:szCs w:val="24"/>
          <w:lang w:eastAsia="en-ZA"/>
        </w:rPr>
        <w:t>Booking</w:t>
      </w:r>
      <w:r w:rsidR="00CE259B" w:rsidRPr="00614D47">
        <w:rPr>
          <w:rFonts w:cs="Calibri"/>
          <w:b/>
          <w:bCs/>
          <w:iCs/>
          <w:szCs w:val="24"/>
          <w:lang w:eastAsia="en-ZA"/>
        </w:rPr>
        <w:t xml:space="preserve"> for</w:t>
      </w:r>
      <w:r w:rsidR="00777BE2" w:rsidRPr="00614D47">
        <w:rPr>
          <w:rFonts w:cs="Calibri"/>
          <w:b/>
          <w:bCs/>
          <w:iCs/>
          <w:szCs w:val="24"/>
          <w:lang w:eastAsia="en-ZA"/>
        </w:rPr>
        <w:t xml:space="preserve"> NBTs</w:t>
      </w:r>
    </w:p>
    <w:p w14:paraId="0C8D2437" w14:textId="77777777" w:rsidR="0048478B" w:rsidRPr="00614D47" w:rsidRDefault="0048478B" w:rsidP="0048478B">
      <w:pPr>
        <w:pStyle w:val="ListParagraph"/>
        <w:numPr>
          <w:ilvl w:val="0"/>
          <w:numId w:val="9"/>
        </w:numPr>
        <w:spacing w:after="0" w:line="276" w:lineRule="auto"/>
        <w:rPr>
          <w:rFonts w:cs="Calibri"/>
          <w:bCs/>
          <w:szCs w:val="24"/>
        </w:rPr>
      </w:pPr>
      <w:r w:rsidRPr="00614D47">
        <w:rPr>
          <w:rFonts w:cs="Calibri"/>
          <w:bCs/>
          <w:szCs w:val="24"/>
        </w:rPr>
        <w:t xml:space="preserve">Learners must register online to write the National Benchmark Tests (NBTs): </w:t>
      </w:r>
      <w:hyperlink r:id="rId26" w:history="1">
        <w:r w:rsidRPr="00614D47">
          <w:rPr>
            <w:rStyle w:val="Hyperlink"/>
            <w:rFonts w:cs="Calibri"/>
            <w:bCs/>
            <w:szCs w:val="24"/>
          </w:rPr>
          <w:t>https://nbtests.uct.ac.za/tests/register</w:t>
        </w:r>
      </w:hyperlink>
      <w:r w:rsidRPr="00614D47">
        <w:rPr>
          <w:rFonts w:cs="Calibri"/>
          <w:bCs/>
          <w:szCs w:val="24"/>
        </w:rPr>
        <w:t xml:space="preserve">  </w:t>
      </w:r>
    </w:p>
    <w:p w14:paraId="083469A2" w14:textId="723F96E8" w:rsidR="0048478B" w:rsidRPr="00614D47" w:rsidRDefault="0048478B" w:rsidP="0048478B">
      <w:pPr>
        <w:pStyle w:val="ListParagraph"/>
        <w:numPr>
          <w:ilvl w:val="0"/>
          <w:numId w:val="9"/>
        </w:numPr>
        <w:spacing w:after="0" w:line="276" w:lineRule="auto"/>
        <w:rPr>
          <w:rFonts w:cs="Calibri"/>
          <w:bCs/>
          <w:szCs w:val="24"/>
        </w:rPr>
      </w:pPr>
      <w:r w:rsidRPr="00614D47">
        <w:rPr>
          <w:rFonts w:cs="Calibri"/>
          <w:bCs/>
          <w:szCs w:val="24"/>
        </w:rPr>
        <w:t>When registering, you will need:</w:t>
      </w:r>
    </w:p>
    <w:p w14:paraId="5DC529BE" w14:textId="77777777" w:rsidR="0048478B" w:rsidRPr="00614D47" w:rsidRDefault="0048478B" w:rsidP="0048478B">
      <w:pPr>
        <w:pStyle w:val="ListParagraph"/>
        <w:numPr>
          <w:ilvl w:val="0"/>
          <w:numId w:val="67"/>
        </w:numPr>
        <w:spacing w:after="0" w:line="276" w:lineRule="auto"/>
        <w:ind w:left="1134"/>
        <w:rPr>
          <w:rFonts w:cs="Calibri"/>
          <w:bCs/>
          <w:szCs w:val="24"/>
        </w:rPr>
      </w:pPr>
      <w:r w:rsidRPr="00614D47">
        <w:rPr>
          <w:rFonts w:cs="Calibri"/>
          <w:bCs/>
          <w:szCs w:val="24"/>
        </w:rPr>
        <w:t>your official ID (or passport if you are not a South African citizen)</w:t>
      </w:r>
    </w:p>
    <w:p w14:paraId="6FDF3935" w14:textId="77777777" w:rsidR="0048478B" w:rsidRPr="00614D47" w:rsidRDefault="0048478B" w:rsidP="0048478B">
      <w:pPr>
        <w:pStyle w:val="ListParagraph"/>
        <w:numPr>
          <w:ilvl w:val="0"/>
          <w:numId w:val="67"/>
        </w:numPr>
        <w:spacing w:after="0" w:line="276" w:lineRule="auto"/>
        <w:ind w:left="1134"/>
        <w:rPr>
          <w:rFonts w:cs="Calibri"/>
          <w:bCs/>
          <w:szCs w:val="24"/>
        </w:rPr>
      </w:pPr>
      <w:r w:rsidRPr="00614D47">
        <w:rPr>
          <w:rFonts w:cs="Calibri"/>
          <w:bCs/>
          <w:szCs w:val="24"/>
        </w:rPr>
        <w:t>your preferred city and test centre</w:t>
      </w:r>
    </w:p>
    <w:p w14:paraId="61A2A8A1" w14:textId="77777777" w:rsidR="0048478B" w:rsidRPr="00614D47" w:rsidRDefault="0048478B" w:rsidP="0048478B">
      <w:pPr>
        <w:pStyle w:val="ListParagraph"/>
        <w:numPr>
          <w:ilvl w:val="0"/>
          <w:numId w:val="67"/>
        </w:numPr>
        <w:spacing w:after="0" w:line="276" w:lineRule="auto"/>
        <w:ind w:left="1134"/>
        <w:rPr>
          <w:rFonts w:cs="Calibri"/>
          <w:bCs/>
          <w:szCs w:val="24"/>
        </w:rPr>
      </w:pPr>
      <w:r w:rsidRPr="00614D47">
        <w:rPr>
          <w:rFonts w:cs="Calibri"/>
          <w:bCs/>
          <w:szCs w:val="24"/>
        </w:rPr>
        <w:t>the NBT requirements of the universities you are applying to</w:t>
      </w:r>
    </w:p>
    <w:p w14:paraId="382C046D" w14:textId="77777777" w:rsidR="0048478B" w:rsidRPr="00614D47" w:rsidRDefault="0048478B" w:rsidP="0048478B">
      <w:pPr>
        <w:pStyle w:val="ListParagraph"/>
        <w:numPr>
          <w:ilvl w:val="0"/>
          <w:numId w:val="67"/>
        </w:numPr>
        <w:spacing w:after="0" w:line="276" w:lineRule="auto"/>
        <w:ind w:left="1134"/>
        <w:rPr>
          <w:rFonts w:cs="Calibri"/>
          <w:bCs/>
          <w:szCs w:val="24"/>
        </w:rPr>
      </w:pPr>
      <w:r w:rsidRPr="00614D47">
        <w:rPr>
          <w:rFonts w:cs="Calibri"/>
          <w:bCs/>
          <w:szCs w:val="24"/>
        </w:rPr>
        <w:t>a test date (allow at least four weeks to receive your results)</w:t>
      </w:r>
    </w:p>
    <w:p w14:paraId="0BB29E92" w14:textId="77777777" w:rsidR="0048478B" w:rsidRPr="00614D47" w:rsidRDefault="0048478B" w:rsidP="0048478B">
      <w:pPr>
        <w:pStyle w:val="ListParagraph"/>
        <w:numPr>
          <w:ilvl w:val="0"/>
          <w:numId w:val="67"/>
        </w:numPr>
        <w:spacing w:after="0" w:line="276" w:lineRule="auto"/>
        <w:ind w:left="1134"/>
        <w:rPr>
          <w:rFonts w:cs="Calibri"/>
          <w:bCs/>
          <w:szCs w:val="24"/>
        </w:rPr>
      </w:pPr>
      <w:r w:rsidRPr="00614D47">
        <w:rPr>
          <w:rFonts w:cs="Calibri"/>
          <w:bCs/>
          <w:szCs w:val="24"/>
        </w:rPr>
        <w:t>pen and paper to record your username and payment reference number</w:t>
      </w:r>
    </w:p>
    <w:p w14:paraId="086FACEC" w14:textId="77777777" w:rsidR="0048478B" w:rsidRPr="00614D47" w:rsidRDefault="0048478B" w:rsidP="0048478B">
      <w:pPr>
        <w:pStyle w:val="ListParagraph"/>
        <w:numPr>
          <w:ilvl w:val="0"/>
          <w:numId w:val="9"/>
        </w:numPr>
        <w:spacing w:after="0" w:line="276" w:lineRule="auto"/>
        <w:rPr>
          <w:rFonts w:cs="Calibri"/>
          <w:bCs/>
          <w:szCs w:val="24"/>
        </w:rPr>
      </w:pPr>
      <w:r w:rsidRPr="00614D47">
        <w:rPr>
          <w:rFonts w:cs="Calibri"/>
          <w:bCs/>
          <w:szCs w:val="24"/>
        </w:rPr>
        <w:t>It is important to book early to ensure you secure a suitable test date and venue.</w:t>
      </w:r>
    </w:p>
    <w:p w14:paraId="42E19F29" w14:textId="77777777" w:rsidR="008563BF" w:rsidRPr="00614D47" w:rsidRDefault="008563BF" w:rsidP="00520E2A">
      <w:pPr>
        <w:pStyle w:val="ListParagraph"/>
        <w:spacing w:after="0" w:line="276" w:lineRule="auto"/>
        <w:rPr>
          <w:rFonts w:cs="Calibri"/>
          <w:b/>
          <w:szCs w:val="24"/>
        </w:rPr>
      </w:pPr>
    </w:p>
    <w:p w14:paraId="280BF6A8" w14:textId="1F49D3BC" w:rsidR="00B05668" w:rsidRPr="00614D47" w:rsidRDefault="00B05668" w:rsidP="003F7CCB">
      <w:pPr>
        <w:pStyle w:val="ListParagraph"/>
        <w:numPr>
          <w:ilvl w:val="0"/>
          <w:numId w:val="9"/>
        </w:numPr>
        <w:spacing w:after="0" w:line="276" w:lineRule="auto"/>
        <w:rPr>
          <w:rFonts w:cs="Calibri"/>
          <w:b/>
          <w:szCs w:val="24"/>
        </w:rPr>
      </w:pPr>
      <w:r w:rsidRPr="00614D47">
        <w:rPr>
          <w:rFonts w:cs="Calibri"/>
          <w:b/>
          <w:bCs/>
          <w:iCs/>
          <w:szCs w:val="24"/>
          <w:lang w:eastAsia="en-ZA"/>
        </w:rPr>
        <w:t>Slide 1</w:t>
      </w:r>
      <w:r w:rsidR="00C136EC" w:rsidRPr="00614D47">
        <w:rPr>
          <w:rFonts w:cs="Calibri"/>
          <w:b/>
          <w:bCs/>
          <w:iCs/>
          <w:szCs w:val="24"/>
          <w:lang w:eastAsia="en-ZA"/>
        </w:rPr>
        <w:t>2</w:t>
      </w:r>
      <w:r w:rsidRPr="00614D47">
        <w:rPr>
          <w:rFonts w:cs="Calibri"/>
          <w:b/>
          <w:bCs/>
          <w:iCs/>
          <w:szCs w:val="24"/>
          <w:lang w:eastAsia="en-ZA"/>
        </w:rPr>
        <w:t xml:space="preserve">: </w:t>
      </w:r>
      <w:r w:rsidR="00CD1ED3" w:rsidRPr="00614D47">
        <w:rPr>
          <w:rFonts w:cs="Calibri"/>
          <w:b/>
          <w:bCs/>
          <w:iCs/>
          <w:szCs w:val="24"/>
          <w:lang w:eastAsia="en-ZA"/>
        </w:rPr>
        <w:t>Admission requirements for different post-school institutions</w:t>
      </w:r>
    </w:p>
    <w:p w14:paraId="7DA21143" w14:textId="329E4313" w:rsidR="006737B7" w:rsidRPr="00614D47" w:rsidRDefault="00BF5D26" w:rsidP="003F7CCB">
      <w:pPr>
        <w:pStyle w:val="ListParagraph"/>
        <w:numPr>
          <w:ilvl w:val="0"/>
          <w:numId w:val="9"/>
        </w:numPr>
        <w:spacing w:after="0" w:line="276" w:lineRule="auto"/>
        <w:rPr>
          <w:rFonts w:cs="Calibri"/>
          <w:bCs/>
          <w:szCs w:val="24"/>
        </w:rPr>
      </w:pPr>
      <w:r w:rsidRPr="00614D47">
        <w:rPr>
          <w:rFonts w:cs="Calibri"/>
          <w:bCs/>
          <w:szCs w:val="24"/>
        </w:rPr>
        <w:t>University is not the only study option that learners should consider</w:t>
      </w:r>
      <w:r w:rsidR="003E6F13" w:rsidRPr="00614D47">
        <w:rPr>
          <w:rFonts w:cs="Calibri"/>
          <w:bCs/>
          <w:szCs w:val="24"/>
        </w:rPr>
        <w:t xml:space="preserve">. </w:t>
      </w:r>
      <w:r w:rsidR="004230FA" w:rsidRPr="00614D47">
        <w:rPr>
          <w:rFonts w:cs="Calibri"/>
          <w:bCs/>
          <w:szCs w:val="24"/>
        </w:rPr>
        <w:t xml:space="preserve">After matric, learners can apply to different types of post-school institutions. </w:t>
      </w:r>
      <w:r w:rsidRPr="00614D47">
        <w:rPr>
          <w:rFonts w:cs="Calibri"/>
          <w:bCs/>
          <w:szCs w:val="24"/>
        </w:rPr>
        <w:t xml:space="preserve"> </w:t>
      </w:r>
    </w:p>
    <w:p w14:paraId="185D0325" w14:textId="7CBAC5B7" w:rsidR="004230FA" w:rsidRPr="00614D47" w:rsidRDefault="004230FA" w:rsidP="003F7CCB">
      <w:pPr>
        <w:pStyle w:val="ListParagraph"/>
        <w:numPr>
          <w:ilvl w:val="0"/>
          <w:numId w:val="9"/>
        </w:numPr>
        <w:spacing w:after="0" w:line="276" w:lineRule="auto"/>
        <w:rPr>
          <w:rFonts w:cs="Calibri"/>
          <w:bCs/>
          <w:szCs w:val="24"/>
        </w:rPr>
      </w:pPr>
      <w:r w:rsidRPr="00614D47">
        <w:rPr>
          <w:rFonts w:cs="Calibri"/>
          <w:bCs/>
          <w:szCs w:val="24"/>
        </w:rPr>
        <w:t xml:space="preserve">Let's </w:t>
      </w:r>
      <w:r w:rsidR="00531220" w:rsidRPr="00614D47">
        <w:rPr>
          <w:rFonts w:cs="Calibri"/>
          <w:bCs/>
          <w:szCs w:val="24"/>
        </w:rPr>
        <w:t xml:space="preserve">explore the admission requirements for Universities of </w:t>
      </w:r>
      <w:r w:rsidR="00727FB1" w:rsidRPr="00614D47">
        <w:rPr>
          <w:rFonts w:cs="Calibri"/>
          <w:bCs/>
          <w:szCs w:val="24"/>
        </w:rPr>
        <w:t>Technology</w:t>
      </w:r>
      <w:r w:rsidR="00531220" w:rsidRPr="00614D47">
        <w:rPr>
          <w:rFonts w:cs="Calibri"/>
          <w:bCs/>
          <w:szCs w:val="24"/>
        </w:rPr>
        <w:t xml:space="preserve"> and </w:t>
      </w:r>
      <w:r w:rsidR="00727FB1" w:rsidRPr="00614D47">
        <w:rPr>
          <w:rFonts w:cs="Calibri"/>
          <w:bCs/>
          <w:szCs w:val="24"/>
        </w:rPr>
        <w:t>Technical and Vocational Education and Training (TVET) Colleges.</w:t>
      </w:r>
    </w:p>
    <w:p w14:paraId="02016153" w14:textId="77777777" w:rsidR="00877D2D" w:rsidRPr="00614D47" w:rsidRDefault="00877D2D" w:rsidP="00877D2D">
      <w:pPr>
        <w:pStyle w:val="ListParagraph"/>
        <w:spacing w:after="0" w:line="276" w:lineRule="auto"/>
        <w:rPr>
          <w:rFonts w:cs="Calibri"/>
          <w:bCs/>
          <w:szCs w:val="24"/>
        </w:rPr>
      </w:pPr>
    </w:p>
    <w:p w14:paraId="67BD9E97" w14:textId="77777777" w:rsidR="00877D2D" w:rsidRPr="00614D47" w:rsidRDefault="00877D2D" w:rsidP="00877D2D">
      <w:pPr>
        <w:pStyle w:val="ListParagraph"/>
        <w:numPr>
          <w:ilvl w:val="0"/>
          <w:numId w:val="9"/>
        </w:numPr>
        <w:spacing w:after="0" w:line="276" w:lineRule="auto"/>
        <w:rPr>
          <w:rFonts w:cs="Calibri"/>
          <w:bCs/>
          <w:szCs w:val="24"/>
        </w:rPr>
      </w:pPr>
      <w:r w:rsidRPr="00614D47">
        <w:rPr>
          <w:rFonts w:cs="Calibri"/>
          <w:b/>
          <w:szCs w:val="24"/>
        </w:rPr>
        <w:t>Universities of Technology</w:t>
      </w:r>
      <w:r w:rsidRPr="00614D47">
        <w:rPr>
          <w:rFonts w:cs="Calibri"/>
          <w:bCs/>
          <w:szCs w:val="24"/>
        </w:rPr>
        <w:t xml:space="preserve"> offer career-focused qualifications, such as diplomas and degrees, with a strong emphasis on practical application alongside theory.</w:t>
      </w:r>
    </w:p>
    <w:p w14:paraId="12B2F00A" w14:textId="77777777" w:rsidR="00877D2D" w:rsidRPr="00614D47" w:rsidRDefault="00877D2D" w:rsidP="00877D2D">
      <w:pPr>
        <w:pStyle w:val="ListParagraph"/>
        <w:numPr>
          <w:ilvl w:val="0"/>
          <w:numId w:val="9"/>
        </w:numPr>
        <w:spacing w:after="0" w:line="276" w:lineRule="auto"/>
        <w:rPr>
          <w:rFonts w:cs="Calibri"/>
          <w:bCs/>
          <w:szCs w:val="24"/>
        </w:rPr>
      </w:pPr>
      <w:r w:rsidRPr="00614D47">
        <w:rPr>
          <w:rFonts w:cs="Calibri"/>
          <w:bCs/>
          <w:szCs w:val="24"/>
        </w:rPr>
        <w:t>Admission requirements may include:</w:t>
      </w:r>
    </w:p>
    <w:p w14:paraId="75AF777C" w14:textId="77777777" w:rsidR="00877D2D" w:rsidRPr="00614D47" w:rsidRDefault="00877D2D" w:rsidP="00877D2D">
      <w:pPr>
        <w:pStyle w:val="ListParagraph"/>
        <w:numPr>
          <w:ilvl w:val="0"/>
          <w:numId w:val="68"/>
        </w:numPr>
        <w:spacing w:after="0" w:line="276" w:lineRule="auto"/>
        <w:ind w:left="1134"/>
        <w:rPr>
          <w:rFonts w:cs="Calibri"/>
          <w:bCs/>
          <w:szCs w:val="24"/>
        </w:rPr>
      </w:pPr>
      <w:r w:rsidRPr="00614D47">
        <w:rPr>
          <w:rFonts w:cs="Calibri"/>
          <w:bCs/>
          <w:szCs w:val="24"/>
        </w:rPr>
        <w:t>a Diploma Pass or Bachelor’s Pass in the NSC</w:t>
      </w:r>
    </w:p>
    <w:p w14:paraId="6787D7AA" w14:textId="77777777" w:rsidR="00877D2D" w:rsidRPr="00614D47" w:rsidRDefault="00877D2D" w:rsidP="00877D2D">
      <w:pPr>
        <w:pStyle w:val="ListParagraph"/>
        <w:numPr>
          <w:ilvl w:val="0"/>
          <w:numId w:val="68"/>
        </w:numPr>
        <w:spacing w:after="0" w:line="276" w:lineRule="auto"/>
        <w:ind w:left="1134"/>
        <w:rPr>
          <w:rFonts w:cs="Calibri"/>
          <w:bCs/>
          <w:szCs w:val="24"/>
        </w:rPr>
      </w:pPr>
      <w:r w:rsidRPr="00614D47">
        <w:rPr>
          <w:rFonts w:cs="Calibri"/>
          <w:bCs/>
          <w:szCs w:val="24"/>
        </w:rPr>
        <w:t>a minimum APS score, which differs by course and institution</w:t>
      </w:r>
    </w:p>
    <w:p w14:paraId="61698C44" w14:textId="77777777" w:rsidR="00877D2D" w:rsidRPr="00614D47" w:rsidRDefault="00877D2D" w:rsidP="00877D2D">
      <w:pPr>
        <w:pStyle w:val="ListParagraph"/>
        <w:numPr>
          <w:ilvl w:val="0"/>
          <w:numId w:val="68"/>
        </w:numPr>
        <w:spacing w:after="0" w:line="276" w:lineRule="auto"/>
        <w:ind w:left="1134"/>
        <w:rPr>
          <w:rFonts w:cs="Calibri"/>
          <w:bCs/>
          <w:szCs w:val="24"/>
        </w:rPr>
      </w:pPr>
      <w:r w:rsidRPr="00614D47">
        <w:rPr>
          <w:rFonts w:cs="Calibri"/>
          <w:bCs/>
          <w:szCs w:val="24"/>
        </w:rPr>
        <w:t>specific subject requirements, such as Mathematics, Physical Sciences or English</w:t>
      </w:r>
    </w:p>
    <w:p w14:paraId="2937020B" w14:textId="77777777" w:rsidR="00877D2D" w:rsidRPr="00614D47" w:rsidRDefault="00877D2D" w:rsidP="00877D2D">
      <w:pPr>
        <w:pStyle w:val="ListParagraph"/>
        <w:numPr>
          <w:ilvl w:val="0"/>
          <w:numId w:val="68"/>
        </w:numPr>
        <w:spacing w:after="0" w:line="276" w:lineRule="auto"/>
        <w:ind w:left="1134"/>
        <w:rPr>
          <w:rFonts w:cs="Calibri"/>
          <w:bCs/>
          <w:szCs w:val="24"/>
        </w:rPr>
      </w:pPr>
      <w:r w:rsidRPr="00614D47">
        <w:rPr>
          <w:rFonts w:cs="Calibri"/>
          <w:bCs/>
          <w:szCs w:val="24"/>
        </w:rPr>
        <w:t>additional selection criteria for certain programmes</w:t>
      </w:r>
    </w:p>
    <w:p w14:paraId="3E5624B5" w14:textId="77777777" w:rsidR="00877D2D" w:rsidRPr="00614D47" w:rsidRDefault="00877D2D" w:rsidP="00877D2D">
      <w:pPr>
        <w:pStyle w:val="ListParagraph"/>
        <w:numPr>
          <w:ilvl w:val="0"/>
          <w:numId w:val="9"/>
        </w:numPr>
        <w:spacing w:after="0" w:line="276" w:lineRule="auto"/>
        <w:rPr>
          <w:rFonts w:cs="Calibri"/>
          <w:bCs/>
          <w:szCs w:val="24"/>
        </w:rPr>
      </w:pPr>
      <w:r w:rsidRPr="00614D47">
        <w:rPr>
          <w:rFonts w:cs="Calibri"/>
          <w:bCs/>
          <w:szCs w:val="24"/>
        </w:rPr>
        <w:t>Learners must meet both the minimum APS and subject requirements for the specific course they are applying for.</w:t>
      </w:r>
    </w:p>
    <w:p w14:paraId="7282C476" w14:textId="77777777" w:rsidR="006E21F5" w:rsidRPr="00614D47" w:rsidRDefault="006E21F5" w:rsidP="000F1C07">
      <w:pPr>
        <w:pStyle w:val="ListParagraph"/>
        <w:spacing w:after="0" w:line="276" w:lineRule="auto"/>
        <w:rPr>
          <w:rFonts w:cs="Calibri"/>
          <w:bCs/>
          <w:szCs w:val="24"/>
        </w:rPr>
      </w:pPr>
    </w:p>
    <w:p w14:paraId="2F060A72" w14:textId="0F6FAE99" w:rsidR="006E21F5" w:rsidRPr="00614D47" w:rsidRDefault="00C136EC" w:rsidP="006E21F5">
      <w:pPr>
        <w:pStyle w:val="ListParagraph"/>
        <w:numPr>
          <w:ilvl w:val="0"/>
          <w:numId w:val="9"/>
        </w:numPr>
        <w:spacing w:after="0" w:line="276" w:lineRule="auto"/>
        <w:rPr>
          <w:rFonts w:cs="Calibri"/>
          <w:bCs/>
          <w:szCs w:val="24"/>
        </w:rPr>
      </w:pPr>
      <w:r w:rsidRPr="00614D47">
        <w:rPr>
          <w:rFonts w:cs="Calibri"/>
          <w:b/>
          <w:szCs w:val="24"/>
        </w:rPr>
        <w:t xml:space="preserve">Slide 13: </w:t>
      </w:r>
      <w:r w:rsidR="006E21F5" w:rsidRPr="00614D47">
        <w:rPr>
          <w:rFonts w:cs="Calibri"/>
          <w:b/>
          <w:szCs w:val="24"/>
        </w:rPr>
        <w:t>Technical and Vocational Education and Training (TVET) Colleges</w:t>
      </w:r>
      <w:r w:rsidR="006E21F5" w:rsidRPr="00614D47">
        <w:rPr>
          <w:rFonts w:cs="Calibri"/>
          <w:bCs/>
          <w:szCs w:val="24"/>
        </w:rPr>
        <w:t xml:space="preserve"> focus on practical and skills-based training aimed at preparing </w:t>
      </w:r>
      <w:r w:rsidR="005A1DF0">
        <w:rPr>
          <w:rFonts w:cs="Calibri"/>
          <w:bCs/>
          <w:szCs w:val="24"/>
        </w:rPr>
        <w:t>students</w:t>
      </w:r>
      <w:r w:rsidR="006E21F5" w:rsidRPr="00614D47">
        <w:rPr>
          <w:rFonts w:cs="Calibri"/>
          <w:bCs/>
          <w:szCs w:val="24"/>
        </w:rPr>
        <w:t xml:space="preserve"> directly for the workplace. They offer qualifications such as National Certificates, Higher Certificates and Diplomas.</w:t>
      </w:r>
    </w:p>
    <w:p w14:paraId="3A4BC1EB" w14:textId="77777777" w:rsidR="006E21F5" w:rsidRPr="00614D47" w:rsidRDefault="006E21F5" w:rsidP="006E21F5">
      <w:pPr>
        <w:pStyle w:val="ListParagraph"/>
        <w:numPr>
          <w:ilvl w:val="0"/>
          <w:numId w:val="9"/>
        </w:numPr>
        <w:spacing w:after="0" w:line="276" w:lineRule="auto"/>
        <w:rPr>
          <w:rFonts w:cs="Calibri"/>
          <w:bCs/>
          <w:szCs w:val="24"/>
        </w:rPr>
      </w:pPr>
      <w:r w:rsidRPr="00614D47">
        <w:rPr>
          <w:rFonts w:cs="Calibri"/>
          <w:bCs/>
          <w:szCs w:val="24"/>
        </w:rPr>
        <w:t>Admission requirements may include:</w:t>
      </w:r>
    </w:p>
    <w:p w14:paraId="075B37BB" w14:textId="77777777" w:rsidR="006E21F5" w:rsidRPr="00614D47" w:rsidRDefault="006E21F5" w:rsidP="000F1C07">
      <w:pPr>
        <w:pStyle w:val="ListParagraph"/>
        <w:numPr>
          <w:ilvl w:val="0"/>
          <w:numId w:val="69"/>
        </w:numPr>
        <w:spacing w:after="0" w:line="276" w:lineRule="auto"/>
        <w:ind w:left="1134"/>
        <w:rPr>
          <w:rFonts w:cs="Calibri"/>
          <w:bCs/>
          <w:szCs w:val="24"/>
        </w:rPr>
      </w:pPr>
      <w:r w:rsidRPr="00614D47">
        <w:rPr>
          <w:rFonts w:cs="Calibri"/>
          <w:bCs/>
          <w:szCs w:val="24"/>
        </w:rPr>
        <w:t>a Grade 9, 10, 11 or 12 qualification, depending on the programme</w:t>
      </w:r>
    </w:p>
    <w:p w14:paraId="5175AEDD" w14:textId="77777777" w:rsidR="006E21F5" w:rsidRPr="00614D47" w:rsidRDefault="006E21F5" w:rsidP="000F1C07">
      <w:pPr>
        <w:pStyle w:val="ListParagraph"/>
        <w:numPr>
          <w:ilvl w:val="0"/>
          <w:numId w:val="69"/>
        </w:numPr>
        <w:spacing w:after="0" w:line="276" w:lineRule="auto"/>
        <w:ind w:left="1134"/>
        <w:rPr>
          <w:rFonts w:cs="Calibri"/>
          <w:bCs/>
          <w:szCs w:val="24"/>
        </w:rPr>
      </w:pPr>
      <w:r w:rsidRPr="00614D47">
        <w:rPr>
          <w:rFonts w:cs="Calibri"/>
          <w:bCs/>
          <w:szCs w:val="24"/>
        </w:rPr>
        <w:t>specific subject requirements, depending on the field of study</w:t>
      </w:r>
    </w:p>
    <w:p w14:paraId="2AC23B63" w14:textId="77777777" w:rsidR="006E21F5" w:rsidRPr="00614D47" w:rsidRDefault="006E21F5" w:rsidP="000F1C07">
      <w:pPr>
        <w:pStyle w:val="ListParagraph"/>
        <w:numPr>
          <w:ilvl w:val="0"/>
          <w:numId w:val="69"/>
        </w:numPr>
        <w:spacing w:after="0" w:line="276" w:lineRule="auto"/>
        <w:ind w:left="1134"/>
        <w:rPr>
          <w:rFonts w:cs="Calibri"/>
          <w:bCs/>
          <w:szCs w:val="24"/>
        </w:rPr>
      </w:pPr>
      <w:r w:rsidRPr="00614D47">
        <w:rPr>
          <w:rFonts w:cs="Calibri"/>
          <w:bCs/>
          <w:szCs w:val="24"/>
        </w:rPr>
        <w:t>minimum language or mathematics requirements for certain courses</w:t>
      </w:r>
    </w:p>
    <w:p w14:paraId="0E4FA710" w14:textId="4F347098" w:rsidR="00181CD1" w:rsidRPr="00614D47" w:rsidRDefault="006E21F5" w:rsidP="000F1C07">
      <w:pPr>
        <w:pStyle w:val="ListParagraph"/>
        <w:numPr>
          <w:ilvl w:val="0"/>
          <w:numId w:val="9"/>
        </w:numPr>
        <w:spacing w:after="0" w:line="276" w:lineRule="auto"/>
        <w:rPr>
          <w:rFonts w:cs="Calibri"/>
          <w:bCs/>
          <w:szCs w:val="24"/>
        </w:rPr>
      </w:pPr>
      <w:r w:rsidRPr="00614D47">
        <w:rPr>
          <w:rFonts w:cs="Calibri"/>
          <w:bCs/>
          <w:szCs w:val="24"/>
        </w:rPr>
        <w:t>TVET colleges often provide an alternative pathway for learners who may not meet university requirements, while still allowing opportunities to progress to higher qualifications over time.</w:t>
      </w:r>
    </w:p>
    <w:p w14:paraId="4C605F1D" w14:textId="44300842" w:rsidR="0061515F" w:rsidRPr="00614D47" w:rsidRDefault="0061515F" w:rsidP="0065504E">
      <w:pPr>
        <w:pStyle w:val="ListParagraph"/>
        <w:numPr>
          <w:ilvl w:val="0"/>
          <w:numId w:val="9"/>
        </w:numPr>
        <w:spacing w:after="0" w:line="276" w:lineRule="auto"/>
        <w:rPr>
          <w:rFonts w:cs="Calibri"/>
          <w:bCs/>
          <w:szCs w:val="24"/>
        </w:rPr>
      </w:pPr>
      <w:r w:rsidRPr="00614D47">
        <w:rPr>
          <w:rFonts w:cs="Calibri"/>
          <w:bCs/>
          <w:szCs w:val="24"/>
        </w:rPr>
        <w:t xml:space="preserve">Emphasise: </w:t>
      </w:r>
      <w:r w:rsidR="00CF0CB5" w:rsidRPr="00614D47">
        <w:rPr>
          <w:rFonts w:cs="Calibri"/>
          <w:bCs/>
          <w:szCs w:val="24"/>
        </w:rPr>
        <w:t xml:space="preserve">Admission requirements differ between institutions and courses. </w:t>
      </w:r>
      <w:r w:rsidR="0065504E" w:rsidRPr="00614D47">
        <w:rPr>
          <w:rFonts w:cs="Calibri"/>
          <w:bCs/>
          <w:szCs w:val="24"/>
        </w:rPr>
        <w:t>Meeting the minimum requirements does not guarantee acceptance, especially for competitive programmes.</w:t>
      </w:r>
      <w:r w:rsidR="00CF0CB5" w:rsidRPr="00614D47">
        <w:rPr>
          <w:rFonts w:cs="Calibri"/>
          <w:bCs/>
          <w:szCs w:val="24"/>
        </w:rPr>
        <w:t xml:space="preserve"> </w:t>
      </w:r>
      <w:r w:rsidR="00CF0CB5" w:rsidRPr="00614D47">
        <w:rPr>
          <w:rFonts w:cs="Calibri"/>
          <w:b/>
          <w:szCs w:val="24"/>
        </w:rPr>
        <w:t>You</w:t>
      </w:r>
      <w:r w:rsidR="0065504E" w:rsidRPr="00614D47">
        <w:rPr>
          <w:rFonts w:cs="Calibri"/>
          <w:b/>
          <w:szCs w:val="24"/>
        </w:rPr>
        <w:t xml:space="preserve"> should research the exact requirements of each institution and qualification </w:t>
      </w:r>
      <w:r w:rsidR="0065504E" w:rsidRPr="00614D47">
        <w:rPr>
          <w:rFonts w:cs="Calibri"/>
          <w:b/>
          <w:i/>
          <w:iCs/>
          <w:szCs w:val="24"/>
        </w:rPr>
        <w:t>before</w:t>
      </w:r>
      <w:r w:rsidR="0065504E" w:rsidRPr="00614D47">
        <w:rPr>
          <w:rFonts w:cs="Calibri"/>
          <w:b/>
          <w:szCs w:val="24"/>
        </w:rPr>
        <w:t xml:space="preserve"> applying.</w:t>
      </w:r>
    </w:p>
    <w:p w14:paraId="2175ED7C" w14:textId="77777777" w:rsidR="00777BE2" w:rsidRPr="00614D47" w:rsidRDefault="00777BE2" w:rsidP="00520E2A">
      <w:pPr>
        <w:pStyle w:val="ListParagraph"/>
        <w:spacing w:after="0" w:line="276" w:lineRule="auto"/>
        <w:rPr>
          <w:rFonts w:cs="Calibri"/>
          <w:b/>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56EDCF94" w14:textId="77777777" w:rsidTr="00151BBD">
        <w:trPr>
          <w:trHeight w:val="113"/>
        </w:trPr>
        <w:tc>
          <w:tcPr>
            <w:tcW w:w="421" w:type="dxa"/>
          </w:tcPr>
          <w:p w14:paraId="3481BDF0" w14:textId="48CB0D4F" w:rsidR="003E3756" w:rsidRPr="00614D47" w:rsidRDefault="00CA453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5</w:t>
            </w:r>
            <w:r w:rsidR="003E3756" w:rsidRPr="00614D47">
              <w:rPr>
                <w:rFonts w:eastAsia="Arial" w:cs="Calibri"/>
                <w:b/>
                <w:bCs/>
                <w:kern w:val="2"/>
                <w:szCs w:val="24"/>
                <w:lang w:eastAsia="en-GB"/>
                <w14:ligatures w14:val="standardContextual"/>
              </w:rPr>
              <w:t>.</w:t>
            </w:r>
          </w:p>
        </w:tc>
        <w:tc>
          <w:tcPr>
            <w:tcW w:w="8226" w:type="dxa"/>
          </w:tcPr>
          <w:p w14:paraId="706066B1" w14:textId="08508FE9"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Individual Activity </w:t>
            </w:r>
            <w:r w:rsidR="005E0671" w:rsidRPr="00614D47">
              <w:rPr>
                <w:rFonts w:eastAsia="Arial" w:cs="Calibri"/>
                <w:b/>
                <w:bCs/>
                <w:kern w:val="2"/>
                <w:szCs w:val="24"/>
                <w:lang w:eastAsia="en-GB"/>
                <w14:ligatures w14:val="standardContextual"/>
              </w:rPr>
              <w:t>&amp; Homework Reflection (</w:t>
            </w:r>
            <w:r w:rsidR="00224084" w:rsidRPr="00614D47">
              <w:rPr>
                <w:rFonts w:eastAsia="Arial" w:cs="Calibri"/>
                <w:b/>
                <w:bCs/>
                <w:kern w:val="2"/>
                <w:szCs w:val="24"/>
                <w:lang w:eastAsia="en-GB"/>
                <w14:ligatures w14:val="standardContextual"/>
              </w:rPr>
              <w:t>8</w:t>
            </w:r>
            <w:r w:rsidR="005E0671" w:rsidRPr="00614D47">
              <w:rPr>
                <w:rFonts w:eastAsia="Arial" w:cs="Calibri"/>
                <w:b/>
                <w:bCs/>
                <w:kern w:val="2"/>
                <w:szCs w:val="24"/>
                <w:lang w:eastAsia="en-GB"/>
                <w14:ligatures w14:val="standardContextual"/>
              </w:rPr>
              <w:t xml:space="preserve"> min)</w:t>
            </w:r>
          </w:p>
        </w:tc>
        <w:tc>
          <w:tcPr>
            <w:tcW w:w="1547" w:type="dxa"/>
          </w:tcPr>
          <w:p w14:paraId="3D509195" w14:textId="74068BFA"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 1</w:t>
            </w:r>
            <w:r w:rsidR="007E1860" w:rsidRPr="00614D47">
              <w:rPr>
                <w:rFonts w:eastAsia="Arial" w:cs="Calibri"/>
                <w:b/>
                <w:bCs/>
                <w:i/>
                <w:iCs/>
                <w:kern w:val="2"/>
                <w:szCs w:val="24"/>
                <w:u w:val="single"/>
                <w:lang w:eastAsia="en-GB"/>
                <w14:ligatures w14:val="standardContextual"/>
              </w:rPr>
              <w:t>4</w:t>
            </w:r>
            <w:r w:rsidRPr="00614D47">
              <w:rPr>
                <w:rFonts w:eastAsia="Arial" w:cs="Calibri"/>
                <w:b/>
                <w:bCs/>
                <w:i/>
                <w:iCs/>
                <w:kern w:val="2"/>
                <w:szCs w:val="24"/>
                <w:lang w:eastAsia="en-GB"/>
                <w14:ligatures w14:val="standardContextual"/>
              </w:rPr>
              <w:t>)</w:t>
            </w:r>
          </w:p>
        </w:tc>
      </w:tr>
    </w:tbl>
    <w:p w14:paraId="6E77B236" w14:textId="2382C413" w:rsidR="003E3756" w:rsidRPr="00614D47" w:rsidRDefault="003E3756" w:rsidP="003F7CCB">
      <w:pPr>
        <w:pStyle w:val="ListParagraph"/>
        <w:numPr>
          <w:ilvl w:val="0"/>
          <w:numId w:val="11"/>
        </w:numPr>
        <w:spacing w:after="0" w:line="276" w:lineRule="auto"/>
        <w:rPr>
          <w:rFonts w:cs="Calibri"/>
          <w:szCs w:val="24"/>
        </w:rPr>
      </w:pPr>
      <w:r w:rsidRPr="00614D47">
        <w:rPr>
          <w:rFonts w:cs="Calibri"/>
          <w:b/>
          <w:szCs w:val="24"/>
        </w:rPr>
        <w:t>Slide 1</w:t>
      </w:r>
      <w:r w:rsidR="00C136EC" w:rsidRPr="00614D47">
        <w:rPr>
          <w:rFonts w:cs="Calibri"/>
          <w:b/>
          <w:szCs w:val="24"/>
        </w:rPr>
        <w:t>4</w:t>
      </w:r>
      <w:r w:rsidRPr="00614D47">
        <w:rPr>
          <w:rFonts w:cs="Calibri"/>
          <w:b/>
          <w:szCs w:val="24"/>
        </w:rPr>
        <w:t>:</w:t>
      </w:r>
      <w:r w:rsidRPr="00614D47">
        <w:rPr>
          <w:rFonts w:cs="Calibri"/>
          <w:bCs/>
          <w:szCs w:val="24"/>
        </w:rPr>
        <w:t xml:space="preserve"> </w:t>
      </w:r>
      <w:r w:rsidR="0032580B" w:rsidRPr="00614D47">
        <w:rPr>
          <w:rFonts w:cs="Calibri"/>
          <w:bCs/>
          <w:szCs w:val="24"/>
        </w:rPr>
        <w:t xml:space="preserve">Let's see how well you grasped the admission requirements for different higher learning institutions. </w:t>
      </w:r>
    </w:p>
    <w:p w14:paraId="01E2F964" w14:textId="513033DD" w:rsidR="00CF3E51" w:rsidRPr="00614D47" w:rsidRDefault="00C136EC" w:rsidP="00C136EC">
      <w:pPr>
        <w:pStyle w:val="ListParagraph"/>
        <w:numPr>
          <w:ilvl w:val="0"/>
          <w:numId w:val="11"/>
        </w:numPr>
        <w:spacing w:after="0" w:line="276" w:lineRule="auto"/>
        <w:rPr>
          <w:rFonts w:cs="Calibri"/>
          <w:szCs w:val="24"/>
        </w:rPr>
      </w:pPr>
      <w:r w:rsidRPr="00614D47">
        <w:rPr>
          <w:rFonts w:cs="Calibri"/>
          <w:bCs/>
          <w:szCs w:val="24"/>
        </w:rPr>
        <w:t xml:space="preserve">Learner to complete </w:t>
      </w:r>
      <w:r w:rsidR="00CF3E51" w:rsidRPr="00614D47">
        <w:rPr>
          <w:rFonts w:cs="Calibri"/>
          <w:b/>
          <w:bCs/>
          <w:i/>
          <w:iCs/>
          <w:szCs w:val="24"/>
        </w:rPr>
        <w:t xml:space="preserve">Activity 2 </w:t>
      </w:r>
      <w:r w:rsidRPr="00614D47">
        <w:rPr>
          <w:rFonts w:cs="Calibri"/>
          <w:szCs w:val="24"/>
        </w:rPr>
        <w:t>(</w:t>
      </w:r>
      <w:r w:rsidR="00CF3E51" w:rsidRPr="00614D47">
        <w:rPr>
          <w:rFonts w:cs="Calibri"/>
          <w:b/>
          <w:bCs/>
          <w:i/>
          <w:iCs/>
          <w:szCs w:val="24"/>
          <w:u w:val="single"/>
        </w:rPr>
        <w:t xml:space="preserve">Lesson </w:t>
      </w:r>
      <w:r w:rsidRPr="00614D47">
        <w:rPr>
          <w:rFonts w:cs="Calibri"/>
          <w:b/>
          <w:bCs/>
          <w:i/>
          <w:iCs/>
          <w:szCs w:val="24"/>
          <w:u w:val="single"/>
        </w:rPr>
        <w:t>2 –</w:t>
      </w:r>
      <w:r w:rsidR="00CF3E51" w:rsidRPr="00614D47">
        <w:rPr>
          <w:rFonts w:cs="Calibri"/>
          <w:b/>
          <w:bCs/>
          <w:i/>
          <w:iCs/>
          <w:szCs w:val="24"/>
          <w:u w:val="single"/>
        </w:rPr>
        <w:t xml:space="preserve"> Worksheet</w:t>
      </w:r>
      <w:r w:rsidRPr="00614D47">
        <w:rPr>
          <w:rFonts w:cs="Calibri"/>
          <w:szCs w:val="24"/>
        </w:rPr>
        <w:t>)</w:t>
      </w:r>
      <w:r w:rsidR="00CF3E51" w:rsidRPr="00614D47">
        <w:rPr>
          <w:rFonts w:cs="Calibri"/>
          <w:szCs w:val="24"/>
        </w:rPr>
        <w:t xml:space="preserve">. </w:t>
      </w:r>
    </w:p>
    <w:p w14:paraId="3CB6D510" w14:textId="77777777" w:rsidR="000B2906" w:rsidRPr="00614D47" w:rsidRDefault="00C136EC" w:rsidP="000B2906">
      <w:pPr>
        <w:pStyle w:val="ListParagraph"/>
        <w:numPr>
          <w:ilvl w:val="0"/>
          <w:numId w:val="11"/>
        </w:numPr>
        <w:spacing w:after="0" w:line="276" w:lineRule="auto"/>
        <w:rPr>
          <w:rFonts w:cs="Calibri"/>
          <w:szCs w:val="24"/>
        </w:rPr>
      </w:pPr>
      <w:r w:rsidRPr="00614D47">
        <w:rPr>
          <w:rFonts w:cs="Calibri"/>
          <w:szCs w:val="24"/>
        </w:rPr>
        <w:t>A</w:t>
      </w:r>
      <w:r w:rsidR="00CF3E51" w:rsidRPr="00614D47">
        <w:rPr>
          <w:rFonts w:cs="Calibri"/>
          <w:szCs w:val="24"/>
        </w:rPr>
        <w:t xml:space="preserve">nswers are available in the </w:t>
      </w:r>
      <w:r w:rsidR="00CF3E51" w:rsidRPr="00614D47">
        <w:rPr>
          <w:rFonts w:cs="Calibri"/>
          <w:b/>
          <w:bCs/>
          <w:i/>
          <w:iCs/>
          <w:szCs w:val="24"/>
          <w:u w:val="single"/>
        </w:rPr>
        <w:t xml:space="preserve">Lesson </w:t>
      </w:r>
      <w:r w:rsidRPr="00614D47">
        <w:rPr>
          <w:rFonts w:cs="Calibri"/>
          <w:b/>
          <w:bCs/>
          <w:i/>
          <w:iCs/>
          <w:szCs w:val="24"/>
          <w:u w:val="single"/>
        </w:rPr>
        <w:t>2</w:t>
      </w:r>
      <w:r w:rsidR="00CF3E51" w:rsidRPr="00614D47">
        <w:rPr>
          <w:rFonts w:cs="Calibri"/>
          <w:b/>
          <w:bCs/>
          <w:i/>
          <w:iCs/>
          <w:szCs w:val="24"/>
          <w:u w:val="single"/>
        </w:rPr>
        <w:t xml:space="preserve"> – Worksheet MEMO</w:t>
      </w:r>
      <w:r w:rsidR="00CF3E51" w:rsidRPr="00614D47">
        <w:rPr>
          <w:rFonts w:cs="Calibri"/>
          <w:szCs w:val="24"/>
        </w:rPr>
        <w:t xml:space="preserve">. </w:t>
      </w:r>
      <w:r w:rsidR="00CF3E51" w:rsidRPr="00614D47">
        <w:rPr>
          <w:rFonts w:cs="Calibri"/>
          <w:b/>
          <w:bCs/>
          <w:szCs w:val="24"/>
        </w:rPr>
        <w:t xml:space="preserve"> </w:t>
      </w:r>
    </w:p>
    <w:p w14:paraId="7BDFF804" w14:textId="4D188EE5" w:rsidR="00CF3E51" w:rsidRPr="00614D47" w:rsidRDefault="000B2906" w:rsidP="000B2906">
      <w:pPr>
        <w:pStyle w:val="ListParagraph"/>
        <w:numPr>
          <w:ilvl w:val="0"/>
          <w:numId w:val="11"/>
        </w:numPr>
        <w:spacing w:after="0" w:line="276" w:lineRule="auto"/>
        <w:rPr>
          <w:rFonts w:cs="Calibri"/>
          <w:szCs w:val="24"/>
        </w:rPr>
      </w:pPr>
      <w:r w:rsidRPr="00614D47">
        <w:rPr>
          <w:rFonts w:cs="Calibri"/>
          <w:szCs w:val="24"/>
        </w:rPr>
        <w:t>For homework, apply your knowledge of admission requirements in a practical way by researching the entry requirements for courses and institutions you are interested in. Even if you are not planning to study towards a degree, this activity remains relevant and useful for other post-school study options.</w:t>
      </w:r>
    </w:p>
    <w:p w14:paraId="678B4595" w14:textId="55803EAC" w:rsidR="000B2906" w:rsidRPr="00614D47" w:rsidRDefault="00A46641" w:rsidP="000B2906">
      <w:pPr>
        <w:pStyle w:val="ListParagraph"/>
        <w:numPr>
          <w:ilvl w:val="0"/>
          <w:numId w:val="11"/>
        </w:numPr>
        <w:spacing w:after="0" w:line="276" w:lineRule="auto"/>
        <w:rPr>
          <w:rFonts w:cs="Calibri"/>
          <w:szCs w:val="24"/>
        </w:rPr>
      </w:pPr>
      <w:r w:rsidRPr="00614D47">
        <w:rPr>
          <w:rFonts w:cs="Calibri"/>
          <w:szCs w:val="24"/>
        </w:rPr>
        <w:t xml:space="preserve">Learners complete </w:t>
      </w:r>
      <w:r w:rsidRPr="00614D47">
        <w:rPr>
          <w:rFonts w:cs="Calibri"/>
          <w:b/>
          <w:bCs/>
          <w:i/>
          <w:iCs/>
          <w:szCs w:val="24"/>
        </w:rPr>
        <w:t>Activity 3</w:t>
      </w:r>
      <w:r w:rsidRPr="00614D47">
        <w:rPr>
          <w:rFonts w:cs="Calibri"/>
          <w:szCs w:val="24"/>
        </w:rPr>
        <w:t xml:space="preserve"> (</w:t>
      </w:r>
      <w:r w:rsidRPr="00614D47">
        <w:rPr>
          <w:rFonts w:cs="Calibri"/>
          <w:b/>
          <w:bCs/>
          <w:i/>
          <w:iCs/>
          <w:szCs w:val="24"/>
          <w:u w:val="single"/>
        </w:rPr>
        <w:t>Lesson 2 – Worksheet</w:t>
      </w:r>
      <w:r w:rsidRPr="00614D47">
        <w:rPr>
          <w:rFonts w:cs="Calibri"/>
          <w:szCs w:val="24"/>
        </w:rPr>
        <w:t xml:space="preserve">) for </w:t>
      </w:r>
      <w:r w:rsidRPr="00614D47">
        <w:rPr>
          <w:rFonts w:cs="Calibri"/>
          <w:b/>
          <w:bCs/>
          <w:szCs w:val="24"/>
          <w:highlight w:val="yellow"/>
        </w:rPr>
        <w:t>homework</w:t>
      </w:r>
      <w:r w:rsidRPr="00614D47">
        <w:rPr>
          <w:rFonts w:cs="Calibri"/>
          <w:szCs w:val="24"/>
        </w:rPr>
        <w:t xml:space="preserve">. </w:t>
      </w:r>
    </w:p>
    <w:p w14:paraId="152EF2E9" w14:textId="77777777" w:rsidR="000B2906" w:rsidRPr="00614D47" w:rsidRDefault="000B2906" w:rsidP="00A46641">
      <w:pPr>
        <w:spacing w:after="0" w:line="276" w:lineRule="auto"/>
        <w:rPr>
          <w:rFonts w:cs="Calibri"/>
          <w:szCs w:val="24"/>
        </w:rPr>
      </w:pPr>
    </w:p>
    <w:p w14:paraId="21DB646C" w14:textId="78A84A57" w:rsidR="00A46641" w:rsidRPr="00614D47" w:rsidRDefault="00A46641">
      <w:pPr>
        <w:spacing w:after="0" w:line="240" w:lineRule="auto"/>
        <w:rPr>
          <w:rFonts w:cs="Calibri"/>
          <w:szCs w:val="24"/>
        </w:rPr>
      </w:pPr>
      <w:r w:rsidRPr="00614D47">
        <w:rPr>
          <w:rFonts w:cs="Calibri"/>
          <w:szCs w:val="24"/>
        </w:rPr>
        <w:br w:type="page"/>
      </w:r>
    </w:p>
    <w:p w14:paraId="2B0F989F" w14:textId="5A0B7DE8" w:rsidR="003E3756" w:rsidRPr="00614D47" w:rsidRDefault="003E3756" w:rsidP="00520E2A">
      <w:pPr>
        <w:tabs>
          <w:tab w:val="right" w:pos="9360"/>
        </w:tabs>
        <w:spacing w:after="0" w:line="276" w:lineRule="auto"/>
        <w:rPr>
          <w:rFonts w:cs="Calibri"/>
          <w:b/>
          <w:bCs/>
          <w:color w:val="000000" w:themeColor="text1"/>
          <w:sz w:val="28"/>
          <w:szCs w:val="28"/>
          <w:u w:val="single"/>
        </w:rPr>
      </w:pPr>
      <w:r w:rsidRPr="00614D47">
        <w:rPr>
          <w:rFonts w:cs="Calibri"/>
          <w:b/>
          <w:bCs/>
          <w:color w:val="000000" w:themeColor="text1"/>
          <w:sz w:val="28"/>
          <w:szCs w:val="28"/>
          <w:u w:val="single"/>
        </w:rPr>
        <w:t>Lesson 3</w:t>
      </w:r>
      <w:r w:rsidR="00A46641" w:rsidRPr="00614D47">
        <w:rPr>
          <w:rFonts w:cs="Calibri"/>
          <w:b/>
          <w:bCs/>
          <w:color w:val="000000" w:themeColor="text1"/>
          <w:sz w:val="28"/>
          <w:szCs w:val="28"/>
          <w:u w:val="single"/>
        </w:rPr>
        <w:t>:</w:t>
      </w:r>
    </w:p>
    <w:p w14:paraId="105ED319" w14:textId="77777777" w:rsidR="003E3756" w:rsidRPr="00614D47" w:rsidRDefault="003E3756" w:rsidP="00520E2A">
      <w:pPr>
        <w:pStyle w:val="Normal1"/>
        <w:spacing w:line="276" w:lineRule="auto"/>
        <w:rPr>
          <w:rFonts w:ascii="Calibri" w:eastAsia="Arial" w:hAnsi="Calibri" w:cs="Calibri"/>
          <w:b/>
          <w:bCs/>
          <w:color w:val="000000" w:themeColor="text1"/>
          <w:lang w:val="en-ZA"/>
        </w:rPr>
      </w:pPr>
      <w:r w:rsidRPr="00614D47">
        <w:rPr>
          <w:rFonts w:ascii="Calibri" w:eastAsia="Arial" w:hAnsi="Calibri" w:cs="Calibri"/>
          <w:b/>
          <w:bCs/>
          <w:color w:val="000000" w:themeColor="text1"/>
          <w:lang w:val="en-ZA"/>
        </w:rPr>
        <w:t>Preparation (</w:t>
      </w:r>
      <w:r w:rsidRPr="00614D47">
        <w:rPr>
          <w:rFonts w:ascii="Calibri" w:eastAsia="Arial" w:hAnsi="Calibri" w:cs="Calibri"/>
          <w:b/>
          <w:bCs/>
          <w:color w:val="000000" w:themeColor="text1"/>
          <w:u w:val="single"/>
          <w:lang w:val="en-ZA"/>
        </w:rPr>
        <w:t>Prior</w:t>
      </w:r>
      <w:r w:rsidRPr="00614D47">
        <w:rPr>
          <w:rFonts w:ascii="Calibri" w:eastAsia="Arial" w:hAnsi="Calibri" w:cs="Calibri"/>
          <w:b/>
          <w:bCs/>
          <w:color w:val="000000" w:themeColor="text1"/>
          <w:lang w:val="en-ZA"/>
        </w:rPr>
        <w:t xml:space="preserve"> to Lesson):</w:t>
      </w:r>
    </w:p>
    <w:p w14:paraId="20D51690" w14:textId="77777777" w:rsidR="003E3756" w:rsidRPr="00614D47" w:rsidRDefault="003E3756" w:rsidP="003F7CCB">
      <w:pPr>
        <w:pStyle w:val="NoSpacing"/>
        <w:numPr>
          <w:ilvl w:val="0"/>
          <w:numId w:val="29"/>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Remind learners to have their notebooks available to make notes where relevant.</w:t>
      </w:r>
    </w:p>
    <w:p w14:paraId="29CF59CC" w14:textId="77777777" w:rsidR="003E3756" w:rsidRPr="00614D47" w:rsidRDefault="003E3756" w:rsidP="003F7CCB">
      <w:pPr>
        <w:pStyle w:val="ListParagraph"/>
        <w:numPr>
          <w:ilvl w:val="0"/>
          <w:numId w:val="29"/>
        </w:numPr>
        <w:spacing w:after="0" w:line="276" w:lineRule="auto"/>
        <w:rPr>
          <w:rFonts w:cs="Calibri"/>
          <w:i/>
          <w:iCs/>
          <w:color w:val="000000" w:themeColor="text1"/>
          <w:szCs w:val="24"/>
          <w:u w:val="single"/>
        </w:rPr>
      </w:pPr>
      <w:r w:rsidRPr="00614D47">
        <w:rPr>
          <w:rFonts w:eastAsia="Arial" w:cs="Calibri"/>
          <w:b/>
          <w:bCs/>
          <w:color w:val="000000" w:themeColor="text1"/>
          <w:szCs w:val="24"/>
          <w:u w:val="single"/>
        </w:rPr>
        <w:t>Print</w:t>
      </w:r>
      <w:r w:rsidRPr="00614D47">
        <w:rPr>
          <w:rFonts w:eastAsia="Arial" w:cs="Calibri"/>
          <w:color w:val="000000" w:themeColor="text1"/>
          <w:szCs w:val="24"/>
        </w:rPr>
        <w:t xml:space="preserve"> copies of the </w:t>
      </w:r>
      <w:r w:rsidRPr="00614D47">
        <w:rPr>
          <w:rFonts w:eastAsia="Arial" w:cs="Calibri"/>
          <w:b/>
          <w:bCs/>
          <w:i/>
          <w:iCs/>
          <w:color w:val="000000" w:themeColor="text1"/>
          <w:szCs w:val="24"/>
          <w:u w:val="single"/>
        </w:rPr>
        <w:t>Lesson 3 – Worksheet</w:t>
      </w:r>
      <w:r w:rsidRPr="00614D47">
        <w:rPr>
          <w:rFonts w:eastAsia="Arial" w:cs="Calibri"/>
          <w:b/>
          <w:bCs/>
          <w:i/>
          <w:iCs/>
          <w:color w:val="000000" w:themeColor="text1"/>
          <w:szCs w:val="24"/>
        </w:rPr>
        <w:t xml:space="preserve"> </w:t>
      </w:r>
      <w:r w:rsidRPr="00614D47">
        <w:rPr>
          <w:rFonts w:eastAsia="Arial" w:cs="Calibri"/>
          <w:color w:val="000000" w:themeColor="text1"/>
          <w:szCs w:val="24"/>
        </w:rPr>
        <w:t>and hand them out at the beginning of the lesson.</w:t>
      </w:r>
    </w:p>
    <w:p w14:paraId="6DEE1F55" w14:textId="5F34F2B7" w:rsidR="006B26BB" w:rsidRPr="00614D47" w:rsidRDefault="006B26BB" w:rsidP="006B26BB">
      <w:pPr>
        <w:pStyle w:val="ListParagraph"/>
        <w:numPr>
          <w:ilvl w:val="0"/>
          <w:numId w:val="29"/>
        </w:numPr>
        <w:spacing w:after="0" w:line="276" w:lineRule="auto"/>
        <w:rPr>
          <w:rFonts w:cs="Calibri"/>
          <w:i/>
          <w:iCs/>
          <w:color w:val="000000" w:themeColor="text1"/>
          <w:szCs w:val="24"/>
          <w:u w:val="single"/>
        </w:rPr>
      </w:pPr>
      <w:r w:rsidRPr="00614D47">
        <w:rPr>
          <w:rFonts w:eastAsia="Arial" w:cs="Calibri"/>
          <w:b/>
          <w:bCs/>
          <w:color w:val="000000" w:themeColor="text1"/>
          <w:szCs w:val="24"/>
          <w:u w:val="single"/>
        </w:rPr>
        <w:t>Print</w:t>
      </w:r>
      <w:r w:rsidRPr="00614D47">
        <w:rPr>
          <w:rFonts w:eastAsia="Arial" w:cs="Calibri"/>
          <w:color w:val="000000" w:themeColor="text1"/>
          <w:szCs w:val="24"/>
        </w:rPr>
        <w:t xml:space="preserve"> copies of the </w:t>
      </w:r>
      <w:r w:rsidRPr="00614D47">
        <w:rPr>
          <w:rFonts w:eastAsia="Arial" w:cs="Calibri"/>
          <w:b/>
          <w:bCs/>
          <w:i/>
          <w:iCs/>
          <w:color w:val="000000" w:themeColor="text1"/>
          <w:szCs w:val="24"/>
          <w:u w:val="single"/>
        </w:rPr>
        <w:t>Content Summary</w:t>
      </w:r>
      <w:r w:rsidRPr="00614D47">
        <w:rPr>
          <w:rFonts w:eastAsia="Arial" w:cs="Calibri"/>
          <w:b/>
          <w:bCs/>
          <w:i/>
          <w:iCs/>
          <w:color w:val="000000" w:themeColor="text1"/>
          <w:szCs w:val="24"/>
        </w:rPr>
        <w:t xml:space="preserve"> </w:t>
      </w:r>
      <w:r w:rsidRPr="00614D47">
        <w:rPr>
          <w:rFonts w:eastAsia="Arial" w:cs="Calibri"/>
          <w:color w:val="000000" w:themeColor="text1"/>
          <w:szCs w:val="24"/>
        </w:rPr>
        <w:t>and hand them out at the end of the lesson.</w:t>
      </w:r>
    </w:p>
    <w:p w14:paraId="12B4A587" w14:textId="77777777" w:rsidR="003E3756" w:rsidRPr="00614D47" w:rsidRDefault="003E3756" w:rsidP="003F7CCB">
      <w:pPr>
        <w:numPr>
          <w:ilvl w:val="0"/>
          <w:numId w:val="29"/>
        </w:numPr>
        <w:spacing w:after="0" w:line="276" w:lineRule="auto"/>
        <w:contextualSpacing/>
        <w:rPr>
          <w:rFonts w:eastAsia="Arial" w:cs="Calibri"/>
          <w:bCs/>
          <w:color w:val="000000"/>
          <w:szCs w:val="24"/>
          <w:lang w:eastAsia="en-GB"/>
        </w:rPr>
      </w:pPr>
      <w:r w:rsidRPr="00614D47">
        <w:rPr>
          <w:rFonts w:eastAsia="Arial" w:cs="Calibri"/>
          <w:bCs/>
          <w:color w:val="000000"/>
          <w:szCs w:val="24"/>
          <w:lang w:eastAsia="en-GB"/>
        </w:rPr>
        <w:t xml:space="preserve">Teachers can share the </w:t>
      </w:r>
      <w:r w:rsidRPr="00614D47">
        <w:rPr>
          <w:rFonts w:eastAsia="Arial" w:cs="Calibri"/>
          <w:b/>
          <w:i/>
          <w:iCs/>
          <w:color w:val="000000"/>
          <w:szCs w:val="24"/>
          <w:u w:val="single"/>
          <w:lang w:eastAsia="en-GB"/>
        </w:rPr>
        <w:t>Lesson 3 – PowerPoint</w:t>
      </w:r>
      <w:r w:rsidRPr="00614D47">
        <w:rPr>
          <w:rFonts w:eastAsia="Arial" w:cs="Calibri"/>
          <w:bCs/>
          <w:color w:val="000000"/>
          <w:szCs w:val="24"/>
          <w:lang w:eastAsia="en-GB"/>
        </w:rPr>
        <w:t xml:space="preserve"> and the </w:t>
      </w:r>
      <w:r w:rsidRPr="00614D47">
        <w:rPr>
          <w:rFonts w:eastAsia="Arial" w:cs="Calibri"/>
          <w:b/>
          <w:i/>
          <w:iCs/>
          <w:color w:val="000000"/>
          <w:szCs w:val="24"/>
          <w:u w:val="single"/>
          <w:lang w:eastAsia="en-GB"/>
        </w:rPr>
        <w:t>Lesson 3 – Worksheet</w:t>
      </w:r>
      <w:r w:rsidRPr="00614D47">
        <w:rPr>
          <w:rFonts w:eastAsia="Arial" w:cs="Calibri"/>
          <w:bCs/>
          <w:color w:val="000000"/>
          <w:szCs w:val="24"/>
          <w:lang w:eastAsia="en-GB"/>
        </w:rPr>
        <w:t xml:space="preserve"> with learners to work through on their own if learners are online.</w:t>
      </w:r>
    </w:p>
    <w:p w14:paraId="373EEB49" w14:textId="6CC0557F" w:rsidR="003E3756" w:rsidRPr="00614D47" w:rsidRDefault="003E3756" w:rsidP="003F7CCB">
      <w:pPr>
        <w:pStyle w:val="ListParagraph"/>
        <w:numPr>
          <w:ilvl w:val="0"/>
          <w:numId w:val="29"/>
        </w:numPr>
        <w:spacing w:after="0" w:line="276" w:lineRule="auto"/>
        <w:rPr>
          <w:rFonts w:eastAsia="Arial" w:cs="Calibri"/>
          <w:bCs/>
          <w:color w:val="000000" w:themeColor="text1"/>
          <w:szCs w:val="24"/>
        </w:rPr>
      </w:pPr>
      <w:r w:rsidRPr="00614D47">
        <w:rPr>
          <w:rFonts w:eastAsia="Arial" w:cs="Calibri"/>
          <w:bCs/>
          <w:color w:val="000000" w:themeColor="text1"/>
          <w:szCs w:val="24"/>
        </w:rPr>
        <w:t xml:space="preserve">Read through the </w:t>
      </w:r>
      <w:r w:rsidRPr="00614D47">
        <w:rPr>
          <w:rFonts w:eastAsia="Arial" w:cs="Calibri"/>
          <w:b/>
          <w:i/>
          <w:iCs/>
          <w:color w:val="000000" w:themeColor="text1"/>
          <w:szCs w:val="24"/>
          <w:u w:val="single"/>
        </w:rPr>
        <w:t>Lesson 3 – Worksheet MEMO</w:t>
      </w:r>
      <w:r w:rsidRPr="00614D47">
        <w:rPr>
          <w:rFonts w:eastAsia="Arial" w:cs="Calibri"/>
          <w:bCs/>
          <w:color w:val="000000" w:themeColor="text1"/>
          <w:szCs w:val="24"/>
        </w:rPr>
        <w:t xml:space="preserve"> for answers to </w:t>
      </w:r>
      <w:r w:rsidRPr="00614D47">
        <w:rPr>
          <w:rFonts w:eastAsia="Arial" w:cs="Calibri"/>
          <w:b/>
          <w:i/>
          <w:iCs/>
          <w:color w:val="000000" w:themeColor="text1"/>
          <w:szCs w:val="24"/>
        </w:rPr>
        <w:t>Activity 1.</w:t>
      </w:r>
      <w:r w:rsidRPr="00614D47">
        <w:rPr>
          <w:rFonts w:eastAsia="Arial" w:cs="Calibri"/>
          <w:bCs/>
          <w:color w:val="000000" w:themeColor="text1"/>
          <w:szCs w:val="24"/>
        </w:rPr>
        <w:t xml:space="preserve"> </w:t>
      </w:r>
    </w:p>
    <w:p w14:paraId="23AB32E4" w14:textId="77777777" w:rsidR="00D431BB" w:rsidRPr="00614D47" w:rsidRDefault="003E3756" w:rsidP="003F7CCB">
      <w:pPr>
        <w:pStyle w:val="NoSpacing"/>
        <w:numPr>
          <w:ilvl w:val="0"/>
          <w:numId w:val="29"/>
        </w:numPr>
        <w:spacing w:line="276" w:lineRule="auto"/>
        <w:rPr>
          <w:rFonts w:ascii="Calibri" w:eastAsia="Arial" w:hAnsi="Calibri" w:cs="Calibri"/>
          <w:color w:val="000000" w:themeColor="text1"/>
          <w:szCs w:val="24"/>
        </w:rPr>
      </w:pPr>
      <w:r w:rsidRPr="00614D47">
        <w:rPr>
          <w:rFonts w:ascii="Calibri" w:hAnsi="Calibri" w:cs="Calibri"/>
          <w:b/>
          <w:bCs/>
          <w:i/>
          <w:iCs/>
          <w:color w:val="000000" w:themeColor="text1"/>
          <w:szCs w:val="24"/>
          <w:u w:val="single"/>
        </w:rPr>
        <w:t>Watch</w:t>
      </w:r>
      <w:r w:rsidRPr="00614D47">
        <w:rPr>
          <w:rFonts w:ascii="Calibri" w:hAnsi="Calibri" w:cs="Calibri"/>
          <w:color w:val="000000" w:themeColor="text1"/>
          <w:szCs w:val="24"/>
        </w:rPr>
        <w:t xml:space="preserve"> suggested video clips to familiarise yourself with the content.</w:t>
      </w:r>
    </w:p>
    <w:p w14:paraId="73B178FE" w14:textId="77777777" w:rsidR="006B26BB" w:rsidRPr="00614D47" w:rsidRDefault="006B26BB" w:rsidP="006B26BB">
      <w:pPr>
        <w:pStyle w:val="ListParagraph"/>
        <w:numPr>
          <w:ilvl w:val="0"/>
          <w:numId w:val="78"/>
        </w:numPr>
        <w:spacing w:after="0" w:line="276" w:lineRule="auto"/>
        <w:ind w:left="709"/>
        <w:rPr>
          <w:rFonts w:cs="Calibri"/>
          <w:b/>
          <w:bCs/>
          <w:szCs w:val="24"/>
        </w:rPr>
      </w:pPr>
      <w:r w:rsidRPr="00614D47">
        <w:rPr>
          <w:rFonts w:cs="Calibri"/>
          <w:b/>
          <w:bCs/>
          <w:szCs w:val="24"/>
        </w:rPr>
        <w:t>NSFAS 2026 Applications Are Now Open</w:t>
      </w:r>
    </w:p>
    <w:p w14:paraId="7A7B9E82" w14:textId="77777777" w:rsidR="006B26BB" w:rsidRPr="00614D47" w:rsidRDefault="006B26BB" w:rsidP="006B26BB">
      <w:pPr>
        <w:pStyle w:val="ListParagraph"/>
        <w:spacing w:after="0" w:line="276" w:lineRule="auto"/>
        <w:ind w:left="709"/>
        <w:rPr>
          <w:rFonts w:cs="Calibri"/>
          <w:szCs w:val="24"/>
        </w:rPr>
      </w:pPr>
      <w:hyperlink r:id="rId27" w:tgtFrame="_blank" w:history="1">
        <w:r w:rsidRPr="00614D47">
          <w:rPr>
            <w:rStyle w:val="Hyperlink"/>
            <w:rFonts w:cs="Calibri"/>
            <w:szCs w:val="24"/>
          </w:rPr>
          <w:t>bit.ly/4ba4yPG</w:t>
        </w:r>
      </w:hyperlink>
      <w:r w:rsidRPr="00614D47">
        <w:rPr>
          <w:rFonts w:cs="Calibri"/>
          <w:szCs w:val="24"/>
        </w:rPr>
        <w:t xml:space="preserve"> (2 min 56 sec)</w:t>
      </w:r>
    </w:p>
    <w:p w14:paraId="18798F5E" w14:textId="77777777" w:rsidR="006B26BB" w:rsidRPr="00614D47" w:rsidRDefault="006B26BB" w:rsidP="006B26BB">
      <w:pPr>
        <w:pStyle w:val="NoSpacing"/>
        <w:numPr>
          <w:ilvl w:val="0"/>
          <w:numId w:val="78"/>
        </w:numPr>
        <w:spacing w:line="276" w:lineRule="auto"/>
        <w:ind w:left="709"/>
        <w:rPr>
          <w:rFonts w:ascii="Calibri" w:hAnsi="Calibri" w:cs="Calibri"/>
          <w:b/>
          <w:bCs/>
          <w:szCs w:val="24"/>
        </w:rPr>
      </w:pPr>
      <w:r w:rsidRPr="00614D47">
        <w:rPr>
          <w:rFonts w:ascii="Calibri" w:hAnsi="Calibri" w:cs="Calibri"/>
          <w:b/>
          <w:bCs/>
          <w:szCs w:val="24"/>
        </w:rPr>
        <w:t>2026 Funza Lushaka Bursary Applications Now Open</w:t>
      </w:r>
    </w:p>
    <w:p w14:paraId="0A7DBE20" w14:textId="77777777" w:rsidR="006B26BB" w:rsidRPr="00614D47" w:rsidRDefault="006B26BB" w:rsidP="006B26BB">
      <w:pPr>
        <w:pStyle w:val="NoSpacing"/>
        <w:spacing w:line="276" w:lineRule="auto"/>
        <w:ind w:left="709"/>
        <w:rPr>
          <w:rFonts w:ascii="Calibri" w:hAnsi="Calibri" w:cs="Calibri"/>
          <w:szCs w:val="24"/>
        </w:rPr>
      </w:pPr>
      <w:hyperlink r:id="rId28" w:tgtFrame="_blank" w:history="1">
        <w:r w:rsidRPr="00614D47">
          <w:rPr>
            <w:rStyle w:val="Hyperlink"/>
            <w:rFonts w:ascii="Calibri" w:hAnsi="Calibri" w:cs="Calibri"/>
          </w:rPr>
          <w:t>bit.ly/3LUhlLO</w:t>
        </w:r>
      </w:hyperlink>
      <w:r w:rsidRPr="00614D47">
        <w:rPr>
          <w:rFonts w:ascii="Calibri" w:hAnsi="Calibri" w:cs="Calibri"/>
          <w:szCs w:val="24"/>
        </w:rPr>
        <w:t xml:space="preserve"> (3 min 49 sec) </w:t>
      </w:r>
    </w:p>
    <w:p w14:paraId="5FB00C4F" w14:textId="77777777" w:rsidR="006B26BB" w:rsidRPr="00614D47" w:rsidRDefault="006B26BB" w:rsidP="006B26BB">
      <w:pPr>
        <w:pStyle w:val="NoSpacing"/>
        <w:numPr>
          <w:ilvl w:val="0"/>
          <w:numId w:val="78"/>
        </w:numPr>
        <w:spacing w:line="276" w:lineRule="auto"/>
        <w:ind w:left="709"/>
        <w:rPr>
          <w:rFonts w:ascii="Calibri" w:eastAsia="Arial" w:hAnsi="Calibri" w:cs="Calibri"/>
          <w:b/>
          <w:bCs/>
          <w:color w:val="000000" w:themeColor="text1"/>
          <w:szCs w:val="24"/>
        </w:rPr>
      </w:pPr>
      <w:r w:rsidRPr="00614D47">
        <w:rPr>
          <w:rFonts w:ascii="Calibri" w:hAnsi="Calibri" w:cs="Calibri"/>
          <w:b/>
          <w:bCs/>
          <w:szCs w:val="24"/>
        </w:rPr>
        <w:t>A look into SETAs</w:t>
      </w:r>
    </w:p>
    <w:p w14:paraId="7FD52EC7" w14:textId="77777777" w:rsidR="006B26BB" w:rsidRPr="00614D47" w:rsidRDefault="006B26BB" w:rsidP="006B26BB">
      <w:pPr>
        <w:pStyle w:val="NoSpacing"/>
        <w:spacing w:line="276" w:lineRule="auto"/>
        <w:ind w:left="709"/>
        <w:rPr>
          <w:rFonts w:ascii="Calibri" w:hAnsi="Calibri" w:cs="Calibri"/>
          <w:b/>
          <w:bCs/>
          <w:szCs w:val="24"/>
        </w:rPr>
      </w:pPr>
      <w:hyperlink r:id="rId29" w:tgtFrame="_blank" w:history="1">
        <w:r w:rsidRPr="00614D47">
          <w:rPr>
            <w:rStyle w:val="Hyperlink"/>
            <w:rFonts w:ascii="Calibri" w:hAnsi="Calibri" w:cs="Calibri"/>
          </w:rPr>
          <w:t>bit.ly/4pNrasE</w:t>
        </w:r>
      </w:hyperlink>
      <w:r w:rsidRPr="00614D47">
        <w:rPr>
          <w:rFonts w:ascii="Calibri" w:hAnsi="Calibri" w:cs="Calibri"/>
          <w:szCs w:val="24"/>
        </w:rPr>
        <w:t xml:space="preserve"> (3 min 39 sec) </w:t>
      </w:r>
    </w:p>
    <w:p w14:paraId="46D39772" w14:textId="77777777" w:rsidR="003E3756" w:rsidRPr="00614D47" w:rsidRDefault="003E3756" w:rsidP="00520E2A">
      <w:pPr>
        <w:pStyle w:val="NoSpacing"/>
        <w:spacing w:line="276" w:lineRule="auto"/>
        <w:ind w:left="1080"/>
        <w:rPr>
          <w:rStyle w:val="style-scope"/>
          <w:rFonts w:ascii="Calibri" w:eastAsia="Arial" w:hAnsi="Calibri" w:cs="Calibri"/>
          <w:color w:val="000000" w:themeColor="text1"/>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55CBD741" w14:textId="77777777" w:rsidTr="00151BBD">
        <w:trPr>
          <w:trHeight w:val="113"/>
        </w:trPr>
        <w:tc>
          <w:tcPr>
            <w:tcW w:w="421" w:type="dxa"/>
          </w:tcPr>
          <w:p w14:paraId="3E65C47C" w14:textId="77777777" w:rsidR="003E3756" w:rsidRPr="00614D47" w:rsidRDefault="003E375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1.</w:t>
            </w:r>
          </w:p>
        </w:tc>
        <w:tc>
          <w:tcPr>
            <w:tcW w:w="8226" w:type="dxa"/>
          </w:tcPr>
          <w:p w14:paraId="612F9B3E" w14:textId="531B59E9" w:rsidR="003E3756" w:rsidRPr="00614D47" w:rsidRDefault="003E3756"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 xml:space="preserve">Introduction </w:t>
            </w:r>
            <w:r w:rsidR="00C45736" w:rsidRPr="00614D47">
              <w:rPr>
                <w:rFonts w:eastAsia="Arial" w:cs="Calibri"/>
                <w:b/>
                <w:bCs/>
                <w:color w:val="000000"/>
                <w:kern w:val="2"/>
                <w:szCs w:val="24"/>
                <w:lang w:eastAsia="en-GB"/>
                <w14:ligatures w14:val="standardContextual"/>
              </w:rPr>
              <w:t>(2 min)</w:t>
            </w:r>
          </w:p>
        </w:tc>
        <w:tc>
          <w:tcPr>
            <w:tcW w:w="1547" w:type="dxa"/>
          </w:tcPr>
          <w:p w14:paraId="7A637D53" w14:textId="35C5EC56" w:rsidR="003E3756" w:rsidRPr="00614D47" w:rsidRDefault="003E3756" w:rsidP="00520E2A">
            <w:pPr>
              <w:spacing w:after="0" w:line="276" w:lineRule="auto"/>
              <w:rPr>
                <w:rFonts w:eastAsia="Arial" w:cs="Calibri"/>
                <w:b/>
                <w:bCs/>
                <w:i/>
                <w:iCs/>
                <w:color w:val="000000"/>
                <w:kern w:val="2"/>
                <w:szCs w:val="24"/>
                <w:lang w:eastAsia="en-GB"/>
                <w14:ligatures w14:val="standardContextual"/>
              </w:rPr>
            </w:pPr>
            <w:r w:rsidRPr="00614D47">
              <w:rPr>
                <w:rFonts w:eastAsia="Arial" w:cs="Calibri"/>
                <w:b/>
                <w:bCs/>
                <w:i/>
                <w:iCs/>
                <w:color w:val="000000"/>
                <w:kern w:val="2"/>
                <w:szCs w:val="24"/>
                <w:lang w:eastAsia="en-GB"/>
                <w14:ligatures w14:val="standardContextual"/>
              </w:rPr>
              <w:t>(</w:t>
            </w:r>
            <w:r w:rsidRPr="00614D47">
              <w:rPr>
                <w:rFonts w:eastAsia="Arial" w:cs="Calibri"/>
                <w:b/>
                <w:bCs/>
                <w:i/>
                <w:iCs/>
                <w:color w:val="000000"/>
                <w:kern w:val="2"/>
                <w:szCs w:val="24"/>
                <w:u w:val="single"/>
                <w:lang w:eastAsia="en-GB"/>
                <w14:ligatures w14:val="standardContextual"/>
              </w:rPr>
              <w:t>Slides 1</w:t>
            </w:r>
            <w:r w:rsidR="00C45736" w:rsidRPr="00614D47">
              <w:rPr>
                <w:rFonts w:eastAsia="Arial" w:cs="Calibri"/>
                <w:b/>
                <w:bCs/>
                <w:i/>
                <w:iCs/>
                <w:color w:val="000000"/>
                <w:kern w:val="2"/>
                <w:szCs w:val="24"/>
                <w:u w:val="single"/>
                <w:lang w:eastAsia="en-GB"/>
                <w14:ligatures w14:val="standardContextual"/>
              </w:rPr>
              <w:t>–</w:t>
            </w:r>
            <w:r w:rsidR="005051B5" w:rsidRPr="00614D47">
              <w:rPr>
                <w:rFonts w:eastAsia="Arial" w:cs="Calibri"/>
                <w:b/>
                <w:bCs/>
                <w:i/>
                <w:iCs/>
                <w:color w:val="000000"/>
                <w:kern w:val="2"/>
                <w:szCs w:val="24"/>
                <w:u w:val="single"/>
                <w:lang w:eastAsia="en-GB"/>
                <w14:ligatures w14:val="standardContextual"/>
              </w:rPr>
              <w:t>2</w:t>
            </w:r>
            <w:r w:rsidRPr="00614D47">
              <w:rPr>
                <w:rFonts w:eastAsia="Arial" w:cs="Calibri"/>
                <w:b/>
                <w:bCs/>
                <w:i/>
                <w:iCs/>
                <w:color w:val="000000"/>
                <w:kern w:val="2"/>
                <w:szCs w:val="24"/>
                <w:lang w:eastAsia="en-GB"/>
                <w14:ligatures w14:val="standardContextual"/>
              </w:rPr>
              <w:t>)</w:t>
            </w:r>
          </w:p>
        </w:tc>
      </w:tr>
    </w:tbl>
    <w:p w14:paraId="067D8F36" w14:textId="077B9C1E" w:rsidR="00A602F2" w:rsidRPr="00614D47" w:rsidRDefault="003E3756" w:rsidP="003F7CCB">
      <w:pPr>
        <w:pStyle w:val="Default"/>
        <w:numPr>
          <w:ilvl w:val="0"/>
          <w:numId w:val="6"/>
        </w:numPr>
        <w:spacing w:line="276" w:lineRule="auto"/>
        <w:rPr>
          <w:rFonts w:ascii="Calibri" w:hAnsi="Calibri" w:cs="Calibri"/>
          <w:color w:val="000000" w:themeColor="text1"/>
        </w:rPr>
      </w:pPr>
      <w:r w:rsidRPr="00614D47">
        <w:rPr>
          <w:rFonts w:ascii="Calibri" w:hAnsi="Calibri" w:cs="Calibri"/>
          <w:b/>
          <w:bCs/>
          <w:color w:val="000000" w:themeColor="text1"/>
        </w:rPr>
        <w:t>Slide 1:</w:t>
      </w:r>
      <w:r w:rsidRPr="00614D47">
        <w:rPr>
          <w:rFonts w:ascii="Calibri" w:hAnsi="Calibri" w:cs="Calibri"/>
          <w:color w:val="000000" w:themeColor="text1"/>
        </w:rPr>
        <w:t xml:space="preserve"> </w:t>
      </w:r>
      <w:r w:rsidR="00CA1085" w:rsidRPr="00614D47">
        <w:rPr>
          <w:rFonts w:ascii="Calibri" w:hAnsi="Calibri" w:cs="Calibri"/>
          <w:color w:val="000000" w:themeColor="text1"/>
        </w:rPr>
        <w:t>Welcome back to class</w:t>
      </w:r>
      <w:r w:rsidR="005C5795" w:rsidRPr="00614D47">
        <w:rPr>
          <w:rFonts w:ascii="Calibri" w:hAnsi="Calibri" w:cs="Calibri"/>
          <w:color w:val="000000" w:themeColor="text1"/>
        </w:rPr>
        <w:t>,</w:t>
      </w:r>
      <w:r w:rsidR="00CA1085" w:rsidRPr="00614D47">
        <w:rPr>
          <w:rFonts w:ascii="Calibri" w:hAnsi="Calibri" w:cs="Calibri"/>
          <w:color w:val="000000" w:themeColor="text1"/>
        </w:rPr>
        <w:t xml:space="preserve"> </w:t>
      </w:r>
      <w:r w:rsidR="005C5795" w:rsidRPr="00614D47">
        <w:rPr>
          <w:rFonts w:ascii="Calibri" w:hAnsi="Calibri" w:cs="Calibri"/>
          <w:color w:val="000000" w:themeColor="text1"/>
        </w:rPr>
        <w:t>G</w:t>
      </w:r>
      <w:r w:rsidR="00CA1085" w:rsidRPr="00614D47">
        <w:rPr>
          <w:rFonts w:ascii="Calibri" w:hAnsi="Calibri" w:cs="Calibri"/>
          <w:color w:val="000000" w:themeColor="text1"/>
        </w:rPr>
        <w:t>rade 11s.</w:t>
      </w:r>
      <w:r w:rsidR="005C5795" w:rsidRPr="00614D47">
        <w:rPr>
          <w:rFonts w:ascii="Calibri" w:hAnsi="Calibri" w:cs="Calibri"/>
          <w:color w:val="000000" w:themeColor="text1"/>
        </w:rPr>
        <w:t xml:space="preserve"> </w:t>
      </w:r>
      <w:r w:rsidR="00CA1085" w:rsidRPr="00614D47">
        <w:rPr>
          <w:rFonts w:ascii="Calibri" w:hAnsi="Calibri" w:cs="Calibri"/>
          <w:color w:val="000000" w:themeColor="text1"/>
        </w:rPr>
        <w:t>Today</w:t>
      </w:r>
      <w:r w:rsidR="005C5795" w:rsidRPr="00614D47">
        <w:rPr>
          <w:rFonts w:ascii="Calibri" w:hAnsi="Calibri" w:cs="Calibri"/>
          <w:color w:val="000000" w:themeColor="text1"/>
        </w:rPr>
        <w:t>,</w:t>
      </w:r>
      <w:r w:rsidR="00CA1085" w:rsidRPr="00614D47">
        <w:rPr>
          <w:rFonts w:ascii="Calibri" w:hAnsi="Calibri" w:cs="Calibri"/>
          <w:color w:val="000000" w:themeColor="text1"/>
        </w:rPr>
        <w:t xml:space="preserve"> we are going to learn about financial assistance for further studies. </w:t>
      </w:r>
      <w:r w:rsidR="00594A7B" w:rsidRPr="00614D47">
        <w:rPr>
          <w:rFonts w:ascii="Calibri" w:hAnsi="Calibri" w:cs="Calibri"/>
          <w:color w:val="000000" w:themeColor="text1"/>
        </w:rPr>
        <w:t xml:space="preserve">By the end of this lesson, you should have a clear understanding of the different types of financial support available, such as scholarships, bursaries and loans, as well as the responsibilities involved in using them. </w:t>
      </w:r>
    </w:p>
    <w:p w14:paraId="57251234" w14:textId="77777777" w:rsidR="007514D5" w:rsidRPr="00614D47" w:rsidRDefault="00CA1085" w:rsidP="003F7CCB">
      <w:pPr>
        <w:pStyle w:val="Default"/>
        <w:numPr>
          <w:ilvl w:val="0"/>
          <w:numId w:val="6"/>
        </w:numPr>
        <w:spacing w:line="276" w:lineRule="auto"/>
        <w:rPr>
          <w:rFonts w:ascii="Calibri" w:hAnsi="Calibri" w:cs="Calibri"/>
          <w:color w:val="000000" w:themeColor="text1"/>
        </w:rPr>
      </w:pPr>
      <w:r w:rsidRPr="00614D47">
        <w:rPr>
          <w:rFonts w:ascii="Calibri" w:hAnsi="Calibri" w:cs="Calibri"/>
          <w:color w:val="000000" w:themeColor="text1"/>
        </w:rPr>
        <w:t>We will also look at government and sector-based options, such as SETAs</w:t>
      </w:r>
      <w:r w:rsidR="007514D5" w:rsidRPr="00614D47">
        <w:rPr>
          <w:rFonts w:ascii="Calibri" w:hAnsi="Calibri" w:cs="Calibri"/>
          <w:color w:val="000000" w:themeColor="text1"/>
        </w:rPr>
        <w:t xml:space="preserve"> </w:t>
      </w:r>
      <w:r w:rsidRPr="00614D47">
        <w:rPr>
          <w:rFonts w:ascii="Calibri" w:hAnsi="Calibri" w:cs="Calibri"/>
          <w:color w:val="000000" w:themeColor="text1"/>
        </w:rPr>
        <w:t xml:space="preserve">and learnerships. </w:t>
      </w:r>
    </w:p>
    <w:p w14:paraId="7265B2F1" w14:textId="48AE8D7E" w:rsidR="00CA1085" w:rsidRPr="00614D47" w:rsidRDefault="007514D5" w:rsidP="003F7CCB">
      <w:pPr>
        <w:pStyle w:val="Default"/>
        <w:numPr>
          <w:ilvl w:val="0"/>
          <w:numId w:val="6"/>
        </w:numPr>
        <w:spacing w:line="276" w:lineRule="auto"/>
        <w:rPr>
          <w:rFonts w:ascii="Calibri" w:hAnsi="Calibri" w:cs="Calibri"/>
          <w:color w:val="000000" w:themeColor="text1"/>
        </w:rPr>
      </w:pPr>
      <w:r w:rsidRPr="00614D47">
        <w:rPr>
          <w:rFonts w:ascii="Calibri" w:hAnsi="Calibri" w:cs="Calibri"/>
          <w:color w:val="000000" w:themeColor="text1"/>
        </w:rPr>
        <w:t xml:space="preserve">This lesson will help you </w:t>
      </w:r>
      <w:r w:rsidR="00CA1085" w:rsidRPr="00614D47">
        <w:rPr>
          <w:rFonts w:ascii="Calibri" w:hAnsi="Calibri" w:cs="Calibri"/>
          <w:color w:val="000000" w:themeColor="text1"/>
        </w:rPr>
        <w:t>make smart choices about which funding options suit you best.</w:t>
      </w:r>
    </w:p>
    <w:p w14:paraId="5AC920DC" w14:textId="77777777" w:rsidR="003E3756" w:rsidRPr="00614D47" w:rsidRDefault="003E3756" w:rsidP="00520E2A">
      <w:pPr>
        <w:pStyle w:val="Default"/>
        <w:spacing w:line="276" w:lineRule="auto"/>
        <w:ind w:left="720"/>
        <w:rPr>
          <w:rFonts w:ascii="Calibri" w:hAnsi="Calibri" w:cs="Calibri"/>
          <w:color w:val="000000" w:themeColor="text1"/>
        </w:rPr>
      </w:pPr>
    </w:p>
    <w:p w14:paraId="2336C3DC" w14:textId="77777777" w:rsidR="005470A5" w:rsidRPr="00614D47" w:rsidRDefault="003E3756" w:rsidP="003F7CCB">
      <w:pPr>
        <w:pStyle w:val="NormalWeb"/>
        <w:numPr>
          <w:ilvl w:val="0"/>
          <w:numId w:val="7"/>
        </w:numPr>
        <w:spacing w:before="0" w:beforeAutospacing="0" w:after="0" w:afterAutospacing="0" w:line="276" w:lineRule="auto"/>
        <w:rPr>
          <w:rFonts w:ascii="Calibri" w:hAnsi="Calibri" w:cs="Calibri"/>
        </w:rPr>
      </w:pPr>
      <w:r w:rsidRPr="00614D47">
        <w:rPr>
          <w:rFonts w:ascii="Calibri" w:hAnsi="Calibri" w:cs="Calibri"/>
          <w:b/>
          <w:bCs/>
          <w:color w:val="000000" w:themeColor="text1"/>
        </w:rPr>
        <w:t>Slide 2</w:t>
      </w:r>
      <w:r w:rsidRPr="00614D47">
        <w:rPr>
          <w:rFonts w:ascii="Calibri" w:hAnsi="Calibri" w:cs="Calibri"/>
          <w:color w:val="000000" w:themeColor="text1"/>
        </w:rPr>
        <w:t xml:space="preserve">: </w:t>
      </w:r>
      <w:r w:rsidRPr="00614D47">
        <w:rPr>
          <w:rFonts w:ascii="Calibri" w:eastAsiaTheme="minorEastAsia" w:hAnsi="Calibri" w:cs="Calibri"/>
          <w:b/>
          <w:bCs/>
        </w:rPr>
        <w:t>By the end of this lesson, you should be able to</w:t>
      </w:r>
      <w:r w:rsidR="005470A5" w:rsidRPr="00614D47">
        <w:rPr>
          <w:rFonts w:ascii="Calibri" w:eastAsiaTheme="minorEastAsia" w:hAnsi="Calibri" w:cs="Calibri"/>
          <w:b/>
          <w:bCs/>
        </w:rPr>
        <w:t>:</w:t>
      </w:r>
    </w:p>
    <w:p w14:paraId="10C224E9" w14:textId="77777777" w:rsidR="00A602F2" w:rsidRPr="00614D47" w:rsidRDefault="00A602F2" w:rsidP="00587D9A">
      <w:pPr>
        <w:pStyle w:val="NormalWeb"/>
        <w:numPr>
          <w:ilvl w:val="0"/>
          <w:numId w:val="79"/>
        </w:numPr>
        <w:spacing w:before="0" w:beforeAutospacing="0" w:after="0" w:afterAutospacing="0" w:line="276" w:lineRule="auto"/>
        <w:ind w:left="1134"/>
        <w:rPr>
          <w:rFonts w:ascii="Calibri" w:hAnsi="Calibri" w:cs="Calibri"/>
        </w:rPr>
      </w:pPr>
      <w:r w:rsidRPr="00614D47">
        <w:rPr>
          <w:rFonts w:ascii="Calibri" w:hAnsi="Calibri" w:cs="Calibri"/>
        </w:rPr>
        <w:t>Identify different types of financial assistance (scholarships, bursaries, loans).</w:t>
      </w:r>
    </w:p>
    <w:p w14:paraId="431507DC" w14:textId="77777777" w:rsidR="00A602F2" w:rsidRPr="00614D47" w:rsidRDefault="00A602F2" w:rsidP="00587D9A">
      <w:pPr>
        <w:pStyle w:val="NormalWeb"/>
        <w:numPr>
          <w:ilvl w:val="0"/>
          <w:numId w:val="79"/>
        </w:numPr>
        <w:spacing w:before="0" w:beforeAutospacing="0" w:after="0" w:afterAutospacing="0" w:line="276" w:lineRule="auto"/>
        <w:ind w:left="1134"/>
        <w:rPr>
          <w:rFonts w:ascii="Calibri" w:hAnsi="Calibri" w:cs="Calibri"/>
        </w:rPr>
      </w:pPr>
      <w:r w:rsidRPr="00614D47">
        <w:rPr>
          <w:rFonts w:ascii="Calibri" w:hAnsi="Calibri" w:cs="Calibri"/>
        </w:rPr>
        <w:t>Explain obligations linked to each funding type.</w:t>
      </w:r>
    </w:p>
    <w:p w14:paraId="206C2491" w14:textId="7B3E3F10" w:rsidR="00A602F2" w:rsidRPr="00614D47" w:rsidRDefault="00A602F2" w:rsidP="00587D9A">
      <w:pPr>
        <w:pStyle w:val="NormalWeb"/>
        <w:numPr>
          <w:ilvl w:val="0"/>
          <w:numId w:val="79"/>
        </w:numPr>
        <w:spacing w:before="0" w:beforeAutospacing="0" w:after="0" w:afterAutospacing="0" w:line="276" w:lineRule="auto"/>
        <w:ind w:left="1134"/>
        <w:rPr>
          <w:rFonts w:ascii="Calibri" w:hAnsi="Calibri" w:cs="Calibri"/>
        </w:rPr>
      </w:pPr>
      <w:r w:rsidRPr="00614D47">
        <w:rPr>
          <w:rFonts w:ascii="Calibri" w:hAnsi="Calibri" w:cs="Calibri"/>
        </w:rPr>
        <w:t>Explore government and sector-based funding options (SETAs</w:t>
      </w:r>
      <w:r w:rsidR="00C45736" w:rsidRPr="00614D47">
        <w:rPr>
          <w:rFonts w:ascii="Calibri" w:hAnsi="Calibri" w:cs="Calibri"/>
        </w:rPr>
        <w:t xml:space="preserve"> and</w:t>
      </w:r>
      <w:r w:rsidRPr="00614D47">
        <w:rPr>
          <w:rFonts w:ascii="Calibri" w:hAnsi="Calibri" w:cs="Calibri"/>
        </w:rPr>
        <w:t xml:space="preserve"> learnerships).</w:t>
      </w:r>
    </w:p>
    <w:p w14:paraId="024D62E3" w14:textId="34CFBC00" w:rsidR="00A602F2" w:rsidRPr="00614D47" w:rsidRDefault="00A602F2" w:rsidP="00587D9A">
      <w:pPr>
        <w:pStyle w:val="NormalWeb"/>
        <w:numPr>
          <w:ilvl w:val="0"/>
          <w:numId w:val="79"/>
        </w:numPr>
        <w:spacing w:before="0" w:beforeAutospacing="0" w:after="0" w:afterAutospacing="0" w:line="276" w:lineRule="auto"/>
        <w:ind w:left="1134"/>
        <w:rPr>
          <w:rFonts w:ascii="Calibri" w:hAnsi="Calibri" w:cs="Calibri"/>
        </w:rPr>
      </w:pPr>
      <w:r w:rsidRPr="00614D47">
        <w:rPr>
          <w:rFonts w:ascii="Calibri" w:hAnsi="Calibri" w:cs="Calibri"/>
        </w:rPr>
        <w:t>Make informed decisions on funding options for tertiary studies.</w:t>
      </w:r>
    </w:p>
    <w:p w14:paraId="3C48C191" w14:textId="77777777" w:rsidR="003E3756" w:rsidRPr="00614D47" w:rsidRDefault="003E3756" w:rsidP="00520E2A">
      <w:pPr>
        <w:pStyle w:val="NormalWeb"/>
        <w:spacing w:before="0" w:beforeAutospacing="0" w:after="0" w:afterAutospacing="0" w:line="276" w:lineRule="auto"/>
        <w:ind w:left="720"/>
        <w:rPr>
          <w:rFonts w:ascii="Calibri" w:hAnsi="Calibri" w:cs="Calibri"/>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3E3756" w:rsidRPr="00614D47" w14:paraId="17B9D32E" w14:textId="77777777" w:rsidTr="00151BBD">
        <w:trPr>
          <w:trHeight w:val="113"/>
        </w:trPr>
        <w:tc>
          <w:tcPr>
            <w:tcW w:w="421" w:type="dxa"/>
          </w:tcPr>
          <w:p w14:paraId="4E36B184" w14:textId="77777777"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2.</w:t>
            </w:r>
          </w:p>
        </w:tc>
        <w:tc>
          <w:tcPr>
            <w:tcW w:w="8226" w:type="dxa"/>
          </w:tcPr>
          <w:p w14:paraId="2344E6A1" w14:textId="6D70F4B4" w:rsidR="003E3756" w:rsidRPr="00614D47" w:rsidRDefault="003E3756" w:rsidP="00520E2A">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Teaching </w:t>
            </w:r>
            <w:r w:rsidR="004A5079" w:rsidRPr="00614D47">
              <w:rPr>
                <w:rFonts w:eastAsia="Arial" w:cs="Calibri"/>
                <w:b/>
                <w:bCs/>
                <w:kern w:val="2"/>
                <w:szCs w:val="24"/>
                <w:lang w:eastAsia="en-GB"/>
                <w14:ligatures w14:val="standardContextual"/>
              </w:rPr>
              <w:t>(</w:t>
            </w:r>
            <w:r w:rsidR="000547E0" w:rsidRPr="00614D47">
              <w:rPr>
                <w:rFonts w:eastAsia="Arial" w:cs="Calibri"/>
                <w:b/>
                <w:bCs/>
                <w:kern w:val="2"/>
                <w:szCs w:val="24"/>
                <w:lang w:eastAsia="en-GB"/>
                <w14:ligatures w14:val="standardContextual"/>
              </w:rPr>
              <w:t>10 min)</w:t>
            </w:r>
          </w:p>
        </w:tc>
        <w:tc>
          <w:tcPr>
            <w:tcW w:w="1547" w:type="dxa"/>
          </w:tcPr>
          <w:p w14:paraId="25506184" w14:textId="77293DAB" w:rsidR="003E3756" w:rsidRPr="00614D47" w:rsidRDefault="003E3756" w:rsidP="00520E2A">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Slides 3</w:t>
            </w:r>
            <w:r w:rsidR="005B1222" w:rsidRPr="00614D47">
              <w:rPr>
                <w:rFonts w:eastAsia="Arial" w:cs="Calibri"/>
                <w:b/>
                <w:bCs/>
                <w:i/>
                <w:iCs/>
                <w:kern w:val="2"/>
                <w:szCs w:val="24"/>
                <w:u w:val="single"/>
                <w:lang w:eastAsia="en-GB"/>
                <w14:ligatures w14:val="standardContextual"/>
              </w:rPr>
              <w:t>–6</w:t>
            </w:r>
            <w:r w:rsidRPr="00614D47">
              <w:rPr>
                <w:rFonts w:eastAsia="Arial" w:cs="Calibri"/>
                <w:b/>
                <w:bCs/>
                <w:i/>
                <w:iCs/>
                <w:kern w:val="2"/>
                <w:szCs w:val="24"/>
                <w:u w:val="single"/>
                <w:lang w:eastAsia="en-GB"/>
                <w14:ligatures w14:val="standardContextual"/>
              </w:rPr>
              <w:t>)</w:t>
            </w:r>
          </w:p>
        </w:tc>
      </w:tr>
    </w:tbl>
    <w:p w14:paraId="65C8B8B5" w14:textId="599D85B5" w:rsidR="00801BCF" w:rsidRPr="00614D47" w:rsidRDefault="003E3756" w:rsidP="003F7CCB">
      <w:pPr>
        <w:pStyle w:val="Default"/>
        <w:numPr>
          <w:ilvl w:val="0"/>
          <w:numId w:val="8"/>
        </w:numPr>
        <w:spacing w:line="276" w:lineRule="auto"/>
        <w:rPr>
          <w:rFonts w:ascii="Calibri" w:hAnsi="Calibri" w:cs="Calibri"/>
        </w:rPr>
      </w:pPr>
      <w:r w:rsidRPr="00614D47">
        <w:rPr>
          <w:rFonts w:ascii="Calibri" w:hAnsi="Calibri" w:cs="Calibri"/>
          <w:b/>
          <w:color w:val="auto"/>
        </w:rPr>
        <w:t>Slide 3:</w:t>
      </w:r>
      <w:r w:rsidRPr="00614D47">
        <w:rPr>
          <w:rFonts w:ascii="Calibri" w:hAnsi="Calibri" w:cs="Calibri"/>
          <w:bCs/>
          <w:color w:val="auto"/>
        </w:rPr>
        <w:t xml:space="preserve"> </w:t>
      </w:r>
      <w:r w:rsidR="00C45736" w:rsidRPr="00614D47">
        <w:rPr>
          <w:rFonts w:ascii="Calibri" w:hAnsi="Calibri" w:cs="Calibri"/>
          <w:b/>
          <w:bCs/>
          <w:color w:val="auto"/>
        </w:rPr>
        <w:t>The importance of financial assistance</w:t>
      </w:r>
    </w:p>
    <w:p w14:paraId="155AD5A5" w14:textId="1F34D252" w:rsidR="000D6019" w:rsidRPr="00614D47" w:rsidRDefault="000D6019" w:rsidP="003F7CCB">
      <w:pPr>
        <w:pStyle w:val="Default"/>
        <w:numPr>
          <w:ilvl w:val="0"/>
          <w:numId w:val="8"/>
        </w:numPr>
        <w:spacing w:line="276" w:lineRule="auto"/>
        <w:rPr>
          <w:rStyle w:val="Strong"/>
          <w:rFonts w:ascii="Calibri" w:hAnsi="Calibri" w:cs="Calibri"/>
          <w:b w:val="0"/>
          <w:bCs w:val="0"/>
        </w:rPr>
      </w:pPr>
      <w:r w:rsidRPr="00614D47">
        <w:rPr>
          <w:rStyle w:val="Strong"/>
          <w:rFonts w:ascii="Calibri" w:hAnsi="Calibri" w:cs="Calibri"/>
          <w:b w:val="0"/>
          <w:bCs w:val="0"/>
          <w:color w:val="auto"/>
        </w:rPr>
        <w:t xml:space="preserve">Studying after high school can be costly, with expenses such as tuition fees, accommodation, transport, food, and study materials like books, stationery and devices. These costs can add up quickly and may be difficult for some families to manage on their own. </w:t>
      </w:r>
    </w:p>
    <w:p w14:paraId="5AF4F26C" w14:textId="02050343" w:rsidR="000D6019" w:rsidRPr="00614D47" w:rsidRDefault="000D6019" w:rsidP="003F7CCB">
      <w:pPr>
        <w:pStyle w:val="Default"/>
        <w:numPr>
          <w:ilvl w:val="0"/>
          <w:numId w:val="8"/>
        </w:numPr>
        <w:spacing w:line="276" w:lineRule="auto"/>
        <w:rPr>
          <w:rStyle w:val="Strong"/>
          <w:rFonts w:ascii="Calibri" w:hAnsi="Calibri" w:cs="Calibri"/>
          <w:b w:val="0"/>
          <w:bCs w:val="0"/>
        </w:rPr>
      </w:pPr>
      <w:r w:rsidRPr="00614D47">
        <w:rPr>
          <w:rStyle w:val="Strong"/>
          <w:rFonts w:ascii="Calibri" w:hAnsi="Calibri" w:cs="Calibri"/>
          <w:b w:val="0"/>
          <w:bCs w:val="0"/>
          <w:color w:val="auto"/>
        </w:rPr>
        <w:t>Fortunately, financial assistance is available to help cover these expenses. Depending on your needs and circumstances, you may qualify for different types of support that can make further education more affordable and accessible.</w:t>
      </w:r>
    </w:p>
    <w:p w14:paraId="0A755B2A" w14:textId="08AC0241" w:rsidR="004A5079" w:rsidRPr="00614D47" w:rsidRDefault="004A5079">
      <w:pPr>
        <w:spacing w:after="0" w:line="240" w:lineRule="auto"/>
        <w:rPr>
          <w:rStyle w:val="Strong"/>
          <w:rFonts w:cs="Calibri"/>
          <w:b w:val="0"/>
          <w:bCs w:val="0"/>
          <w:color w:val="000000"/>
          <w:szCs w:val="24"/>
        </w:rPr>
      </w:pPr>
      <w:r w:rsidRPr="00614D47">
        <w:rPr>
          <w:rStyle w:val="Strong"/>
          <w:rFonts w:cs="Calibri"/>
          <w:b w:val="0"/>
          <w:bCs w:val="0"/>
        </w:rPr>
        <w:br w:type="page"/>
      </w:r>
    </w:p>
    <w:p w14:paraId="49DF1ECD" w14:textId="77777777" w:rsidR="00BF67AD" w:rsidRPr="00614D47" w:rsidRDefault="00BF67AD" w:rsidP="00BF67AD">
      <w:pPr>
        <w:pStyle w:val="Default"/>
        <w:spacing w:line="276" w:lineRule="auto"/>
        <w:ind w:left="720"/>
        <w:rPr>
          <w:rStyle w:val="Strong"/>
          <w:rFonts w:ascii="Calibri" w:hAnsi="Calibri" w:cs="Calibri"/>
          <w:b w:val="0"/>
          <w:bCs w:val="0"/>
        </w:rPr>
      </w:pPr>
    </w:p>
    <w:p w14:paraId="1EDDF09B" w14:textId="6FF90675" w:rsidR="001F6E8E" w:rsidRPr="00614D47" w:rsidRDefault="003E3756" w:rsidP="004A5079">
      <w:pPr>
        <w:pStyle w:val="Default"/>
        <w:numPr>
          <w:ilvl w:val="0"/>
          <w:numId w:val="8"/>
        </w:numPr>
        <w:spacing w:line="276" w:lineRule="auto"/>
        <w:rPr>
          <w:rFonts w:ascii="Calibri" w:hAnsi="Calibri" w:cs="Calibri"/>
        </w:rPr>
      </w:pPr>
      <w:r w:rsidRPr="00614D47">
        <w:rPr>
          <w:rFonts w:ascii="Calibri" w:hAnsi="Calibri" w:cs="Calibri"/>
          <w:b/>
          <w:bCs/>
        </w:rPr>
        <w:t>Slide 4:</w:t>
      </w:r>
      <w:r w:rsidRPr="00614D47">
        <w:rPr>
          <w:rFonts w:ascii="Calibri" w:hAnsi="Calibri" w:cs="Calibri"/>
        </w:rPr>
        <w:t xml:space="preserve"> </w:t>
      </w:r>
      <w:r w:rsidR="0027103E" w:rsidRPr="00614D47">
        <w:rPr>
          <w:rFonts w:ascii="Calibri" w:hAnsi="Calibri" w:cs="Calibri"/>
        </w:rPr>
        <w:t>There are</w:t>
      </w:r>
      <w:r w:rsidR="001F6E8E" w:rsidRPr="00614D47">
        <w:rPr>
          <w:rFonts w:ascii="Calibri" w:hAnsi="Calibri" w:cs="Calibri"/>
        </w:rPr>
        <w:t xml:space="preserve"> </w:t>
      </w:r>
      <w:r w:rsidR="001F6E8E" w:rsidRPr="00614D47">
        <w:rPr>
          <w:rFonts w:ascii="Calibri" w:hAnsi="Calibri" w:cs="Calibri"/>
          <w:b/>
          <w:bCs/>
        </w:rPr>
        <w:t>three main types of financial assistance</w:t>
      </w:r>
      <w:r w:rsidR="001F6E8E" w:rsidRPr="00614D47">
        <w:rPr>
          <w:rFonts w:ascii="Calibri" w:hAnsi="Calibri" w:cs="Calibri"/>
        </w:rPr>
        <w:t xml:space="preserve"> available: scholarships, bursaries and study loans. </w:t>
      </w:r>
    </w:p>
    <w:p w14:paraId="3CD14B48" w14:textId="77777777" w:rsidR="00FD0691" w:rsidRPr="00614D47" w:rsidRDefault="001F6E8E" w:rsidP="001F6E8E">
      <w:pPr>
        <w:pStyle w:val="Default"/>
        <w:numPr>
          <w:ilvl w:val="0"/>
          <w:numId w:val="8"/>
        </w:numPr>
        <w:spacing w:line="276" w:lineRule="auto"/>
        <w:rPr>
          <w:rFonts w:ascii="Calibri" w:hAnsi="Calibri" w:cs="Calibri"/>
        </w:rPr>
      </w:pPr>
      <w:r w:rsidRPr="00614D47">
        <w:rPr>
          <w:rFonts w:ascii="Calibri" w:hAnsi="Calibri" w:cs="Calibri"/>
        </w:rPr>
        <w:t xml:space="preserve">It is important to understand that financial assistance options have specific </w:t>
      </w:r>
      <w:r w:rsidRPr="00614D47">
        <w:rPr>
          <w:rFonts w:ascii="Calibri" w:hAnsi="Calibri" w:cs="Calibri"/>
          <w:b/>
          <w:bCs/>
        </w:rPr>
        <w:t>eligibility requirements</w:t>
      </w:r>
      <w:r w:rsidRPr="00614D47">
        <w:rPr>
          <w:rFonts w:ascii="Calibri" w:hAnsi="Calibri" w:cs="Calibri"/>
        </w:rPr>
        <w:t xml:space="preserve"> (the criteria that must be met in order to qualify for financial assistance) and come with</w:t>
      </w:r>
      <w:r w:rsidRPr="00614D47">
        <w:rPr>
          <w:rFonts w:ascii="Calibri" w:hAnsi="Calibri" w:cs="Calibri"/>
          <w:b/>
          <w:bCs/>
        </w:rPr>
        <w:t xml:space="preserve"> financial obligations</w:t>
      </w:r>
      <w:r w:rsidRPr="00614D47">
        <w:rPr>
          <w:rFonts w:ascii="Calibri" w:hAnsi="Calibri" w:cs="Calibri"/>
        </w:rPr>
        <w:t xml:space="preserve"> (the responsibilities and conditions attached to receiving financial assistance, such as repayment or meeting performance requirements).</w:t>
      </w:r>
    </w:p>
    <w:p w14:paraId="05C6518E" w14:textId="06B8A7AA" w:rsidR="004C59CF" w:rsidRPr="00614D47" w:rsidRDefault="00FD0691" w:rsidP="00E76A44">
      <w:pPr>
        <w:pStyle w:val="Default"/>
        <w:numPr>
          <w:ilvl w:val="0"/>
          <w:numId w:val="8"/>
        </w:numPr>
        <w:spacing w:line="276" w:lineRule="auto"/>
        <w:rPr>
          <w:rFonts w:ascii="Calibri" w:hAnsi="Calibri" w:cs="Calibri"/>
        </w:rPr>
      </w:pPr>
      <w:r w:rsidRPr="00614D47">
        <w:rPr>
          <w:rFonts w:ascii="Calibri" w:hAnsi="Calibri" w:cs="Calibri"/>
        </w:rPr>
        <w:t>In Grade 9 (Term 4, Week 7), you were introduced to study and career funding providers. In Grade 10 (Term 1, Week 6), you also explored financial assistance when learning about the availability of finances for tertiary education. You should already have a basic understanding of this topic, so let’s recap and build on your knowledge of each option.</w:t>
      </w:r>
    </w:p>
    <w:p w14:paraId="2E152B6B" w14:textId="77777777" w:rsidR="00FD0691" w:rsidRPr="00614D47" w:rsidRDefault="00FD0691" w:rsidP="001F6E8E">
      <w:pPr>
        <w:pStyle w:val="Default"/>
        <w:spacing w:line="276" w:lineRule="auto"/>
        <w:rPr>
          <w:rFonts w:ascii="Calibri" w:hAnsi="Calibri" w:cs="Calibri"/>
        </w:rPr>
      </w:pPr>
    </w:p>
    <w:p w14:paraId="0CA1B53D" w14:textId="77777777" w:rsidR="00AB4D76" w:rsidRPr="00614D47" w:rsidRDefault="003E3756" w:rsidP="003F7CCB">
      <w:pPr>
        <w:pStyle w:val="ListParagraph"/>
        <w:numPr>
          <w:ilvl w:val="0"/>
          <w:numId w:val="8"/>
        </w:numPr>
        <w:spacing w:after="0" w:line="276" w:lineRule="auto"/>
        <w:rPr>
          <w:rFonts w:cs="Calibri"/>
          <w:szCs w:val="24"/>
        </w:rPr>
      </w:pPr>
      <w:r w:rsidRPr="00614D47">
        <w:rPr>
          <w:rFonts w:cs="Calibri"/>
          <w:b/>
          <w:bCs/>
          <w:szCs w:val="24"/>
        </w:rPr>
        <w:t xml:space="preserve">Slide 5: </w:t>
      </w:r>
      <w:r w:rsidR="00A15297" w:rsidRPr="00614D47">
        <w:rPr>
          <w:rFonts w:cs="Calibri"/>
          <w:b/>
          <w:bCs/>
          <w:szCs w:val="24"/>
        </w:rPr>
        <w:t>Scholarships</w:t>
      </w:r>
    </w:p>
    <w:p w14:paraId="7B5E63F4" w14:textId="40D8D971" w:rsidR="000C3CA2" w:rsidRPr="00614D47" w:rsidRDefault="000C3CA2" w:rsidP="000C3CA2">
      <w:pPr>
        <w:pStyle w:val="ListParagraph"/>
        <w:numPr>
          <w:ilvl w:val="0"/>
          <w:numId w:val="8"/>
        </w:numPr>
        <w:spacing w:after="0" w:line="276" w:lineRule="auto"/>
        <w:rPr>
          <w:rFonts w:cs="Calibri"/>
          <w:szCs w:val="24"/>
        </w:rPr>
      </w:pPr>
      <w:r w:rsidRPr="00614D47">
        <w:rPr>
          <w:rFonts w:cs="Calibri"/>
          <w:b/>
          <w:bCs/>
          <w:szCs w:val="24"/>
        </w:rPr>
        <w:t>Description:</w:t>
      </w:r>
      <w:r w:rsidRPr="00614D47">
        <w:rPr>
          <w:rFonts w:cs="Calibri"/>
          <w:szCs w:val="24"/>
        </w:rPr>
        <w:t xml:space="preserve"> Financial awards granted for excellence in academics, sport, music or other talents to support further study.</w:t>
      </w:r>
    </w:p>
    <w:p w14:paraId="3E3D582F" w14:textId="2E050D4E" w:rsidR="000C3CA2" w:rsidRPr="00614D47" w:rsidRDefault="000C3CA2" w:rsidP="000C3CA2">
      <w:pPr>
        <w:pStyle w:val="ListParagraph"/>
        <w:numPr>
          <w:ilvl w:val="0"/>
          <w:numId w:val="8"/>
        </w:numPr>
        <w:spacing w:after="0" w:line="276" w:lineRule="auto"/>
        <w:rPr>
          <w:rFonts w:cs="Calibri"/>
          <w:b/>
          <w:bCs/>
          <w:szCs w:val="24"/>
        </w:rPr>
      </w:pPr>
      <w:r w:rsidRPr="00614D47">
        <w:rPr>
          <w:rFonts w:cs="Calibri"/>
          <w:b/>
          <w:bCs/>
          <w:szCs w:val="24"/>
        </w:rPr>
        <w:t>Eligibility requirements:</w:t>
      </w:r>
    </w:p>
    <w:p w14:paraId="526CE5E7" w14:textId="77777777" w:rsidR="000C3CA2" w:rsidRPr="00614D47" w:rsidRDefault="000C3CA2" w:rsidP="000C3CA2">
      <w:pPr>
        <w:pStyle w:val="ListParagraph"/>
        <w:numPr>
          <w:ilvl w:val="0"/>
          <w:numId w:val="72"/>
        </w:numPr>
        <w:spacing w:after="0" w:line="276" w:lineRule="auto"/>
        <w:ind w:left="1134"/>
        <w:rPr>
          <w:rFonts w:cs="Calibri"/>
          <w:szCs w:val="24"/>
        </w:rPr>
      </w:pPr>
      <w:r w:rsidRPr="00614D47">
        <w:rPr>
          <w:rFonts w:cs="Calibri"/>
          <w:szCs w:val="24"/>
        </w:rPr>
        <w:t>Strong performance in a specific area (e.g. academics, sport or the arts)</w:t>
      </w:r>
    </w:p>
    <w:p w14:paraId="36BCBF29" w14:textId="77777777" w:rsidR="000C3CA2" w:rsidRPr="00614D47" w:rsidRDefault="000C3CA2" w:rsidP="000C3CA2">
      <w:pPr>
        <w:pStyle w:val="ListParagraph"/>
        <w:numPr>
          <w:ilvl w:val="0"/>
          <w:numId w:val="72"/>
        </w:numPr>
        <w:spacing w:after="0" w:line="276" w:lineRule="auto"/>
        <w:ind w:left="1134"/>
        <w:rPr>
          <w:rFonts w:cs="Calibri"/>
          <w:szCs w:val="24"/>
        </w:rPr>
      </w:pPr>
      <w:r w:rsidRPr="00614D47">
        <w:rPr>
          <w:rFonts w:cs="Calibri"/>
          <w:szCs w:val="24"/>
        </w:rPr>
        <w:t>Meeting minimum academic or performance standards set by the sponsor</w:t>
      </w:r>
    </w:p>
    <w:p w14:paraId="01FE657C" w14:textId="77777777" w:rsidR="000C3CA2" w:rsidRPr="00614D47" w:rsidRDefault="000C3CA2" w:rsidP="000C3CA2">
      <w:pPr>
        <w:pStyle w:val="ListParagraph"/>
        <w:numPr>
          <w:ilvl w:val="0"/>
          <w:numId w:val="72"/>
        </w:numPr>
        <w:spacing w:after="0" w:line="276" w:lineRule="auto"/>
        <w:ind w:left="1134"/>
        <w:rPr>
          <w:rFonts w:cs="Calibri"/>
          <w:szCs w:val="24"/>
        </w:rPr>
      </w:pPr>
      <w:r w:rsidRPr="00614D47">
        <w:rPr>
          <w:rFonts w:cs="Calibri"/>
          <w:szCs w:val="24"/>
        </w:rPr>
        <w:t>Acceptance into an approved institution or programme</w:t>
      </w:r>
    </w:p>
    <w:p w14:paraId="55BBC405" w14:textId="0F07FD44" w:rsidR="000C3CA2" w:rsidRPr="00614D47" w:rsidRDefault="000C3CA2" w:rsidP="000C3CA2">
      <w:pPr>
        <w:pStyle w:val="ListParagraph"/>
        <w:numPr>
          <w:ilvl w:val="0"/>
          <w:numId w:val="8"/>
        </w:numPr>
        <w:spacing w:after="0" w:line="276" w:lineRule="auto"/>
        <w:rPr>
          <w:rFonts w:cs="Calibri"/>
          <w:b/>
          <w:bCs/>
          <w:szCs w:val="24"/>
        </w:rPr>
      </w:pPr>
      <w:r w:rsidRPr="00614D47">
        <w:rPr>
          <w:rFonts w:cs="Calibri"/>
          <w:b/>
          <w:bCs/>
          <w:szCs w:val="24"/>
        </w:rPr>
        <w:t>Financial obligations:</w:t>
      </w:r>
    </w:p>
    <w:p w14:paraId="1F5BC56A" w14:textId="77777777" w:rsidR="000C3CA2" w:rsidRPr="00614D47" w:rsidRDefault="000C3CA2" w:rsidP="000C3CA2">
      <w:pPr>
        <w:pStyle w:val="ListParagraph"/>
        <w:numPr>
          <w:ilvl w:val="0"/>
          <w:numId w:val="73"/>
        </w:numPr>
        <w:spacing w:after="0" w:line="276" w:lineRule="auto"/>
        <w:ind w:left="1134"/>
        <w:rPr>
          <w:rFonts w:cs="Calibri"/>
          <w:szCs w:val="24"/>
        </w:rPr>
      </w:pPr>
      <w:r w:rsidRPr="00614D47">
        <w:rPr>
          <w:rFonts w:cs="Calibri"/>
          <w:szCs w:val="24"/>
        </w:rPr>
        <w:t>Usually do not need to be repaid</w:t>
      </w:r>
    </w:p>
    <w:p w14:paraId="1EB145EE" w14:textId="77777777" w:rsidR="000C3CA2" w:rsidRPr="00614D47" w:rsidRDefault="000C3CA2" w:rsidP="000C3CA2">
      <w:pPr>
        <w:pStyle w:val="ListParagraph"/>
        <w:numPr>
          <w:ilvl w:val="0"/>
          <w:numId w:val="73"/>
        </w:numPr>
        <w:spacing w:after="0" w:line="276" w:lineRule="auto"/>
        <w:ind w:left="1134"/>
        <w:rPr>
          <w:rFonts w:cs="Calibri"/>
          <w:szCs w:val="24"/>
        </w:rPr>
      </w:pPr>
      <w:r w:rsidRPr="00614D47">
        <w:rPr>
          <w:rFonts w:cs="Calibri"/>
          <w:szCs w:val="24"/>
        </w:rPr>
        <w:t>Learners must maintain required academic results and continue meeting sponsor conditions</w:t>
      </w:r>
    </w:p>
    <w:p w14:paraId="11D48DCF" w14:textId="77777777" w:rsidR="000C3CA2" w:rsidRPr="00614D47" w:rsidRDefault="000C3CA2" w:rsidP="000C3CA2">
      <w:pPr>
        <w:pStyle w:val="ListParagraph"/>
        <w:numPr>
          <w:ilvl w:val="0"/>
          <w:numId w:val="73"/>
        </w:numPr>
        <w:spacing w:after="0" w:line="276" w:lineRule="auto"/>
        <w:ind w:left="1134"/>
        <w:rPr>
          <w:rFonts w:cs="Calibri"/>
          <w:szCs w:val="24"/>
        </w:rPr>
      </w:pPr>
      <w:r w:rsidRPr="00614D47">
        <w:rPr>
          <w:rFonts w:cs="Calibri"/>
          <w:szCs w:val="24"/>
        </w:rPr>
        <w:t>Funding may not cover all study-related costs</w:t>
      </w:r>
    </w:p>
    <w:p w14:paraId="52C90DC2" w14:textId="0C127F71" w:rsidR="000C3CA2" w:rsidRPr="00614D47" w:rsidRDefault="000C3CA2" w:rsidP="000C3CA2">
      <w:pPr>
        <w:pStyle w:val="ListParagraph"/>
        <w:numPr>
          <w:ilvl w:val="0"/>
          <w:numId w:val="8"/>
        </w:numPr>
        <w:spacing w:after="0" w:line="276" w:lineRule="auto"/>
        <w:rPr>
          <w:rFonts w:cs="Calibri"/>
          <w:szCs w:val="24"/>
        </w:rPr>
      </w:pPr>
      <w:r w:rsidRPr="00614D47">
        <w:rPr>
          <w:rFonts w:cs="Calibri"/>
          <w:b/>
          <w:bCs/>
          <w:szCs w:val="24"/>
        </w:rPr>
        <w:t>Examples:</w:t>
      </w:r>
      <w:r w:rsidRPr="00614D47">
        <w:rPr>
          <w:rFonts w:cs="Calibri"/>
          <w:szCs w:val="24"/>
        </w:rPr>
        <w:t xml:space="preserve"> Scholarships are offered by various entities, including </w:t>
      </w:r>
      <w:r w:rsidRPr="00614D47">
        <w:rPr>
          <w:rFonts w:cs="Calibri"/>
          <w:b/>
          <w:bCs/>
          <w:szCs w:val="24"/>
        </w:rPr>
        <w:t>universities</w:t>
      </w:r>
      <w:r w:rsidRPr="00614D47">
        <w:rPr>
          <w:rFonts w:cs="Calibri"/>
          <w:szCs w:val="24"/>
        </w:rPr>
        <w:t xml:space="preserve">, </w:t>
      </w:r>
      <w:r w:rsidRPr="00614D47">
        <w:rPr>
          <w:rFonts w:cs="Calibri"/>
          <w:b/>
          <w:bCs/>
          <w:szCs w:val="24"/>
        </w:rPr>
        <w:t>corporations</w:t>
      </w:r>
      <w:r w:rsidRPr="00614D47">
        <w:rPr>
          <w:rFonts w:cs="Calibri"/>
          <w:szCs w:val="24"/>
        </w:rPr>
        <w:t xml:space="preserve"> and </w:t>
      </w:r>
      <w:r w:rsidRPr="00614D47">
        <w:rPr>
          <w:rFonts w:cs="Calibri"/>
          <w:b/>
          <w:bCs/>
          <w:szCs w:val="24"/>
        </w:rPr>
        <w:t>foundations</w:t>
      </w:r>
      <w:r w:rsidRPr="00614D47">
        <w:rPr>
          <w:rFonts w:cs="Calibri"/>
          <w:szCs w:val="24"/>
        </w:rPr>
        <w:t xml:space="preserve"> (like Allan Gray Orbis, Old Mutual) and </w:t>
      </w:r>
      <w:r w:rsidRPr="00614D47">
        <w:rPr>
          <w:rFonts w:cs="Calibri"/>
          <w:b/>
          <w:bCs/>
          <w:szCs w:val="24"/>
        </w:rPr>
        <w:t>government departments</w:t>
      </w:r>
      <w:r w:rsidRPr="00614D47">
        <w:rPr>
          <w:rFonts w:cs="Calibri"/>
          <w:szCs w:val="24"/>
        </w:rPr>
        <w:t xml:space="preserve"> (Department of Higher Education). </w:t>
      </w:r>
    </w:p>
    <w:p w14:paraId="2132A811" w14:textId="77777777" w:rsidR="00AB4D76" w:rsidRPr="00614D47" w:rsidRDefault="00AB4D76" w:rsidP="00520E2A">
      <w:pPr>
        <w:pStyle w:val="ListParagraph"/>
        <w:spacing w:after="0" w:line="276" w:lineRule="auto"/>
        <w:rPr>
          <w:rFonts w:cs="Calibri"/>
          <w:szCs w:val="24"/>
        </w:rPr>
      </w:pPr>
    </w:p>
    <w:p w14:paraId="35159188" w14:textId="3CAFBB56" w:rsidR="003E3756" w:rsidRPr="00614D47" w:rsidRDefault="003E3756" w:rsidP="003F7CCB">
      <w:pPr>
        <w:pStyle w:val="ListParagraph"/>
        <w:numPr>
          <w:ilvl w:val="0"/>
          <w:numId w:val="9"/>
        </w:numPr>
        <w:spacing w:after="0" w:line="276" w:lineRule="auto"/>
        <w:rPr>
          <w:rFonts w:cs="Calibri"/>
          <w:szCs w:val="24"/>
        </w:rPr>
      </w:pPr>
      <w:r w:rsidRPr="00614D47">
        <w:rPr>
          <w:rFonts w:cs="Calibri"/>
          <w:b/>
          <w:bCs/>
          <w:szCs w:val="24"/>
        </w:rPr>
        <w:t xml:space="preserve">Slide 6: </w:t>
      </w:r>
      <w:r w:rsidR="00FA0D4D" w:rsidRPr="00614D47">
        <w:rPr>
          <w:rFonts w:cs="Calibri"/>
          <w:b/>
          <w:bCs/>
          <w:szCs w:val="24"/>
        </w:rPr>
        <w:t>Bursaries</w:t>
      </w:r>
    </w:p>
    <w:p w14:paraId="195D0034" w14:textId="285F6DE7" w:rsidR="00AB089C" w:rsidRPr="00614D47" w:rsidRDefault="00AB089C" w:rsidP="00AB089C">
      <w:pPr>
        <w:pStyle w:val="ListParagraph"/>
        <w:numPr>
          <w:ilvl w:val="0"/>
          <w:numId w:val="9"/>
        </w:numPr>
        <w:spacing w:after="0" w:line="276" w:lineRule="auto"/>
        <w:rPr>
          <w:rFonts w:cs="Calibri"/>
          <w:szCs w:val="24"/>
        </w:rPr>
      </w:pPr>
      <w:r w:rsidRPr="00614D47">
        <w:rPr>
          <w:rFonts w:cs="Calibri"/>
          <w:szCs w:val="24"/>
        </w:rPr>
        <w:t>Description: Financial assistance that helps cover study-related costs such as tuition, accommodation, books and sometimes a living allowance.</w:t>
      </w:r>
    </w:p>
    <w:p w14:paraId="1339804D" w14:textId="372F777E" w:rsidR="00AB089C" w:rsidRPr="00614D47" w:rsidRDefault="00AB089C" w:rsidP="00AB089C">
      <w:pPr>
        <w:pStyle w:val="ListParagraph"/>
        <w:numPr>
          <w:ilvl w:val="0"/>
          <w:numId w:val="9"/>
        </w:numPr>
        <w:spacing w:after="0" w:line="276" w:lineRule="auto"/>
        <w:rPr>
          <w:rFonts w:cs="Calibri"/>
          <w:b/>
          <w:bCs/>
          <w:szCs w:val="24"/>
        </w:rPr>
      </w:pPr>
      <w:r w:rsidRPr="00614D47">
        <w:rPr>
          <w:rFonts w:cs="Calibri"/>
          <w:b/>
          <w:bCs/>
          <w:szCs w:val="24"/>
        </w:rPr>
        <w:t>Eligibility requirements:</w:t>
      </w:r>
    </w:p>
    <w:p w14:paraId="1FFBC432" w14:textId="77777777" w:rsidR="00AB089C" w:rsidRPr="00614D47" w:rsidRDefault="00AB089C" w:rsidP="00BD5F4A">
      <w:pPr>
        <w:pStyle w:val="ListParagraph"/>
        <w:numPr>
          <w:ilvl w:val="0"/>
          <w:numId w:val="74"/>
        </w:numPr>
        <w:spacing w:after="0" w:line="276" w:lineRule="auto"/>
        <w:ind w:left="1134"/>
        <w:rPr>
          <w:rFonts w:cs="Calibri"/>
          <w:szCs w:val="24"/>
        </w:rPr>
      </w:pPr>
      <w:r w:rsidRPr="00614D47">
        <w:rPr>
          <w:rFonts w:cs="Calibri"/>
          <w:szCs w:val="24"/>
        </w:rPr>
        <w:t>May be awarded based on academic merit, financial need, leadership or other achievements</w:t>
      </w:r>
    </w:p>
    <w:p w14:paraId="18A26AD0" w14:textId="41C8089C" w:rsidR="00AB089C" w:rsidRPr="00614D47" w:rsidRDefault="00AB089C" w:rsidP="00BD5F4A">
      <w:pPr>
        <w:pStyle w:val="ListParagraph"/>
        <w:numPr>
          <w:ilvl w:val="0"/>
          <w:numId w:val="74"/>
        </w:numPr>
        <w:spacing w:after="0" w:line="276" w:lineRule="auto"/>
        <w:ind w:left="1134"/>
        <w:rPr>
          <w:rFonts w:cs="Calibri"/>
          <w:szCs w:val="24"/>
        </w:rPr>
      </w:pPr>
      <w:r w:rsidRPr="00614D47">
        <w:rPr>
          <w:rFonts w:cs="Calibri"/>
          <w:szCs w:val="24"/>
        </w:rPr>
        <w:t xml:space="preserve">Acceptance into a relevant field of study or institution </w:t>
      </w:r>
      <w:r w:rsidR="001F3C13">
        <w:rPr>
          <w:rFonts w:cs="Calibri"/>
          <w:szCs w:val="24"/>
        </w:rPr>
        <w:t>approved by</w:t>
      </w:r>
      <w:r w:rsidRPr="00614D47">
        <w:rPr>
          <w:rFonts w:cs="Calibri"/>
          <w:szCs w:val="24"/>
        </w:rPr>
        <w:t xml:space="preserve"> the sponsor</w:t>
      </w:r>
    </w:p>
    <w:p w14:paraId="29E86D54" w14:textId="77777777" w:rsidR="00AB089C" w:rsidRPr="00614D47" w:rsidRDefault="00AB089C" w:rsidP="00BD5F4A">
      <w:pPr>
        <w:pStyle w:val="ListParagraph"/>
        <w:numPr>
          <w:ilvl w:val="0"/>
          <w:numId w:val="74"/>
        </w:numPr>
        <w:spacing w:after="0" w:line="276" w:lineRule="auto"/>
        <w:ind w:left="1134"/>
        <w:rPr>
          <w:rFonts w:cs="Calibri"/>
          <w:szCs w:val="24"/>
        </w:rPr>
      </w:pPr>
      <w:r w:rsidRPr="00614D47">
        <w:rPr>
          <w:rFonts w:cs="Calibri"/>
          <w:szCs w:val="24"/>
        </w:rPr>
        <w:t>Meeting minimum academic performance requirements</w:t>
      </w:r>
    </w:p>
    <w:p w14:paraId="0A7EF5CC" w14:textId="1388DCFD" w:rsidR="00AB089C" w:rsidRPr="00614D47" w:rsidRDefault="00AB089C" w:rsidP="00AB089C">
      <w:pPr>
        <w:pStyle w:val="ListParagraph"/>
        <w:numPr>
          <w:ilvl w:val="0"/>
          <w:numId w:val="9"/>
        </w:numPr>
        <w:spacing w:after="0" w:line="276" w:lineRule="auto"/>
        <w:rPr>
          <w:rFonts w:cs="Calibri"/>
          <w:b/>
          <w:bCs/>
          <w:szCs w:val="24"/>
        </w:rPr>
      </w:pPr>
      <w:r w:rsidRPr="00614D47">
        <w:rPr>
          <w:rFonts w:cs="Calibri"/>
          <w:b/>
          <w:bCs/>
          <w:szCs w:val="24"/>
        </w:rPr>
        <w:t>Financial obligations:</w:t>
      </w:r>
    </w:p>
    <w:p w14:paraId="43A8520D" w14:textId="77777777" w:rsidR="00AB089C" w:rsidRPr="00614D47" w:rsidRDefault="00AB089C" w:rsidP="00BD5F4A">
      <w:pPr>
        <w:pStyle w:val="ListParagraph"/>
        <w:numPr>
          <w:ilvl w:val="0"/>
          <w:numId w:val="75"/>
        </w:numPr>
        <w:spacing w:after="0" w:line="276" w:lineRule="auto"/>
        <w:ind w:left="1134"/>
        <w:rPr>
          <w:rFonts w:cs="Calibri"/>
          <w:szCs w:val="24"/>
        </w:rPr>
      </w:pPr>
      <w:r w:rsidRPr="00614D47">
        <w:rPr>
          <w:rFonts w:cs="Calibri"/>
          <w:szCs w:val="24"/>
        </w:rPr>
        <w:t>Usually do not need to be repaid if conditions are met</w:t>
      </w:r>
    </w:p>
    <w:p w14:paraId="2B608661" w14:textId="77777777" w:rsidR="00AB089C" w:rsidRPr="00614D47" w:rsidRDefault="00AB089C" w:rsidP="00BD5F4A">
      <w:pPr>
        <w:pStyle w:val="ListParagraph"/>
        <w:numPr>
          <w:ilvl w:val="0"/>
          <w:numId w:val="75"/>
        </w:numPr>
        <w:spacing w:after="0" w:line="276" w:lineRule="auto"/>
        <w:ind w:left="1134"/>
        <w:rPr>
          <w:rFonts w:cs="Calibri"/>
          <w:szCs w:val="24"/>
        </w:rPr>
      </w:pPr>
      <w:r w:rsidRPr="00614D47">
        <w:rPr>
          <w:rFonts w:cs="Calibri"/>
          <w:szCs w:val="24"/>
        </w:rPr>
        <w:t>Usually requires the learner to work for the sponsor after graduation</w:t>
      </w:r>
    </w:p>
    <w:p w14:paraId="310FFFEC" w14:textId="77777777" w:rsidR="00AB089C" w:rsidRPr="00614D47" w:rsidRDefault="00AB089C" w:rsidP="00BD5F4A">
      <w:pPr>
        <w:pStyle w:val="ListParagraph"/>
        <w:numPr>
          <w:ilvl w:val="0"/>
          <w:numId w:val="75"/>
        </w:numPr>
        <w:spacing w:after="0" w:line="276" w:lineRule="auto"/>
        <w:ind w:left="1134"/>
        <w:rPr>
          <w:rFonts w:cs="Calibri"/>
          <w:szCs w:val="24"/>
        </w:rPr>
      </w:pPr>
      <w:r w:rsidRPr="00614D47">
        <w:rPr>
          <w:rFonts w:cs="Calibri"/>
          <w:szCs w:val="24"/>
        </w:rPr>
        <w:t>Failing subjects or not meeting conditions may result in partial or full repayment</w:t>
      </w:r>
    </w:p>
    <w:p w14:paraId="2DFAA8B4" w14:textId="16CF0DA1" w:rsidR="00AB089C" w:rsidRPr="00614D47" w:rsidRDefault="00AB089C" w:rsidP="00BD5F4A">
      <w:pPr>
        <w:pStyle w:val="ListParagraph"/>
        <w:numPr>
          <w:ilvl w:val="0"/>
          <w:numId w:val="9"/>
        </w:numPr>
        <w:spacing w:after="0" w:line="276" w:lineRule="auto"/>
        <w:rPr>
          <w:rFonts w:cs="Calibri"/>
          <w:szCs w:val="24"/>
        </w:rPr>
      </w:pPr>
      <w:r w:rsidRPr="00614D47">
        <w:rPr>
          <w:rFonts w:cs="Calibri"/>
          <w:b/>
          <w:bCs/>
          <w:szCs w:val="24"/>
        </w:rPr>
        <w:t>Examples</w:t>
      </w:r>
      <w:r w:rsidR="00BD5F4A" w:rsidRPr="00614D47">
        <w:rPr>
          <w:rFonts w:cs="Calibri"/>
          <w:b/>
          <w:bCs/>
          <w:szCs w:val="24"/>
        </w:rPr>
        <w:t>:</w:t>
      </w:r>
      <w:r w:rsidR="00BD5F4A" w:rsidRPr="00614D47">
        <w:rPr>
          <w:rFonts w:cs="Calibri"/>
          <w:szCs w:val="24"/>
        </w:rPr>
        <w:t xml:space="preserve"> </w:t>
      </w:r>
      <w:r w:rsidRPr="00614D47">
        <w:rPr>
          <w:rFonts w:cs="Calibri"/>
          <w:szCs w:val="24"/>
        </w:rPr>
        <w:t xml:space="preserve">Numerous entities offer bursaries, including </w:t>
      </w:r>
      <w:r w:rsidRPr="00614D47">
        <w:rPr>
          <w:rFonts w:cs="Calibri"/>
          <w:b/>
          <w:bCs/>
          <w:szCs w:val="24"/>
        </w:rPr>
        <w:t>government bodies</w:t>
      </w:r>
      <w:r w:rsidRPr="00614D47">
        <w:rPr>
          <w:rFonts w:cs="Calibri"/>
          <w:szCs w:val="24"/>
        </w:rPr>
        <w:t xml:space="preserve"> (NSFAS, Funza Lushaka), </w:t>
      </w:r>
      <w:r w:rsidRPr="00614D47">
        <w:rPr>
          <w:rFonts w:cs="Calibri"/>
          <w:b/>
          <w:bCs/>
          <w:szCs w:val="24"/>
        </w:rPr>
        <w:t>large corporations</w:t>
      </w:r>
      <w:r w:rsidRPr="00614D47">
        <w:rPr>
          <w:rFonts w:cs="Calibri"/>
          <w:szCs w:val="24"/>
        </w:rPr>
        <w:t xml:space="preserve"> (Transnet, Sasol, Standard Bank, Investec), </w:t>
      </w:r>
      <w:r w:rsidRPr="00614D47">
        <w:rPr>
          <w:rFonts w:cs="Calibri"/>
          <w:b/>
          <w:bCs/>
          <w:szCs w:val="24"/>
        </w:rPr>
        <w:t>sector-specific organisations</w:t>
      </w:r>
      <w:r w:rsidRPr="00614D47">
        <w:rPr>
          <w:rFonts w:cs="Calibri"/>
          <w:szCs w:val="24"/>
        </w:rPr>
        <w:t xml:space="preserve"> (SAICA for Chartered Accountancy) and </w:t>
      </w:r>
      <w:r w:rsidRPr="00614D47">
        <w:rPr>
          <w:rFonts w:cs="Calibri"/>
          <w:b/>
          <w:bCs/>
          <w:szCs w:val="24"/>
        </w:rPr>
        <w:t>educational foundations</w:t>
      </w:r>
      <w:r w:rsidRPr="00614D47">
        <w:rPr>
          <w:rFonts w:cs="Calibri"/>
          <w:szCs w:val="24"/>
        </w:rPr>
        <w:t xml:space="preserve"> (Motsepe Foundation). </w:t>
      </w:r>
    </w:p>
    <w:p w14:paraId="0097F2DD" w14:textId="77777777" w:rsidR="00537F24" w:rsidRPr="00614D47" w:rsidRDefault="00537F24" w:rsidP="00537F24">
      <w:pPr>
        <w:pStyle w:val="ListParagraph"/>
        <w:spacing w:after="0" w:line="276" w:lineRule="auto"/>
        <w:rPr>
          <w:rFonts w:cs="Calibri"/>
          <w:szCs w:val="24"/>
        </w:rPr>
      </w:pPr>
    </w:p>
    <w:p w14:paraId="61349E03" w14:textId="02CDED75" w:rsidR="00537F24" w:rsidRPr="00614D47" w:rsidRDefault="00537F24" w:rsidP="00BD5F4A">
      <w:pPr>
        <w:pStyle w:val="ListParagraph"/>
        <w:numPr>
          <w:ilvl w:val="0"/>
          <w:numId w:val="9"/>
        </w:numPr>
        <w:spacing w:after="0" w:line="276" w:lineRule="auto"/>
        <w:rPr>
          <w:rFonts w:cs="Calibri"/>
          <w:szCs w:val="24"/>
        </w:rPr>
      </w:pPr>
      <w:r w:rsidRPr="00614D47">
        <w:rPr>
          <w:rFonts w:cs="Calibri"/>
          <w:szCs w:val="24"/>
        </w:rPr>
        <w:t>Let's stop for a moment to investigate two well-known bursary providers in South Africa: NSFAS &amp; Funza Lushaka</w:t>
      </w:r>
    </w:p>
    <w:p w14:paraId="1A26B484" w14:textId="77777777" w:rsidR="00537F24" w:rsidRPr="00614D47" w:rsidRDefault="00537F24" w:rsidP="00537F24">
      <w:pPr>
        <w:pStyle w:val="ListParagraph"/>
        <w:rPr>
          <w:rFonts w:cs="Calibri"/>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B1222" w:rsidRPr="00614D47" w14:paraId="6A27CACC" w14:textId="77777777" w:rsidTr="00E5564E">
        <w:trPr>
          <w:trHeight w:val="113"/>
        </w:trPr>
        <w:tc>
          <w:tcPr>
            <w:tcW w:w="421" w:type="dxa"/>
          </w:tcPr>
          <w:p w14:paraId="140BDAD2" w14:textId="5E15B3F8" w:rsidR="005B1222" w:rsidRPr="00614D47" w:rsidRDefault="005B1222" w:rsidP="00E5564E">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3.</w:t>
            </w:r>
          </w:p>
        </w:tc>
        <w:tc>
          <w:tcPr>
            <w:tcW w:w="8226" w:type="dxa"/>
          </w:tcPr>
          <w:p w14:paraId="25D663E9" w14:textId="2A86F831" w:rsidR="005B1222" w:rsidRPr="00614D47" w:rsidRDefault="005B1222" w:rsidP="00E5564E">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 xml:space="preserve">Examples &amp; Watch Videos </w:t>
            </w:r>
            <w:r w:rsidR="000547E0" w:rsidRPr="00614D47">
              <w:rPr>
                <w:rFonts w:eastAsia="Arial" w:cs="Calibri"/>
                <w:b/>
                <w:bCs/>
                <w:kern w:val="2"/>
                <w:szCs w:val="24"/>
                <w:lang w:eastAsia="en-GB"/>
                <w14:ligatures w14:val="standardContextual"/>
              </w:rPr>
              <w:t>(</w:t>
            </w:r>
            <w:r w:rsidR="0019064D" w:rsidRPr="00614D47">
              <w:rPr>
                <w:rFonts w:eastAsia="Arial" w:cs="Calibri"/>
                <w:b/>
                <w:bCs/>
                <w:kern w:val="2"/>
                <w:szCs w:val="24"/>
                <w:lang w:eastAsia="en-GB"/>
                <w14:ligatures w14:val="standardContextual"/>
              </w:rPr>
              <w:t>5</w:t>
            </w:r>
            <w:r w:rsidR="000547E0" w:rsidRPr="00614D47">
              <w:rPr>
                <w:rFonts w:eastAsia="Arial" w:cs="Calibri"/>
                <w:b/>
                <w:bCs/>
                <w:kern w:val="2"/>
                <w:szCs w:val="24"/>
                <w:lang w:eastAsia="en-GB"/>
                <w14:ligatures w14:val="standardContextual"/>
              </w:rPr>
              <w:t xml:space="preserve"> min)</w:t>
            </w:r>
          </w:p>
        </w:tc>
        <w:tc>
          <w:tcPr>
            <w:tcW w:w="1547" w:type="dxa"/>
          </w:tcPr>
          <w:p w14:paraId="2CC3AF46" w14:textId="5DD689B1" w:rsidR="005B1222" w:rsidRPr="00614D47" w:rsidRDefault="005B1222" w:rsidP="00E5564E">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 xml:space="preserve">Slides </w:t>
            </w:r>
            <w:r w:rsidR="000547E0" w:rsidRPr="00614D47">
              <w:rPr>
                <w:rFonts w:eastAsia="Arial" w:cs="Calibri"/>
                <w:b/>
                <w:bCs/>
                <w:i/>
                <w:iCs/>
                <w:kern w:val="2"/>
                <w:szCs w:val="24"/>
                <w:u w:val="single"/>
                <w:lang w:eastAsia="en-GB"/>
                <w14:ligatures w14:val="standardContextual"/>
              </w:rPr>
              <w:t>7–8</w:t>
            </w:r>
            <w:r w:rsidRPr="00614D47">
              <w:rPr>
                <w:rFonts w:eastAsia="Arial" w:cs="Calibri"/>
                <w:b/>
                <w:bCs/>
                <w:i/>
                <w:iCs/>
                <w:kern w:val="2"/>
                <w:szCs w:val="24"/>
                <w:u w:val="single"/>
                <w:lang w:eastAsia="en-GB"/>
                <w14:ligatures w14:val="standardContextual"/>
              </w:rPr>
              <w:t>)</w:t>
            </w:r>
          </w:p>
        </w:tc>
      </w:tr>
    </w:tbl>
    <w:p w14:paraId="6873094E" w14:textId="72F7753E" w:rsidR="00E218F7" w:rsidRPr="00614D47" w:rsidRDefault="00537F24" w:rsidP="00E218F7">
      <w:pPr>
        <w:pStyle w:val="ListParagraph"/>
        <w:numPr>
          <w:ilvl w:val="0"/>
          <w:numId w:val="9"/>
        </w:numPr>
        <w:spacing w:after="0" w:line="276" w:lineRule="auto"/>
        <w:rPr>
          <w:rFonts w:cs="Calibri"/>
          <w:szCs w:val="24"/>
        </w:rPr>
      </w:pPr>
      <w:r w:rsidRPr="00614D47">
        <w:rPr>
          <w:rFonts w:cs="Calibri"/>
          <w:b/>
          <w:bCs/>
          <w:szCs w:val="24"/>
        </w:rPr>
        <w:t>Slide 7:</w:t>
      </w:r>
      <w:r w:rsidR="00E218F7" w:rsidRPr="00614D47">
        <w:rPr>
          <w:rFonts w:cs="Calibri"/>
          <w:szCs w:val="24"/>
        </w:rPr>
        <w:t xml:space="preserve"> </w:t>
      </w:r>
      <w:r w:rsidR="00E218F7" w:rsidRPr="00614D47">
        <w:rPr>
          <w:rFonts w:cs="Calibri"/>
          <w:b/>
          <w:bCs/>
          <w:szCs w:val="24"/>
        </w:rPr>
        <w:t>The National Student Financial Aid Scheme (NSFAS)</w:t>
      </w:r>
      <w:r w:rsidR="00E218F7" w:rsidRPr="00614D47">
        <w:rPr>
          <w:rFonts w:cs="Calibri"/>
          <w:szCs w:val="24"/>
        </w:rPr>
        <w:t xml:space="preserve"> is a South African government student financial aid scheme which provides financial aid to undergraduate students to help pay for the cost of their tertiary education. It is funded by the Department of Higher Education and Training. </w:t>
      </w:r>
    </w:p>
    <w:p w14:paraId="786D74CC" w14:textId="40340EB7" w:rsidR="00537F24" w:rsidRPr="00614D47" w:rsidRDefault="00E218F7" w:rsidP="00E218F7">
      <w:pPr>
        <w:pStyle w:val="ListParagraph"/>
        <w:numPr>
          <w:ilvl w:val="0"/>
          <w:numId w:val="9"/>
        </w:numPr>
        <w:spacing w:after="0" w:line="276" w:lineRule="auto"/>
        <w:rPr>
          <w:rFonts w:cs="Calibri"/>
          <w:szCs w:val="24"/>
        </w:rPr>
      </w:pPr>
      <w:r w:rsidRPr="00614D47">
        <w:rPr>
          <w:rFonts w:cs="Calibri"/>
          <w:szCs w:val="24"/>
        </w:rPr>
        <w:t>NSFAS helps reduce financial barriers, allowing students from disadvantaged backgrounds to access tertiary education and pursue their career goals. It plays a key role in promoting equal opportunities in higher education across South Africa.</w:t>
      </w:r>
    </w:p>
    <w:p w14:paraId="74985120" w14:textId="77777777" w:rsidR="00D340DE" w:rsidRPr="00614D47" w:rsidRDefault="009966F1" w:rsidP="00D340DE">
      <w:pPr>
        <w:pStyle w:val="ListParagraph"/>
        <w:numPr>
          <w:ilvl w:val="0"/>
          <w:numId w:val="9"/>
        </w:numPr>
        <w:spacing w:after="0" w:line="276" w:lineRule="auto"/>
        <w:rPr>
          <w:rFonts w:cs="Calibri"/>
          <w:szCs w:val="24"/>
        </w:rPr>
      </w:pPr>
      <w:r w:rsidRPr="00614D47">
        <w:rPr>
          <w:rFonts w:cs="Calibri"/>
          <w:szCs w:val="24"/>
        </w:rPr>
        <w:t xml:space="preserve">Let's watch a video that explains how the application process for an NSFAS bursary works. </w:t>
      </w:r>
    </w:p>
    <w:p w14:paraId="6F3D7554" w14:textId="600A2887" w:rsidR="00D340DE" w:rsidRPr="00614D47" w:rsidRDefault="00D340DE" w:rsidP="00D340DE">
      <w:pPr>
        <w:pStyle w:val="ListParagraph"/>
        <w:numPr>
          <w:ilvl w:val="0"/>
          <w:numId w:val="9"/>
        </w:numPr>
        <w:spacing w:after="0" w:line="276" w:lineRule="auto"/>
        <w:rPr>
          <w:rFonts w:cs="Calibri"/>
          <w:szCs w:val="24"/>
        </w:rPr>
      </w:pPr>
      <w:r w:rsidRPr="00614D47">
        <w:rPr>
          <w:rFonts w:cs="Calibri"/>
          <w:b/>
          <w:bCs/>
          <w:color w:val="EE0000"/>
          <w:szCs w:val="24"/>
        </w:rPr>
        <w:t>Note to teacher:</w:t>
      </w:r>
      <w:r w:rsidRPr="00614D47">
        <w:rPr>
          <w:rFonts w:cs="Calibri"/>
          <w:color w:val="EE0000"/>
          <w:szCs w:val="24"/>
        </w:rPr>
        <w:t xml:space="preserve"> </w:t>
      </w:r>
      <w:r w:rsidRPr="00614D47">
        <w:rPr>
          <w:rFonts w:cs="Calibri"/>
          <w:szCs w:val="24"/>
        </w:rPr>
        <w:t xml:space="preserve">Watching this video is </w:t>
      </w:r>
      <w:r w:rsidRPr="00614D47">
        <w:rPr>
          <w:rFonts w:cs="Calibri"/>
          <w:b/>
          <w:bCs/>
          <w:szCs w:val="24"/>
        </w:rPr>
        <w:t>optional</w:t>
      </w:r>
      <w:r w:rsidRPr="00614D47">
        <w:rPr>
          <w:rFonts w:cs="Calibri"/>
          <w:szCs w:val="24"/>
        </w:rPr>
        <w:t>, if time allows.</w:t>
      </w:r>
    </w:p>
    <w:tbl>
      <w:tblPr>
        <w:tblStyle w:val="TableGrid"/>
        <w:tblW w:w="0" w:type="auto"/>
        <w:tblInd w:w="720" w:type="dxa"/>
        <w:tblLook w:val="04A0" w:firstRow="1" w:lastRow="0" w:firstColumn="1" w:lastColumn="0" w:noHBand="0" w:noVBand="1"/>
      </w:tblPr>
      <w:tblGrid>
        <w:gridCol w:w="9736"/>
      </w:tblGrid>
      <w:tr w:rsidR="009966F1" w:rsidRPr="00614D47" w14:paraId="43F2144C" w14:textId="77777777" w:rsidTr="00D340DE">
        <w:tc>
          <w:tcPr>
            <w:tcW w:w="10456" w:type="dxa"/>
            <w:shd w:val="clear" w:color="auto" w:fill="F2F2F2" w:themeFill="background1" w:themeFillShade="F2"/>
          </w:tcPr>
          <w:p w14:paraId="6FDC5E83" w14:textId="16CE4E3F" w:rsidR="00D340DE" w:rsidRPr="00614D47" w:rsidRDefault="00D340DE" w:rsidP="009966F1">
            <w:pPr>
              <w:pStyle w:val="ListParagraph"/>
              <w:spacing w:after="0" w:line="276" w:lineRule="auto"/>
              <w:ind w:left="0"/>
              <w:rPr>
                <w:rFonts w:cs="Calibri"/>
                <w:b/>
                <w:bCs/>
                <w:szCs w:val="24"/>
              </w:rPr>
            </w:pPr>
            <w:r w:rsidRPr="00614D47">
              <w:rPr>
                <w:rFonts w:cs="Calibri"/>
                <w:b/>
                <w:bCs/>
                <w:szCs w:val="24"/>
              </w:rPr>
              <w:t>Watch video</w:t>
            </w:r>
            <w:r w:rsidR="007462BD" w:rsidRPr="00614D47">
              <w:rPr>
                <w:rFonts w:cs="Calibri"/>
                <w:b/>
                <w:bCs/>
                <w:szCs w:val="24"/>
              </w:rPr>
              <w:t>:</w:t>
            </w:r>
          </w:p>
          <w:p w14:paraId="1433567F" w14:textId="1089F9EA" w:rsidR="00D340DE" w:rsidRPr="00614D47" w:rsidRDefault="00D340DE" w:rsidP="009966F1">
            <w:pPr>
              <w:pStyle w:val="ListParagraph"/>
              <w:spacing w:after="0" w:line="276" w:lineRule="auto"/>
              <w:ind w:left="0"/>
              <w:rPr>
                <w:rFonts w:cs="Calibri"/>
                <w:b/>
                <w:bCs/>
                <w:szCs w:val="24"/>
              </w:rPr>
            </w:pPr>
            <w:r w:rsidRPr="00614D47">
              <w:rPr>
                <w:rFonts w:cs="Calibri"/>
                <w:b/>
                <w:bCs/>
                <w:szCs w:val="24"/>
              </w:rPr>
              <w:t>NSFAS 2026 Applications Are Now Open</w:t>
            </w:r>
          </w:p>
          <w:p w14:paraId="5A8F3BB2" w14:textId="27B662FB" w:rsidR="009966F1" w:rsidRPr="00614D47" w:rsidRDefault="00D340DE" w:rsidP="009966F1">
            <w:pPr>
              <w:pStyle w:val="ListParagraph"/>
              <w:spacing w:after="0" w:line="276" w:lineRule="auto"/>
              <w:ind w:left="0"/>
              <w:rPr>
                <w:rFonts w:cs="Calibri"/>
                <w:szCs w:val="24"/>
              </w:rPr>
            </w:pPr>
            <w:hyperlink r:id="rId30" w:tgtFrame="_blank" w:history="1">
              <w:r w:rsidRPr="00614D47">
                <w:rPr>
                  <w:rStyle w:val="Hyperlink"/>
                  <w:rFonts w:cs="Calibri"/>
                  <w:b/>
                  <w:bCs/>
                  <w:szCs w:val="24"/>
                </w:rPr>
                <w:t>bit.ly/4ba4yPG</w:t>
              </w:r>
            </w:hyperlink>
            <w:r w:rsidRPr="00614D47">
              <w:rPr>
                <w:rFonts w:cs="Calibri"/>
                <w:szCs w:val="24"/>
              </w:rPr>
              <w:t xml:space="preserve"> (2 min 56 sec)</w:t>
            </w:r>
          </w:p>
        </w:tc>
      </w:tr>
    </w:tbl>
    <w:p w14:paraId="781455EF" w14:textId="77777777" w:rsidR="009966F1" w:rsidRPr="00614D47" w:rsidRDefault="009966F1" w:rsidP="009966F1">
      <w:pPr>
        <w:pStyle w:val="ListParagraph"/>
        <w:spacing w:after="0" w:line="276" w:lineRule="auto"/>
        <w:rPr>
          <w:rFonts w:cs="Calibri"/>
          <w:szCs w:val="24"/>
        </w:rPr>
      </w:pPr>
    </w:p>
    <w:p w14:paraId="554C806A" w14:textId="77777777" w:rsidR="006A66B8" w:rsidRPr="00614D47" w:rsidRDefault="00D340DE" w:rsidP="006A66B8">
      <w:pPr>
        <w:pStyle w:val="ListParagraph"/>
        <w:numPr>
          <w:ilvl w:val="0"/>
          <w:numId w:val="9"/>
        </w:numPr>
        <w:spacing w:after="0" w:line="276" w:lineRule="auto"/>
        <w:rPr>
          <w:rFonts w:cs="Calibri"/>
          <w:b/>
          <w:bCs/>
          <w:szCs w:val="24"/>
        </w:rPr>
      </w:pPr>
      <w:r w:rsidRPr="00614D47">
        <w:rPr>
          <w:rFonts w:cs="Calibri"/>
          <w:b/>
          <w:bCs/>
          <w:szCs w:val="24"/>
        </w:rPr>
        <w:t xml:space="preserve">Slide 8: </w:t>
      </w:r>
      <w:r w:rsidR="006A66B8" w:rsidRPr="00614D47">
        <w:rPr>
          <w:rFonts w:cs="Calibri"/>
          <w:b/>
          <w:bCs/>
          <w:szCs w:val="24"/>
        </w:rPr>
        <w:t>Funza Lushaka</w:t>
      </w:r>
    </w:p>
    <w:p w14:paraId="72E754B2" w14:textId="0C88E897" w:rsidR="006A66B8" w:rsidRPr="00614D47" w:rsidRDefault="006A66B8" w:rsidP="006A66B8">
      <w:pPr>
        <w:pStyle w:val="ListParagraph"/>
        <w:numPr>
          <w:ilvl w:val="0"/>
          <w:numId w:val="9"/>
        </w:numPr>
        <w:spacing w:after="0" w:line="276" w:lineRule="auto"/>
        <w:rPr>
          <w:rFonts w:cs="Calibri"/>
          <w:szCs w:val="24"/>
        </w:rPr>
      </w:pPr>
      <w:r w:rsidRPr="00614D47">
        <w:rPr>
          <w:rFonts w:cs="Calibri"/>
          <w:szCs w:val="24"/>
        </w:rPr>
        <w:t>The Funza Lushaka Bursary is specifically for students who are studying to become teachers and is awarded annually, based on academic ability. Each year, the Funza Lushaka Bursary is awarded for students towards a 4-year Bachelor of Education degree (BEd), which specialises in any of the following:</w:t>
      </w:r>
    </w:p>
    <w:p w14:paraId="2FA929F9" w14:textId="77777777" w:rsidR="006A66B8" w:rsidRPr="00614D47" w:rsidRDefault="006A66B8" w:rsidP="006A66B8">
      <w:pPr>
        <w:pStyle w:val="ListParagraph"/>
        <w:numPr>
          <w:ilvl w:val="0"/>
          <w:numId w:val="9"/>
        </w:numPr>
        <w:spacing w:after="0" w:line="276" w:lineRule="auto"/>
        <w:rPr>
          <w:rFonts w:cs="Calibri"/>
          <w:szCs w:val="24"/>
        </w:rPr>
      </w:pPr>
      <w:r w:rsidRPr="00614D47">
        <w:rPr>
          <w:rFonts w:cs="Calibri"/>
          <w:szCs w:val="24"/>
        </w:rPr>
        <w:t xml:space="preserve">Foundation Phase (Grade R to Grade 3) </w:t>
      </w:r>
    </w:p>
    <w:p w14:paraId="07BC124C" w14:textId="77777777" w:rsidR="006A66B8" w:rsidRPr="00614D47" w:rsidRDefault="006A66B8" w:rsidP="006A66B8">
      <w:pPr>
        <w:pStyle w:val="ListParagraph"/>
        <w:numPr>
          <w:ilvl w:val="0"/>
          <w:numId w:val="9"/>
        </w:numPr>
        <w:spacing w:after="0" w:line="276" w:lineRule="auto"/>
        <w:rPr>
          <w:rFonts w:cs="Calibri"/>
          <w:szCs w:val="24"/>
        </w:rPr>
      </w:pPr>
      <w:r w:rsidRPr="00614D47">
        <w:rPr>
          <w:rFonts w:cs="Calibri"/>
          <w:szCs w:val="24"/>
        </w:rPr>
        <w:t xml:space="preserve">Intermediate Phase (Grade 4 to Grade 6) </w:t>
      </w:r>
    </w:p>
    <w:p w14:paraId="5516A31B" w14:textId="77777777" w:rsidR="006A66B8" w:rsidRPr="00614D47" w:rsidRDefault="006A66B8" w:rsidP="006A66B8">
      <w:pPr>
        <w:pStyle w:val="ListParagraph"/>
        <w:numPr>
          <w:ilvl w:val="0"/>
          <w:numId w:val="9"/>
        </w:numPr>
        <w:spacing w:after="0" w:line="276" w:lineRule="auto"/>
        <w:rPr>
          <w:rFonts w:cs="Calibri"/>
          <w:szCs w:val="24"/>
        </w:rPr>
      </w:pPr>
      <w:r w:rsidRPr="00614D47">
        <w:rPr>
          <w:rFonts w:cs="Calibri"/>
          <w:szCs w:val="24"/>
        </w:rPr>
        <w:t xml:space="preserve">Senior and Further Education and Training Teaching (Grade 7 to Grade 12) </w:t>
      </w:r>
    </w:p>
    <w:p w14:paraId="3CC77621" w14:textId="607C372C" w:rsidR="00E218F7" w:rsidRPr="00614D47" w:rsidRDefault="006A66B8" w:rsidP="006A66B8">
      <w:pPr>
        <w:pStyle w:val="ListParagraph"/>
        <w:numPr>
          <w:ilvl w:val="0"/>
          <w:numId w:val="9"/>
        </w:numPr>
        <w:spacing w:after="0" w:line="276" w:lineRule="auto"/>
        <w:rPr>
          <w:rFonts w:cs="Calibri"/>
          <w:szCs w:val="24"/>
        </w:rPr>
      </w:pPr>
      <w:r w:rsidRPr="00614D47">
        <w:rPr>
          <w:rFonts w:cs="Calibri"/>
          <w:szCs w:val="24"/>
        </w:rPr>
        <w:t xml:space="preserve">A one-year Postgraduate Certificate in Education (PGCE) </w:t>
      </w:r>
    </w:p>
    <w:p w14:paraId="53115DCC" w14:textId="41196A7E" w:rsidR="007462BD" w:rsidRPr="00614D47" w:rsidRDefault="007462BD" w:rsidP="007462BD">
      <w:pPr>
        <w:pStyle w:val="ListParagraph"/>
        <w:numPr>
          <w:ilvl w:val="0"/>
          <w:numId w:val="9"/>
        </w:numPr>
        <w:spacing w:after="0" w:line="276" w:lineRule="auto"/>
        <w:rPr>
          <w:rFonts w:cs="Calibri"/>
          <w:szCs w:val="24"/>
        </w:rPr>
      </w:pPr>
      <w:r w:rsidRPr="00614D47">
        <w:rPr>
          <w:rFonts w:cs="Calibri"/>
          <w:szCs w:val="24"/>
        </w:rPr>
        <w:t xml:space="preserve">Let's watch a video that explains how the application process for an Funza Lushaka bursary works. </w:t>
      </w:r>
    </w:p>
    <w:p w14:paraId="5C484C06" w14:textId="77777777" w:rsidR="007462BD" w:rsidRPr="00614D47" w:rsidRDefault="007462BD" w:rsidP="007462BD">
      <w:pPr>
        <w:pStyle w:val="ListParagraph"/>
        <w:numPr>
          <w:ilvl w:val="0"/>
          <w:numId w:val="9"/>
        </w:numPr>
        <w:spacing w:after="0" w:line="276" w:lineRule="auto"/>
        <w:rPr>
          <w:rFonts w:cs="Calibri"/>
          <w:szCs w:val="24"/>
        </w:rPr>
      </w:pPr>
      <w:r w:rsidRPr="00614D47">
        <w:rPr>
          <w:rFonts w:cs="Calibri"/>
          <w:b/>
          <w:bCs/>
          <w:color w:val="EE0000"/>
          <w:szCs w:val="24"/>
        </w:rPr>
        <w:t>Note to teacher:</w:t>
      </w:r>
      <w:r w:rsidRPr="00614D47">
        <w:rPr>
          <w:rFonts w:cs="Calibri"/>
          <w:color w:val="EE0000"/>
          <w:szCs w:val="24"/>
        </w:rPr>
        <w:t xml:space="preserve"> </w:t>
      </w:r>
      <w:r w:rsidRPr="00614D47">
        <w:rPr>
          <w:rFonts w:cs="Calibri"/>
          <w:szCs w:val="24"/>
        </w:rPr>
        <w:t xml:space="preserve">Watching this video is </w:t>
      </w:r>
      <w:r w:rsidRPr="00614D47">
        <w:rPr>
          <w:rFonts w:cs="Calibri"/>
          <w:b/>
          <w:bCs/>
          <w:szCs w:val="24"/>
        </w:rPr>
        <w:t>optional</w:t>
      </w:r>
      <w:r w:rsidRPr="00614D47">
        <w:rPr>
          <w:rFonts w:cs="Calibri"/>
          <w:szCs w:val="24"/>
        </w:rPr>
        <w:t>, if time allows.</w:t>
      </w:r>
    </w:p>
    <w:tbl>
      <w:tblPr>
        <w:tblStyle w:val="TableGrid"/>
        <w:tblW w:w="0" w:type="auto"/>
        <w:tblInd w:w="720" w:type="dxa"/>
        <w:tblLook w:val="04A0" w:firstRow="1" w:lastRow="0" w:firstColumn="1" w:lastColumn="0" w:noHBand="0" w:noVBand="1"/>
      </w:tblPr>
      <w:tblGrid>
        <w:gridCol w:w="9736"/>
      </w:tblGrid>
      <w:tr w:rsidR="007462BD" w:rsidRPr="00614D47" w14:paraId="1BD64F79" w14:textId="77777777" w:rsidTr="007462BD">
        <w:tc>
          <w:tcPr>
            <w:tcW w:w="10456" w:type="dxa"/>
            <w:shd w:val="clear" w:color="auto" w:fill="F2F2F2" w:themeFill="background1" w:themeFillShade="F2"/>
          </w:tcPr>
          <w:p w14:paraId="6E4D98D0" w14:textId="77777777" w:rsidR="007462BD" w:rsidRPr="00614D47" w:rsidRDefault="007462BD" w:rsidP="007462BD">
            <w:pPr>
              <w:pStyle w:val="NoSpacing"/>
              <w:spacing w:line="276" w:lineRule="auto"/>
              <w:rPr>
                <w:rFonts w:ascii="Calibri" w:hAnsi="Calibri" w:cs="Calibri"/>
                <w:b/>
                <w:bCs/>
                <w:szCs w:val="24"/>
              </w:rPr>
            </w:pPr>
            <w:r w:rsidRPr="00614D47">
              <w:rPr>
                <w:rFonts w:ascii="Calibri" w:hAnsi="Calibri" w:cs="Calibri"/>
                <w:b/>
                <w:bCs/>
                <w:szCs w:val="24"/>
              </w:rPr>
              <w:t xml:space="preserve">Watch video: </w:t>
            </w:r>
          </w:p>
          <w:p w14:paraId="1E68BB4E" w14:textId="0AA4C606" w:rsidR="007462BD" w:rsidRPr="00614D47" w:rsidRDefault="007462BD" w:rsidP="007462BD">
            <w:pPr>
              <w:pStyle w:val="NoSpacing"/>
              <w:spacing w:line="276" w:lineRule="auto"/>
              <w:rPr>
                <w:rFonts w:ascii="Calibri" w:hAnsi="Calibri" w:cs="Calibri"/>
                <w:b/>
                <w:bCs/>
                <w:szCs w:val="24"/>
              </w:rPr>
            </w:pPr>
            <w:r w:rsidRPr="00614D47">
              <w:rPr>
                <w:rFonts w:ascii="Calibri" w:hAnsi="Calibri" w:cs="Calibri"/>
                <w:b/>
                <w:bCs/>
                <w:szCs w:val="24"/>
              </w:rPr>
              <w:t>2026 Funza Lushaka Bursary Applications Now Open</w:t>
            </w:r>
          </w:p>
          <w:p w14:paraId="6C3DD9B8" w14:textId="326AC030" w:rsidR="007462BD" w:rsidRPr="00614D47" w:rsidRDefault="007462BD" w:rsidP="007462BD">
            <w:pPr>
              <w:pStyle w:val="NoSpacing"/>
              <w:spacing w:line="276" w:lineRule="auto"/>
              <w:rPr>
                <w:rFonts w:ascii="Calibri" w:hAnsi="Calibri" w:cs="Calibri"/>
                <w:szCs w:val="24"/>
              </w:rPr>
            </w:pPr>
            <w:hyperlink r:id="rId31" w:tgtFrame="_blank" w:history="1">
              <w:r w:rsidRPr="00614D47">
                <w:rPr>
                  <w:rStyle w:val="Hyperlink"/>
                  <w:rFonts w:ascii="Calibri" w:hAnsi="Calibri" w:cs="Calibri"/>
                </w:rPr>
                <w:t>bit.ly/3LUhlLO</w:t>
              </w:r>
            </w:hyperlink>
            <w:r w:rsidRPr="00614D47">
              <w:rPr>
                <w:rFonts w:ascii="Calibri" w:hAnsi="Calibri" w:cs="Calibri"/>
                <w:szCs w:val="24"/>
              </w:rPr>
              <w:t xml:space="preserve"> (3 min 49 sec) </w:t>
            </w:r>
          </w:p>
        </w:tc>
      </w:tr>
    </w:tbl>
    <w:p w14:paraId="6C8F5DE0" w14:textId="77777777" w:rsidR="007462BD" w:rsidRPr="00614D47" w:rsidRDefault="007462BD" w:rsidP="001E7050">
      <w:pPr>
        <w:spacing w:after="0" w:line="276" w:lineRule="auto"/>
        <w:rPr>
          <w:rFonts w:cs="Calibri"/>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1E7050" w:rsidRPr="00614D47" w14:paraId="047EB18F" w14:textId="77777777" w:rsidTr="00E5564E">
        <w:trPr>
          <w:trHeight w:val="113"/>
        </w:trPr>
        <w:tc>
          <w:tcPr>
            <w:tcW w:w="421" w:type="dxa"/>
          </w:tcPr>
          <w:p w14:paraId="62C7437C" w14:textId="28E7E23E" w:rsidR="001E7050" w:rsidRPr="00614D47" w:rsidRDefault="001E7050" w:rsidP="00E5564E">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4.</w:t>
            </w:r>
          </w:p>
        </w:tc>
        <w:tc>
          <w:tcPr>
            <w:tcW w:w="8226" w:type="dxa"/>
          </w:tcPr>
          <w:p w14:paraId="1174E25D" w14:textId="600C36D3" w:rsidR="001E7050" w:rsidRPr="00614D47" w:rsidRDefault="001E7050" w:rsidP="00E5564E">
            <w:pPr>
              <w:spacing w:after="0" w:line="276" w:lineRule="auto"/>
              <w:rPr>
                <w:rFonts w:eastAsia="Arial" w:cs="Calibri"/>
                <w:b/>
                <w:bCs/>
                <w:kern w:val="2"/>
                <w:szCs w:val="24"/>
                <w:lang w:eastAsia="en-GB"/>
                <w14:ligatures w14:val="standardContextual"/>
              </w:rPr>
            </w:pPr>
            <w:r w:rsidRPr="00614D47">
              <w:rPr>
                <w:rFonts w:eastAsia="Arial" w:cs="Calibri"/>
                <w:b/>
                <w:bCs/>
                <w:kern w:val="2"/>
                <w:szCs w:val="24"/>
                <w:lang w:eastAsia="en-GB"/>
                <w14:ligatures w14:val="standardContextual"/>
              </w:rPr>
              <w:t>Teaching &amp; Watch Video (</w:t>
            </w:r>
            <w:r w:rsidR="002E2241" w:rsidRPr="00614D47">
              <w:rPr>
                <w:rFonts w:eastAsia="Arial" w:cs="Calibri"/>
                <w:b/>
                <w:bCs/>
                <w:kern w:val="2"/>
                <w:szCs w:val="24"/>
                <w:lang w:eastAsia="en-GB"/>
                <w14:ligatures w14:val="standardContextual"/>
              </w:rPr>
              <w:t>13</w:t>
            </w:r>
            <w:r w:rsidRPr="00614D47">
              <w:rPr>
                <w:rFonts w:eastAsia="Arial" w:cs="Calibri"/>
                <w:b/>
                <w:bCs/>
                <w:kern w:val="2"/>
                <w:szCs w:val="24"/>
                <w:lang w:eastAsia="en-GB"/>
                <w14:ligatures w14:val="standardContextual"/>
              </w:rPr>
              <w:t xml:space="preserve"> min)</w:t>
            </w:r>
          </w:p>
        </w:tc>
        <w:tc>
          <w:tcPr>
            <w:tcW w:w="1547" w:type="dxa"/>
          </w:tcPr>
          <w:p w14:paraId="4C1CB5FE" w14:textId="31281C85" w:rsidR="001E7050" w:rsidRPr="00614D47" w:rsidRDefault="001E7050" w:rsidP="00E5564E">
            <w:pPr>
              <w:spacing w:after="0" w:line="276" w:lineRule="auto"/>
              <w:rPr>
                <w:rFonts w:eastAsia="Arial" w:cs="Calibri"/>
                <w:b/>
                <w:bCs/>
                <w:i/>
                <w:iCs/>
                <w:kern w:val="2"/>
                <w:szCs w:val="24"/>
                <w:lang w:eastAsia="en-GB"/>
                <w14:ligatures w14:val="standardContextual"/>
              </w:rPr>
            </w:pPr>
            <w:r w:rsidRPr="00614D47">
              <w:rPr>
                <w:rFonts w:eastAsia="Arial" w:cs="Calibri"/>
                <w:b/>
                <w:bCs/>
                <w:i/>
                <w:iCs/>
                <w:kern w:val="2"/>
                <w:szCs w:val="24"/>
                <w:lang w:eastAsia="en-GB"/>
                <w14:ligatures w14:val="standardContextual"/>
              </w:rPr>
              <w:t>(</w:t>
            </w:r>
            <w:r w:rsidRPr="00614D47">
              <w:rPr>
                <w:rFonts w:eastAsia="Arial" w:cs="Calibri"/>
                <w:b/>
                <w:bCs/>
                <w:i/>
                <w:iCs/>
                <w:kern w:val="2"/>
                <w:szCs w:val="24"/>
                <w:u w:val="single"/>
                <w:lang w:eastAsia="en-GB"/>
                <w14:ligatures w14:val="standardContextual"/>
              </w:rPr>
              <w:t>Slides 9–12)</w:t>
            </w:r>
          </w:p>
        </w:tc>
      </w:tr>
    </w:tbl>
    <w:p w14:paraId="7F0B9447" w14:textId="6CC0E416" w:rsidR="00FA0D4D" w:rsidRPr="00614D47" w:rsidRDefault="003E3756" w:rsidP="003F7CCB">
      <w:pPr>
        <w:pStyle w:val="ListParagraph"/>
        <w:numPr>
          <w:ilvl w:val="0"/>
          <w:numId w:val="10"/>
        </w:numPr>
        <w:spacing w:after="0" w:line="276" w:lineRule="auto"/>
        <w:rPr>
          <w:rFonts w:cs="Calibri"/>
          <w:b/>
          <w:bCs/>
          <w:szCs w:val="24"/>
        </w:rPr>
      </w:pPr>
      <w:r w:rsidRPr="00614D47">
        <w:rPr>
          <w:rFonts w:cs="Calibri"/>
          <w:b/>
          <w:bCs/>
          <w:szCs w:val="24"/>
        </w:rPr>
        <w:t xml:space="preserve">Slide </w:t>
      </w:r>
      <w:r w:rsidR="007462BD" w:rsidRPr="00614D47">
        <w:rPr>
          <w:rFonts w:cs="Calibri"/>
          <w:b/>
          <w:bCs/>
          <w:szCs w:val="24"/>
        </w:rPr>
        <w:t>9</w:t>
      </w:r>
      <w:r w:rsidRPr="00614D47">
        <w:rPr>
          <w:rFonts w:cs="Calibri"/>
          <w:b/>
          <w:bCs/>
          <w:szCs w:val="24"/>
        </w:rPr>
        <w:t xml:space="preserve">: </w:t>
      </w:r>
      <w:r w:rsidR="00FA0D4D" w:rsidRPr="00614D47">
        <w:rPr>
          <w:rFonts w:cs="Calibri"/>
          <w:b/>
          <w:bCs/>
          <w:szCs w:val="24"/>
        </w:rPr>
        <w:t>Student Loans</w:t>
      </w:r>
    </w:p>
    <w:p w14:paraId="39C21EEF" w14:textId="3180BBE2" w:rsidR="0004522B" w:rsidRPr="00614D47" w:rsidRDefault="0004522B" w:rsidP="0004522B">
      <w:pPr>
        <w:pStyle w:val="ListParagraph"/>
        <w:numPr>
          <w:ilvl w:val="0"/>
          <w:numId w:val="10"/>
        </w:numPr>
        <w:spacing w:after="0" w:line="276" w:lineRule="auto"/>
        <w:rPr>
          <w:rFonts w:cs="Calibri"/>
          <w:szCs w:val="24"/>
        </w:rPr>
      </w:pPr>
      <w:r w:rsidRPr="00614D47">
        <w:rPr>
          <w:rFonts w:cs="Calibri"/>
          <w:b/>
          <w:bCs/>
          <w:szCs w:val="24"/>
        </w:rPr>
        <w:t>Description:</w:t>
      </w:r>
      <w:r w:rsidRPr="00614D47">
        <w:rPr>
          <w:rFonts w:cs="Calibri"/>
          <w:szCs w:val="24"/>
        </w:rPr>
        <w:t xml:space="preserve"> Borrowed money used to pay tuition fees and, in some cases, accommodation and other study-related costs.</w:t>
      </w:r>
    </w:p>
    <w:p w14:paraId="40E1B875" w14:textId="6444C18D" w:rsidR="0004522B" w:rsidRPr="00614D47" w:rsidRDefault="0004522B" w:rsidP="0004522B">
      <w:pPr>
        <w:pStyle w:val="ListParagraph"/>
        <w:numPr>
          <w:ilvl w:val="0"/>
          <w:numId w:val="10"/>
        </w:numPr>
        <w:spacing w:after="0" w:line="276" w:lineRule="auto"/>
        <w:rPr>
          <w:rFonts w:cs="Calibri"/>
          <w:b/>
          <w:bCs/>
          <w:szCs w:val="24"/>
        </w:rPr>
      </w:pPr>
      <w:r w:rsidRPr="00614D47">
        <w:rPr>
          <w:rFonts w:cs="Calibri"/>
          <w:b/>
          <w:bCs/>
          <w:szCs w:val="24"/>
        </w:rPr>
        <w:t>Eligibility requirements:</w:t>
      </w:r>
    </w:p>
    <w:p w14:paraId="2E6E27D6" w14:textId="77777777" w:rsidR="0004522B" w:rsidRPr="00614D47" w:rsidRDefault="0004522B" w:rsidP="0004522B">
      <w:pPr>
        <w:pStyle w:val="ListParagraph"/>
        <w:numPr>
          <w:ilvl w:val="0"/>
          <w:numId w:val="77"/>
        </w:numPr>
        <w:spacing w:after="0" w:line="276" w:lineRule="auto"/>
        <w:ind w:left="1134"/>
        <w:rPr>
          <w:rFonts w:cs="Calibri"/>
          <w:szCs w:val="24"/>
        </w:rPr>
      </w:pPr>
      <w:r w:rsidRPr="00614D47">
        <w:rPr>
          <w:rFonts w:cs="Calibri"/>
          <w:szCs w:val="24"/>
        </w:rPr>
        <w:t>Acceptance into a registered institution</w:t>
      </w:r>
    </w:p>
    <w:p w14:paraId="52FB1395" w14:textId="77777777" w:rsidR="0004522B" w:rsidRPr="00614D47" w:rsidRDefault="0004522B" w:rsidP="0004522B">
      <w:pPr>
        <w:pStyle w:val="ListParagraph"/>
        <w:numPr>
          <w:ilvl w:val="0"/>
          <w:numId w:val="77"/>
        </w:numPr>
        <w:spacing w:after="0" w:line="276" w:lineRule="auto"/>
        <w:ind w:left="1134"/>
        <w:rPr>
          <w:rFonts w:cs="Calibri"/>
          <w:szCs w:val="24"/>
        </w:rPr>
      </w:pPr>
      <w:r w:rsidRPr="00614D47">
        <w:rPr>
          <w:rFonts w:cs="Calibri"/>
          <w:szCs w:val="24"/>
        </w:rPr>
        <w:t xml:space="preserve">Loan approval by a registered financial institution </w:t>
      </w:r>
    </w:p>
    <w:p w14:paraId="052B28FA" w14:textId="77777777" w:rsidR="0004522B" w:rsidRPr="00614D47" w:rsidRDefault="0004522B" w:rsidP="0004522B">
      <w:pPr>
        <w:pStyle w:val="ListParagraph"/>
        <w:numPr>
          <w:ilvl w:val="0"/>
          <w:numId w:val="77"/>
        </w:numPr>
        <w:spacing w:after="0" w:line="276" w:lineRule="auto"/>
        <w:ind w:left="1134"/>
        <w:rPr>
          <w:rFonts w:cs="Calibri"/>
          <w:szCs w:val="24"/>
        </w:rPr>
      </w:pPr>
      <w:r w:rsidRPr="00614D47">
        <w:rPr>
          <w:rFonts w:cs="Calibri"/>
          <w:szCs w:val="24"/>
        </w:rPr>
        <w:t xml:space="preserve">A parent or guardian may be required to act as </w:t>
      </w:r>
      <w:r w:rsidRPr="00614D47">
        <w:rPr>
          <w:rFonts w:cs="Calibri"/>
          <w:b/>
          <w:bCs/>
          <w:szCs w:val="24"/>
        </w:rPr>
        <w:t>surety</w:t>
      </w:r>
      <w:r w:rsidRPr="00614D47">
        <w:rPr>
          <w:rFonts w:cs="Calibri"/>
          <w:szCs w:val="24"/>
        </w:rPr>
        <w:t xml:space="preserve"> (a person who agrees to take legal responsibility for repaying a loan if the borrower is unable to do so)</w:t>
      </w:r>
    </w:p>
    <w:p w14:paraId="339B8C67" w14:textId="3CC23B21" w:rsidR="0004522B" w:rsidRPr="00614D47" w:rsidRDefault="0004522B" w:rsidP="0004522B">
      <w:pPr>
        <w:pStyle w:val="ListParagraph"/>
        <w:numPr>
          <w:ilvl w:val="0"/>
          <w:numId w:val="10"/>
        </w:numPr>
        <w:spacing w:after="0" w:line="276" w:lineRule="auto"/>
        <w:rPr>
          <w:rFonts w:cs="Calibri"/>
          <w:b/>
          <w:bCs/>
          <w:szCs w:val="24"/>
        </w:rPr>
      </w:pPr>
      <w:r w:rsidRPr="00614D47">
        <w:rPr>
          <w:rFonts w:cs="Calibri"/>
          <w:b/>
          <w:bCs/>
          <w:szCs w:val="24"/>
        </w:rPr>
        <w:t>Financial obligations:</w:t>
      </w:r>
    </w:p>
    <w:p w14:paraId="71660A94" w14:textId="77777777" w:rsidR="0004522B" w:rsidRPr="00614D47" w:rsidRDefault="0004522B" w:rsidP="0004522B">
      <w:pPr>
        <w:pStyle w:val="ListParagraph"/>
        <w:numPr>
          <w:ilvl w:val="0"/>
          <w:numId w:val="76"/>
        </w:numPr>
        <w:spacing w:after="0" w:line="276" w:lineRule="auto"/>
        <w:ind w:left="1134"/>
        <w:rPr>
          <w:rFonts w:cs="Calibri"/>
          <w:szCs w:val="24"/>
        </w:rPr>
      </w:pPr>
      <w:r w:rsidRPr="00614D47">
        <w:rPr>
          <w:rFonts w:cs="Calibri"/>
          <w:szCs w:val="24"/>
        </w:rPr>
        <w:t>Must be repaid with interest after graduation</w:t>
      </w:r>
    </w:p>
    <w:p w14:paraId="72B0D4B0" w14:textId="77777777" w:rsidR="0004522B" w:rsidRPr="00614D47" w:rsidRDefault="0004522B" w:rsidP="0004522B">
      <w:pPr>
        <w:pStyle w:val="ListParagraph"/>
        <w:numPr>
          <w:ilvl w:val="0"/>
          <w:numId w:val="76"/>
        </w:numPr>
        <w:spacing w:after="0" w:line="276" w:lineRule="auto"/>
        <w:ind w:left="1134"/>
        <w:rPr>
          <w:rFonts w:cs="Calibri"/>
          <w:szCs w:val="24"/>
        </w:rPr>
      </w:pPr>
      <w:r w:rsidRPr="00614D47">
        <w:rPr>
          <w:rFonts w:cs="Calibri"/>
          <w:szCs w:val="24"/>
        </w:rPr>
        <w:t>Interest rates and repayment terms vary between institutions</w:t>
      </w:r>
    </w:p>
    <w:p w14:paraId="04DC46C6" w14:textId="77777777" w:rsidR="0004522B" w:rsidRPr="00614D47" w:rsidRDefault="0004522B" w:rsidP="0004522B">
      <w:pPr>
        <w:pStyle w:val="ListParagraph"/>
        <w:numPr>
          <w:ilvl w:val="0"/>
          <w:numId w:val="76"/>
        </w:numPr>
        <w:spacing w:after="0" w:line="276" w:lineRule="auto"/>
        <w:ind w:left="1134"/>
        <w:rPr>
          <w:rFonts w:cs="Calibri"/>
          <w:szCs w:val="24"/>
        </w:rPr>
      </w:pPr>
      <w:r w:rsidRPr="00614D47">
        <w:rPr>
          <w:rFonts w:cs="Calibri"/>
          <w:szCs w:val="24"/>
        </w:rPr>
        <w:t>Long-term financial commitment that should be carefully considered</w:t>
      </w:r>
    </w:p>
    <w:p w14:paraId="347871B6" w14:textId="0B9FDD78" w:rsidR="0040580C" w:rsidRPr="00614D47" w:rsidRDefault="0004522B" w:rsidP="0019064D">
      <w:pPr>
        <w:pStyle w:val="ListParagraph"/>
        <w:numPr>
          <w:ilvl w:val="0"/>
          <w:numId w:val="10"/>
        </w:numPr>
        <w:spacing w:after="0" w:line="276" w:lineRule="auto"/>
        <w:rPr>
          <w:rFonts w:cs="Calibri"/>
          <w:szCs w:val="24"/>
        </w:rPr>
      </w:pPr>
      <w:r w:rsidRPr="00614D47">
        <w:rPr>
          <w:rFonts w:cs="Calibri"/>
          <w:b/>
          <w:bCs/>
          <w:szCs w:val="24"/>
        </w:rPr>
        <w:t>Examples:</w:t>
      </w:r>
      <w:r w:rsidRPr="00614D47">
        <w:rPr>
          <w:rFonts w:cs="Calibri"/>
          <w:szCs w:val="24"/>
        </w:rPr>
        <w:t xml:space="preserve"> </w:t>
      </w:r>
      <w:r w:rsidRPr="00614D47">
        <w:rPr>
          <w:rFonts w:cs="Calibri"/>
          <w:b/>
          <w:bCs/>
          <w:szCs w:val="24"/>
        </w:rPr>
        <w:t>Major banks</w:t>
      </w:r>
      <w:r w:rsidRPr="00614D47">
        <w:rPr>
          <w:rFonts w:cs="Calibri"/>
          <w:szCs w:val="24"/>
        </w:rPr>
        <w:t xml:space="preserve"> (like Absa, FNB, Nedbank and Standard Bank) offer student loans, alongside </w:t>
      </w:r>
      <w:r w:rsidRPr="00614D47">
        <w:rPr>
          <w:rFonts w:cs="Calibri"/>
          <w:b/>
          <w:bCs/>
          <w:szCs w:val="24"/>
        </w:rPr>
        <w:t>specialised lenders</w:t>
      </w:r>
      <w:r w:rsidRPr="00614D47">
        <w:rPr>
          <w:rFonts w:cs="Calibri"/>
          <w:szCs w:val="24"/>
        </w:rPr>
        <w:t xml:space="preserve"> (like Fundi) and </w:t>
      </w:r>
      <w:r w:rsidRPr="00614D47">
        <w:rPr>
          <w:rFonts w:cs="Calibri"/>
          <w:b/>
          <w:bCs/>
          <w:szCs w:val="24"/>
        </w:rPr>
        <w:t>alternative funders</w:t>
      </w:r>
      <w:r w:rsidRPr="00614D47">
        <w:rPr>
          <w:rFonts w:cs="Calibri"/>
          <w:szCs w:val="24"/>
        </w:rPr>
        <w:t xml:space="preserve"> (such as Manati).</w:t>
      </w:r>
    </w:p>
    <w:p w14:paraId="0C35E3B7" w14:textId="77777777" w:rsidR="0019064D" w:rsidRPr="00614D47" w:rsidRDefault="0019064D" w:rsidP="0019064D">
      <w:pPr>
        <w:pStyle w:val="ListParagraph"/>
        <w:spacing w:after="0" w:line="276" w:lineRule="auto"/>
        <w:rPr>
          <w:rFonts w:cs="Calibri"/>
          <w:szCs w:val="24"/>
        </w:rPr>
      </w:pPr>
    </w:p>
    <w:p w14:paraId="140E3C27" w14:textId="2986167D" w:rsidR="003E3756" w:rsidRPr="00614D47" w:rsidRDefault="003E3756" w:rsidP="003F7CCB">
      <w:pPr>
        <w:pStyle w:val="ListParagraph"/>
        <w:numPr>
          <w:ilvl w:val="0"/>
          <w:numId w:val="10"/>
        </w:numPr>
        <w:spacing w:after="0" w:line="276" w:lineRule="auto"/>
        <w:rPr>
          <w:rFonts w:cs="Calibri"/>
          <w:b/>
          <w:bCs/>
          <w:szCs w:val="24"/>
        </w:rPr>
      </w:pPr>
      <w:r w:rsidRPr="00614D47">
        <w:rPr>
          <w:rFonts w:cs="Calibri"/>
          <w:b/>
          <w:bCs/>
          <w:szCs w:val="24"/>
        </w:rPr>
        <w:t xml:space="preserve">Slide </w:t>
      </w:r>
      <w:r w:rsidR="008771D6" w:rsidRPr="00614D47">
        <w:rPr>
          <w:rFonts w:cs="Calibri"/>
          <w:b/>
          <w:bCs/>
          <w:szCs w:val="24"/>
        </w:rPr>
        <w:t>10</w:t>
      </w:r>
      <w:r w:rsidRPr="00614D47">
        <w:rPr>
          <w:rFonts w:cs="Calibri"/>
          <w:b/>
          <w:bCs/>
          <w:szCs w:val="24"/>
        </w:rPr>
        <w:t xml:space="preserve">: </w:t>
      </w:r>
      <w:r w:rsidR="00FA0D4D" w:rsidRPr="00614D47">
        <w:rPr>
          <w:rFonts w:cs="Calibri"/>
          <w:b/>
          <w:bCs/>
          <w:szCs w:val="24"/>
        </w:rPr>
        <w:t xml:space="preserve">Other </w:t>
      </w:r>
      <w:r w:rsidR="008771D6" w:rsidRPr="00614D47">
        <w:rPr>
          <w:rFonts w:cs="Calibri"/>
          <w:b/>
          <w:bCs/>
          <w:szCs w:val="24"/>
        </w:rPr>
        <w:t>funding options</w:t>
      </w:r>
    </w:p>
    <w:p w14:paraId="576FA76D" w14:textId="77777777" w:rsidR="008771D6" w:rsidRPr="00614D47" w:rsidRDefault="008771D6" w:rsidP="00520E2A">
      <w:pPr>
        <w:pStyle w:val="ListParagraph"/>
        <w:numPr>
          <w:ilvl w:val="0"/>
          <w:numId w:val="10"/>
        </w:numPr>
        <w:spacing w:after="0" w:line="276" w:lineRule="auto"/>
        <w:rPr>
          <w:rFonts w:cs="Calibri"/>
          <w:szCs w:val="24"/>
        </w:rPr>
      </w:pPr>
      <w:r w:rsidRPr="00614D47">
        <w:rPr>
          <w:rFonts w:cs="Calibri"/>
          <w:b/>
          <w:bCs/>
          <w:szCs w:val="24"/>
        </w:rPr>
        <w:t>Self-funding</w:t>
      </w:r>
      <w:r w:rsidR="00350614" w:rsidRPr="00614D47">
        <w:rPr>
          <w:rFonts w:cs="Calibri"/>
          <w:b/>
          <w:bCs/>
          <w:szCs w:val="24"/>
        </w:rPr>
        <w:t>:</w:t>
      </w:r>
      <w:r w:rsidRPr="00614D47">
        <w:rPr>
          <w:rFonts w:cs="Calibri"/>
          <w:b/>
          <w:bCs/>
          <w:szCs w:val="24"/>
        </w:rPr>
        <w:t xml:space="preserve"> </w:t>
      </w:r>
      <w:r w:rsidRPr="00614D47">
        <w:rPr>
          <w:rFonts w:cs="Calibri"/>
          <w:szCs w:val="24"/>
        </w:rPr>
        <w:t xml:space="preserve">Self-funding refers to students paying their own study fees by working before or during their studies (part-time work). </w:t>
      </w:r>
    </w:p>
    <w:p w14:paraId="3D19EC8F" w14:textId="77777777" w:rsidR="0055425E" w:rsidRDefault="008771D6" w:rsidP="003C7652">
      <w:pPr>
        <w:pStyle w:val="ListParagraph"/>
        <w:numPr>
          <w:ilvl w:val="0"/>
          <w:numId w:val="10"/>
        </w:numPr>
        <w:spacing w:after="0" w:line="276" w:lineRule="auto"/>
        <w:rPr>
          <w:rFonts w:cs="Calibri"/>
          <w:szCs w:val="24"/>
        </w:rPr>
      </w:pPr>
      <w:r w:rsidRPr="00614D47">
        <w:rPr>
          <w:rFonts w:cs="Calibri"/>
          <w:szCs w:val="24"/>
        </w:rPr>
        <w:t xml:space="preserve">This option requires strong time management and commitment, as students must balance work responsibilities with academic demands. </w:t>
      </w:r>
    </w:p>
    <w:p w14:paraId="7B013467" w14:textId="6938A4DF" w:rsidR="004B2B41" w:rsidRPr="0055425E" w:rsidRDefault="002D2B0C" w:rsidP="003C7652">
      <w:pPr>
        <w:pStyle w:val="ListParagraph"/>
        <w:numPr>
          <w:ilvl w:val="0"/>
          <w:numId w:val="10"/>
        </w:numPr>
        <w:spacing w:after="0" w:line="276" w:lineRule="auto"/>
        <w:rPr>
          <w:rFonts w:cs="Calibri"/>
          <w:szCs w:val="24"/>
        </w:rPr>
      </w:pPr>
      <w:r w:rsidRPr="0055425E">
        <w:rPr>
          <w:rFonts w:cs="Calibri"/>
          <w:szCs w:val="24"/>
        </w:rPr>
        <w:t>If students are personally responsible for paying their study-related costs, self-funding requires a source of income. This inevitably leads to valuable work experience, which can be beneficial for future employment.</w:t>
      </w:r>
    </w:p>
    <w:p w14:paraId="2981B3ED" w14:textId="77777777" w:rsidR="002D2B0C" w:rsidRPr="00614D47" w:rsidRDefault="002D2B0C" w:rsidP="003C7652">
      <w:pPr>
        <w:spacing w:after="0" w:line="276" w:lineRule="auto"/>
        <w:rPr>
          <w:rFonts w:cs="Calibri"/>
          <w:b/>
          <w:bCs/>
          <w:szCs w:val="24"/>
        </w:rPr>
      </w:pPr>
    </w:p>
    <w:p w14:paraId="6EC3D70D" w14:textId="77777777" w:rsidR="0098380B" w:rsidRPr="00614D47" w:rsidRDefault="00BB69FD" w:rsidP="0098380B">
      <w:pPr>
        <w:pStyle w:val="ListParagraph"/>
        <w:numPr>
          <w:ilvl w:val="0"/>
          <w:numId w:val="10"/>
        </w:numPr>
        <w:spacing w:after="0" w:line="276" w:lineRule="auto"/>
        <w:rPr>
          <w:rFonts w:cs="Calibri"/>
          <w:b/>
          <w:bCs/>
          <w:szCs w:val="24"/>
        </w:rPr>
      </w:pPr>
      <w:r w:rsidRPr="00614D47">
        <w:rPr>
          <w:rFonts w:cs="Calibri"/>
          <w:b/>
          <w:bCs/>
          <w:szCs w:val="24"/>
        </w:rPr>
        <w:t xml:space="preserve">Slide 11: </w:t>
      </w:r>
      <w:r w:rsidR="0098380B" w:rsidRPr="00614D47">
        <w:rPr>
          <w:rFonts w:cs="Calibri"/>
          <w:b/>
          <w:bCs/>
          <w:szCs w:val="24"/>
        </w:rPr>
        <w:t>Learnerships</w:t>
      </w:r>
    </w:p>
    <w:p w14:paraId="6A1DF772" w14:textId="77777777" w:rsidR="0098380B" w:rsidRPr="00614D47" w:rsidRDefault="0098380B" w:rsidP="0098380B">
      <w:pPr>
        <w:pStyle w:val="ListParagraph"/>
        <w:numPr>
          <w:ilvl w:val="0"/>
          <w:numId w:val="10"/>
        </w:numPr>
        <w:spacing w:after="0" w:line="276" w:lineRule="auto"/>
        <w:rPr>
          <w:rFonts w:cs="Calibri"/>
          <w:szCs w:val="24"/>
        </w:rPr>
      </w:pPr>
      <w:r w:rsidRPr="00614D47">
        <w:rPr>
          <w:rFonts w:cs="Calibri"/>
          <w:szCs w:val="24"/>
        </w:rPr>
        <w:t xml:space="preserve">Learnerships are structured training programmes that combine classroom-based theoretical learning with practical, on-the-job training in a real workplace. They are linked to a specific occupation or field (e.g. electrical engineering or hairdressing) and take place over a fixed period, during which the learner is trained under the guidance of a mentor. </w:t>
      </w:r>
    </w:p>
    <w:p w14:paraId="22073DA1" w14:textId="77777777" w:rsidR="0098380B" w:rsidRPr="00614D47" w:rsidRDefault="0098380B" w:rsidP="0098380B">
      <w:pPr>
        <w:pStyle w:val="ListParagraph"/>
        <w:numPr>
          <w:ilvl w:val="0"/>
          <w:numId w:val="10"/>
        </w:numPr>
        <w:spacing w:after="0" w:line="276" w:lineRule="auto"/>
        <w:rPr>
          <w:rFonts w:cs="Calibri"/>
          <w:szCs w:val="24"/>
        </w:rPr>
      </w:pPr>
      <w:r w:rsidRPr="00614D47">
        <w:rPr>
          <w:rFonts w:cs="Calibri"/>
          <w:szCs w:val="24"/>
        </w:rPr>
        <w:t xml:space="preserve">Learnerships provide valuable work experience, improved workplace skills and lead to a nationally recognised qualification. </w:t>
      </w:r>
    </w:p>
    <w:p w14:paraId="02983318" w14:textId="0567F5B2" w:rsidR="00F9530B" w:rsidRPr="00614D47" w:rsidRDefault="0098380B" w:rsidP="0098380B">
      <w:pPr>
        <w:pStyle w:val="ListParagraph"/>
        <w:numPr>
          <w:ilvl w:val="0"/>
          <w:numId w:val="10"/>
        </w:numPr>
        <w:spacing w:after="0" w:line="276" w:lineRule="auto"/>
        <w:rPr>
          <w:rFonts w:cs="Calibri"/>
          <w:szCs w:val="24"/>
        </w:rPr>
      </w:pPr>
      <w:r w:rsidRPr="00614D47">
        <w:rPr>
          <w:rFonts w:cs="Calibri"/>
          <w:szCs w:val="24"/>
        </w:rPr>
        <w:t xml:space="preserve">Some learnerships offer a monthly stipend (a fixed amount of money paid regularly to support a trainee, usually to help cover basic living or travel costs while they are in training or studying). </w:t>
      </w:r>
    </w:p>
    <w:p w14:paraId="78EAAC88" w14:textId="77777777" w:rsidR="0098380B" w:rsidRPr="00614D47" w:rsidRDefault="0098380B" w:rsidP="00120E81">
      <w:pPr>
        <w:spacing w:after="0" w:line="276" w:lineRule="auto"/>
        <w:rPr>
          <w:rFonts w:cs="Calibri"/>
          <w:szCs w:val="24"/>
        </w:rPr>
      </w:pPr>
    </w:p>
    <w:p w14:paraId="0BBDFDC5" w14:textId="76373842" w:rsidR="00A32747" w:rsidRPr="00614D47" w:rsidRDefault="00A32747" w:rsidP="003F7CCB">
      <w:pPr>
        <w:pStyle w:val="ListParagraph"/>
        <w:numPr>
          <w:ilvl w:val="0"/>
          <w:numId w:val="10"/>
        </w:numPr>
        <w:spacing w:after="0" w:line="276" w:lineRule="auto"/>
        <w:rPr>
          <w:rFonts w:cs="Calibri"/>
          <w:b/>
          <w:bCs/>
          <w:szCs w:val="24"/>
        </w:rPr>
      </w:pPr>
      <w:r w:rsidRPr="00614D47">
        <w:rPr>
          <w:rFonts w:cs="Calibri"/>
          <w:b/>
          <w:bCs/>
          <w:szCs w:val="24"/>
        </w:rPr>
        <w:t>Slide 1</w:t>
      </w:r>
      <w:r w:rsidR="0098380B" w:rsidRPr="00614D47">
        <w:rPr>
          <w:rFonts w:cs="Calibri"/>
          <w:b/>
          <w:bCs/>
          <w:szCs w:val="24"/>
        </w:rPr>
        <w:t>2</w:t>
      </w:r>
      <w:r w:rsidRPr="00614D47">
        <w:rPr>
          <w:rFonts w:cs="Calibri"/>
          <w:b/>
          <w:bCs/>
          <w:szCs w:val="24"/>
        </w:rPr>
        <w:t>:</w:t>
      </w:r>
      <w:r w:rsidRPr="00614D47">
        <w:rPr>
          <w:rFonts w:eastAsiaTheme="majorEastAsia" w:cs="Calibri"/>
          <w:b/>
          <w:bCs/>
          <w:color w:val="FEFEFE"/>
          <w:kern w:val="24"/>
          <w:szCs w:val="24"/>
        </w:rPr>
        <w:t xml:space="preserve"> </w:t>
      </w:r>
      <w:r w:rsidR="003E4051" w:rsidRPr="00614D47">
        <w:rPr>
          <w:rFonts w:cs="Calibri"/>
          <w:b/>
          <w:bCs/>
          <w:szCs w:val="24"/>
        </w:rPr>
        <w:t xml:space="preserve">Sector Education and Training Authorities (SETAs) </w:t>
      </w:r>
    </w:p>
    <w:p w14:paraId="68C0808E" w14:textId="77777777" w:rsidR="00120E81" w:rsidRPr="00614D47" w:rsidRDefault="00120E81" w:rsidP="00120E81">
      <w:pPr>
        <w:pStyle w:val="NoSpacing"/>
        <w:numPr>
          <w:ilvl w:val="0"/>
          <w:numId w:val="10"/>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 xml:space="preserve">SETAs are organisations responsible for developing skills in specific economic sectors in South Africa. There are 21 SETAs, each serving a particular industry, such as services, construction, finance or manufacturing. </w:t>
      </w:r>
    </w:p>
    <w:p w14:paraId="450E9CD0" w14:textId="631EF422" w:rsidR="00120E81" w:rsidRPr="00614D47" w:rsidRDefault="00120E81" w:rsidP="00120E81">
      <w:pPr>
        <w:pStyle w:val="NoSpacing"/>
        <w:numPr>
          <w:ilvl w:val="0"/>
          <w:numId w:val="10"/>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Role of SETAs</w:t>
      </w:r>
      <w:r w:rsidR="003E4051" w:rsidRPr="00614D47">
        <w:rPr>
          <w:rFonts w:ascii="Calibri" w:eastAsia="Arial" w:hAnsi="Calibri" w:cs="Calibri"/>
          <w:color w:val="000000" w:themeColor="text1"/>
          <w:szCs w:val="24"/>
        </w:rPr>
        <w:t xml:space="preserve">: </w:t>
      </w:r>
      <w:r w:rsidRPr="00614D47">
        <w:rPr>
          <w:rFonts w:ascii="Calibri" w:eastAsia="Arial" w:hAnsi="Calibri" w:cs="Calibri"/>
          <w:color w:val="000000" w:themeColor="text1"/>
          <w:szCs w:val="24"/>
        </w:rPr>
        <w:t xml:space="preserve">SETAs identify skills shortages in their sectors, design occupation-based training programmes, and fund learning opportunities such as learnerships, skills programmes, internships and apprenticeships. </w:t>
      </w:r>
    </w:p>
    <w:p w14:paraId="469CA66A" w14:textId="43DA2AC2" w:rsidR="00120E81" w:rsidRPr="00614D47" w:rsidRDefault="00120E81" w:rsidP="00120E81">
      <w:pPr>
        <w:pStyle w:val="NoSpacing"/>
        <w:numPr>
          <w:ilvl w:val="0"/>
          <w:numId w:val="10"/>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Funding of training</w:t>
      </w:r>
      <w:r w:rsidR="003E4051" w:rsidRPr="00614D47">
        <w:rPr>
          <w:rFonts w:ascii="Calibri" w:eastAsia="Arial" w:hAnsi="Calibri" w:cs="Calibri"/>
          <w:color w:val="000000" w:themeColor="text1"/>
          <w:szCs w:val="24"/>
        </w:rPr>
        <w:t xml:space="preserve">: </w:t>
      </w:r>
      <w:r w:rsidRPr="00614D47">
        <w:rPr>
          <w:rFonts w:ascii="Calibri" w:eastAsia="Arial" w:hAnsi="Calibri" w:cs="Calibri"/>
          <w:color w:val="000000" w:themeColor="text1"/>
          <w:szCs w:val="24"/>
        </w:rPr>
        <w:t xml:space="preserve">Training is funded mainly through skills levies paid by employers, meaning learners usually do not pay for the training. </w:t>
      </w:r>
    </w:p>
    <w:p w14:paraId="784D51BA" w14:textId="44F626FC" w:rsidR="0098380B" w:rsidRPr="00614D47" w:rsidRDefault="00120E81" w:rsidP="00120E81">
      <w:pPr>
        <w:pStyle w:val="NoSpacing"/>
        <w:numPr>
          <w:ilvl w:val="0"/>
          <w:numId w:val="10"/>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How training is delivered</w:t>
      </w:r>
      <w:r w:rsidR="003E4051" w:rsidRPr="00614D47">
        <w:rPr>
          <w:rFonts w:ascii="Calibri" w:eastAsia="Arial" w:hAnsi="Calibri" w:cs="Calibri"/>
          <w:color w:val="000000" w:themeColor="text1"/>
          <w:szCs w:val="24"/>
        </w:rPr>
        <w:t xml:space="preserve">: </w:t>
      </w:r>
      <w:r w:rsidRPr="00614D47">
        <w:rPr>
          <w:rFonts w:ascii="Calibri" w:eastAsia="Arial" w:hAnsi="Calibri" w:cs="Calibri"/>
          <w:color w:val="000000" w:themeColor="text1"/>
          <w:szCs w:val="24"/>
        </w:rPr>
        <w:t>SETAs do not provide training themselves but work with accredited public and private institutions and employers to ensure that training combines theory with practical workplace experience and leads to nationally recognised qualifications.</w:t>
      </w:r>
    </w:p>
    <w:p w14:paraId="3BADE927" w14:textId="414AD9AA" w:rsidR="003E4051" w:rsidRPr="00614D47" w:rsidRDefault="003E4051" w:rsidP="00120E81">
      <w:pPr>
        <w:pStyle w:val="NoSpacing"/>
        <w:numPr>
          <w:ilvl w:val="0"/>
          <w:numId w:val="10"/>
        </w:numPr>
        <w:spacing w:line="276" w:lineRule="auto"/>
        <w:rPr>
          <w:rFonts w:ascii="Calibri" w:eastAsia="Arial" w:hAnsi="Calibri" w:cs="Calibri"/>
          <w:color w:val="000000" w:themeColor="text1"/>
          <w:szCs w:val="24"/>
        </w:rPr>
      </w:pPr>
      <w:r w:rsidRPr="00614D47">
        <w:rPr>
          <w:rFonts w:ascii="Calibri" w:eastAsia="Arial" w:hAnsi="Calibri" w:cs="Calibri"/>
          <w:color w:val="000000" w:themeColor="text1"/>
          <w:szCs w:val="24"/>
        </w:rPr>
        <w:t xml:space="preserve">Let's watch a video </w:t>
      </w:r>
      <w:r w:rsidR="002A615B" w:rsidRPr="00614D47">
        <w:rPr>
          <w:rFonts w:ascii="Calibri" w:eastAsia="Arial" w:hAnsi="Calibri" w:cs="Calibri"/>
          <w:color w:val="000000" w:themeColor="text1"/>
          <w:szCs w:val="24"/>
        </w:rPr>
        <w:t>that recaps the information about SETAs that we've just discussed.</w:t>
      </w:r>
    </w:p>
    <w:tbl>
      <w:tblPr>
        <w:tblStyle w:val="TableGrid"/>
        <w:tblW w:w="0" w:type="auto"/>
        <w:tblInd w:w="720" w:type="dxa"/>
        <w:tblLook w:val="04A0" w:firstRow="1" w:lastRow="0" w:firstColumn="1" w:lastColumn="0" w:noHBand="0" w:noVBand="1"/>
      </w:tblPr>
      <w:tblGrid>
        <w:gridCol w:w="9736"/>
      </w:tblGrid>
      <w:tr w:rsidR="002A615B" w:rsidRPr="00614D47" w14:paraId="783C977C" w14:textId="77777777" w:rsidTr="00314A81">
        <w:tc>
          <w:tcPr>
            <w:tcW w:w="10456" w:type="dxa"/>
            <w:shd w:val="clear" w:color="auto" w:fill="F2F2F2" w:themeFill="background1" w:themeFillShade="F2"/>
          </w:tcPr>
          <w:p w14:paraId="580D8915" w14:textId="77777777" w:rsidR="00314A81" w:rsidRPr="00614D47" w:rsidRDefault="00314A81" w:rsidP="00314A81">
            <w:pPr>
              <w:pStyle w:val="NoSpacing"/>
              <w:spacing w:line="276" w:lineRule="auto"/>
              <w:rPr>
                <w:rFonts w:ascii="Calibri" w:hAnsi="Calibri" w:cs="Calibri"/>
                <w:szCs w:val="24"/>
              </w:rPr>
            </w:pPr>
            <w:r w:rsidRPr="00614D47">
              <w:rPr>
                <w:rFonts w:ascii="Calibri" w:hAnsi="Calibri" w:cs="Calibri"/>
                <w:b/>
                <w:bCs/>
                <w:szCs w:val="24"/>
              </w:rPr>
              <w:t xml:space="preserve">Watch video: </w:t>
            </w:r>
          </w:p>
          <w:p w14:paraId="1A50E1EB" w14:textId="77777777" w:rsidR="00314A81" w:rsidRPr="00614D47" w:rsidRDefault="00314A81" w:rsidP="00314A81">
            <w:pPr>
              <w:pStyle w:val="NoSpacing"/>
              <w:spacing w:line="276" w:lineRule="auto"/>
              <w:rPr>
                <w:rFonts w:ascii="Calibri" w:eastAsia="Arial" w:hAnsi="Calibri" w:cs="Calibri"/>
                <w:b/>
                <w:bCs/>
                <w:color w:val="000000" w:themeColor="text1"/>
                <w:szCs w:val="24"/>
              </w:rPr>
            </w:pPr>
            <w:r w:rsidRPr="00614D47">
              <w:rPr>
                <w:rFonts w:ascii="Calibri" w:hAnsi="Calibri" w:cs="Calibri"/>
                <w:b/>
                <w:bCs/>
                <w:szCs w:val="24"/>
              </w:rPr>
              <w:t>A look into SETAs</w:t>
            </w:r>
          </w:p>
          <w:p w14:paraId="22F6FC5F" w14:textId="0970BA2B" w:rsidR="002A615B" w:rsidRPr="00614D47" w:rsidRDefault="00314A81" w:rsidP="00314A81">
            <w:pPr>
              <w:pStyle w:val="NoSpacing"/>
              <w:spacing w:line="276" w:lineRule="auto"/>
              <w:rPr>
                <w:rFonts w:ascii="Calibri" w:hAnsi="Calibri" w:cs="Calibri"/>
                <w:b/>
                <w:bCs/>
                <w:szCs w:val="24"/>
              </w:rPr>
            </w:pPr>
            <w:hyperlink r:id="rId32" w:tgtFrame="_blank" w:history="1">
              <w:r w:rsidRPr="00614D47">
                <w:rPr>
                  <w:rStyle w:val="Hyperlink"/>
                  <w:rFonts w:ascii="Calibri" w:hAnsi="Calibri" w:cs="Calibri"/>
                </w:rPr>
                <w:t>bit.ly/4pNrasE</w:t>
              </w:r>
            </w:hyperlink>
            <w:r w:rsidRPr="00614D47">
              <w:rPr>
                <w:rFonts w:ascii="Calibri" w:hAnsi="Calibri" w:cs="Calibri"/>
                <w:szCs w:val="24"/>
              </w:rPr>
              <w:t xml:space="preserve"> (3 min 39 sec) </w:t>
            </w:r>
          </w:p>
        </w:tc>
      </w:tr>
    </w:tbl>
    <w:p w14:paraId="0265B209" w14:textId="7B426459" w:rsidR="002E2241" w:rsidRPr="00614D47" w:rsidRDefault="003E3756" w:rsidP="00520E2A">
      <w:pPr>
        <w:spacing w:after="0" w:line="276" w:lineRule="auto"/>
        <w:rPr>
          <w:rFonts w:cs="Calibri"/>
          <w:b/>
          <w:color w:val="000000" w:themeColor="text1"/>
          <w:szCs w:val="24"/>
        </w:rPr>
      </w:pPr>
      <w:r w:rsidRPr="00614D47">
        <w:rPr>
          <w:rFonts w:cs="Calibri"/>
          <w:b/>
          <w:color w:val="000000" w:themeColor="text1"/>
          <w:szCs w:val="24"/>
        </w:rPr>
        <w:t xml:space="preserve"> </w:t>
      </w:r>
    </w:p>
    <w:p w14:paraId="3D10A3CB" w14:textId="77777777" w:rsidR="002E2241" w:rsidRPr="00614D47" w:rsidRDefault="002E2241">
      <w:pPr>
        <w:spacing w:after="0" w:line="240" w:lineRule="auto"/>
        <w:rPr>
          <w:rFonts w:cs="Calibri"/>
          <w:b/>
          <w:color w:val="000000" w:themeColor="text1"/>
          <w:szCs w:val="24"/>
        </w:rPr>
      </w:pPr>
      <w:r w:rsidRPr="00614D47">
        <w:rPr>
          <w:rFonts w:cs="Calibri"/>
          <w:b/>
          <w:color w:val="000000" w:themeColor="text1"/>
          <w:szCs w:val="24"/>
        </w:rPr>
        <w:br w:type="page"/>
      </w:r>
    </w:p>
    <w:p w14:paraId="1E10881C" w14:textId="77777777" w:rsidR="003E3756" w:rsidRPr="00614D47" w:rsidRDefault="003E3756" w:rsidP="00520E2A">
      <w:pPr>
        <w:spacing w:after="0" w:line="276" w:lineRule="auto"/>
        <w:rPr>
          <w:rFonts w:cs="Calibri"/>
          <w:b/>
          <w:color w:val="000000" w:themeColor="text1"/>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3E3756" w:rsidRPr="00614D47" w14:paraId="5D8E44E3" w14:textId="77777777" w:rsidTr="002E2241">
        <w:trPr>
          <w:trHeight w:val="113"/>
        </w:trPr>
        <w:tc>
          <w:tcPr>
            <w:tcW w:w="421" w:type="dxa"/>
          </w:tcPr>
          <w:p w14:paraId="126BAD9B" w14:textId="3A4A3D27" w:rsidR="003E3756" w:rsidRPr="00614D47" w:rsidRDefault="002E2241"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5</w:t>
            </w:r>
            <w:r w:rsidR="003E3756" w:rsidRPr="00614D47">
              <w:rPr>
                <w:rFonts w:eastAsia="Arial" w:cs="Calibri"/>
                <w:b/>
                <w:bCs/>
                <w:color w:val="000000"/>
                <w:kern w:val="2"/>
                <w:szCs w:val="24"/>
                <w:lang w:eastAsia="en-GB"/>
                <w14:ligatures w14:val="standardContextual"/>
              </w:rPr>
              <w:t>.</w:t>
            </w:r>
          </w:p>
        </w:tc>
        <w:tc>
          <w:tcPr>
            <w:tcW w:w="8084" w:type="dxa"/>
          </w:tcPr>
          <w:p w14:paraId="47EFDED7" w14:textId="6081BD20" w:rsidR="003E3756" w:rsidRPr="00614D47" w:rsidRDefault="002F6FDC" w:rsidP="00520E2A">
            <w:pPr>
              <w:spacing w:after="0" w:line="276" w:lineRule="auto"/>
              <w:rPr>
                <w:rFonts w:eastAsia="Arial" w:cs="Calibri"/>
                <w:b/>
                <w:bCs/>
                <w:color w:val="000000"/>
                <w:kern w:val="2"/>
                <w:szCs w:val="24"/>
                <w:lang w:eastAsia="en-GB"/>
                <w14:ligatures w14:val="standardContextual"/>
              </w:rPr>
            </w:pPr>
            <w:r w:rsidRPr="00614D47">
              <w:rPr>
                <w:rFonts w:eastAsia="Arial" w:cs="Calibri"/>
                <w:b/>
                <w:bCs/>
                <w:color w:val="000000"/>
                <w:kern w:val="2"/>
                <w:szCs w:val="24"/>
                <w:lang w:eastAsia="en-GB"/>
                <w14:ligatures w14:val="standardContextual"/>
              </w:rPr>
              <w:t xml:space="preserve">Conclusion &amp; </w:t>
            </w:r>
            <w:r w:rsidR="003E3756" w:rsidRPr="00614D47">
              <w:rPr>
                <w:rFonts w:eastAsia="Arial" w:cs="Calibri"/>
                <w:b/>
                <w:bCs/>
                <w:color w:val="000000"/>
                <w:kern w:val="2"/>
                <w:szCs w:val="24"/>
                <w:lang w:eastAsia="en-GB"/>
                <w14:ligatures w14:val="standardContextual"/>
              </w:rPr>
              <w:t xml:space="preserve">Individual Activity </w:t>
            </w:r>
            <w:r w:rsidR="002E2241" w:rsidRPr="00614D47">
              <w:rPr>
                <w:rFonts w:eastAsia="Arial" w:cs="Calibri"/>
                <w:b/>
                <w:bCs/>
                <w:color w:val="000000"/>
                <w:kern w:val="2"/>
                <w:szCs w:val="24"/>
                <w:lang w:eastAsia="en-GB"/>
                <w14:ligatures w14:val="standardContextual"/>
              </w:rPr>
              <w:t>(10 min)</w:t>
            </w:r>
          </w:p>
        </w:tc>
        <w:tc>
          <w:tcPr>
            <w:tcW w:w="1689" w:type="dxa"/>
          </w:tcPr>
          <w:p w14:paraId="5844AC2E" w14:textId="69755CF6" w:rsidR="003E3756" w:rsidRPr="00614D47" w:rsidRDefault="003E3756" w:rsidP="00520E2A">
            <w:pPr>
              <w:spacing w:after="0" w:line="276" w:lineRule="auto"/>
              <w:rPr>
                <w:rFonts w:eastAsia="Arial" w:cs="Calibri"/>
                <w:b/>
                <w:bCs/>
                <w:i/>
                <w:iCs/>
                <w:color w:val="000000"/>
                <w:kern w:val="2"/>
                <w:szCs w:val="24"/>
                <w:lang w:eastAsia="en-GB"/>
                <w14:ligatures w14:val="standardContextual"/>
              </w:rPr>
            </w:pPr>
            <w:r w:rsidRPr="00614D47">
              <w:rPr>
                <w:rFonts w:eastAsia="Arial" w:cs="Calibri"/>
                <w:b/>
                <w:bCs/>
                <w:i/>
                <w:iCs/>
                <w:color w:val="000000"/>
                <w:kern w:val="2"/>
                <w:szCs w:val="24"/>
                <w:lang w:eastAsia="en-GB"/>
                <w14:ligatures w14:val="standardContextual"/>
              </w:rPr>
              <w:t>(</w:t>
            </w:r>
            <w:r w:rsidRPr="00614D47">
              <w:rPr>
                <w:rFonts w:eastAsia="Arial" w:cs="Calibri"/>
                <w:b/>
                <w:bCs/>
                <w:i/>
                <w:iCs/>
                <w:color w:val="000000"/>
                <w:kern w:val="2"/>
                <w:szCs w:val="24"/>
                <w:u w:val="single"/>
                <w:lang w:eastAsia="en-GB"/>
                <w14:ligatures w14:val="standardContextual"/>
              </w:rPr>
              <w:t>Slide</w:t>
            </w:r>
            <w:r w:rsidR="002E2241" w:rsidRPr="00614D47">
              <w:rPr>
                <w:rFonts w:eastAsia="Arial" w:cs="Calibri"/>
                <w:b/>
                <w:bCs/>
                <w:i/>
                <w:iCs/>
                <w:color w:val="000000"/>
                <w:kern w:val="2"/>
                <w:szCs w:val="24"/>
                <w:u w:val="single"/>
                <w:lang w:eastAsia="en-GB"/>
                <w14:ligatures w14:val="standardContextual"/>
              </w:rPr>
              <w:t>s</w:t>
            </w:r>
            <w:r w:rsidRPr="00614D47">
              <w:rPr>
                <w:rFonts w:eastAsia="Arial" w:cs="Calibri"/>
                <w:b/>
                <w:bCs/>
                <w:i/>
                <w:iCs/>
                <w:color w:val="000000"/>
                <w:kern w:val="2"/>
                <w:szCs w:val="24"/>
                <w:u w:val="single"/>
                <w:lang w:eastAsia="en-GB"/>
                <w14:ligatures w14:val="standardContextual"/>
              </w:rPr>
              <w:t xml:space="preserve"> 1</w:t>
            </w:r>
            <w:r w:rsidR="00D570A3" w:rsidRPr="00614D47">
              <w:rPr>
                <w:rFonts w:eastAsia="Arial" w:cs="Calibri"/>
                <w:b/>
                <w:bCs/>
                <w:i/>
                <w:iCs/>
                <w:color w:val="000000"/>
                <w:kern w:val="2"/>
                <w:szCs w:val="24"/>
                <w:u w:val="single"/>
                <w:lang w:eastAsia="en-GB"/>
                <w14:ligatures w14:val="standardContextual"/>
              </w:rPr>
              <w:t>3</w:t>
            </w:r>
            <w:r w:rsidR="002E2241" w:rsidRPr="00614D47">
              <w:rPr>
                <w:rFonts w:eastAsia="Arial" w:cs="Calibri"/>
                <w:b/>
                <w:bCs/>
                <w:i/>
                <w:iCs/>
                <w:color w:val="000000"/>
                <w:kern w:val="2"/>
                <w:szCs w:val="24"/>
                <w:u w:val="single"/>
                <w:lang w:eastAsia="en-GB"/>
                <w14:ligatures w14:val="standardContextual"/>
              </w:rPr>
              <w:t>–</w:t>
            </w:r>
            <w:r w:rsidR="00D570A3" w:rsidRPr="00614D47">
              <w:rPr>
                <w:rFonts w:eastAsia="Arial" w:cs="Calibri"/>
                <w:b/>
                <w:bCs/>
                <w:i/>
                <w:iCs/>
                <w:color w:val="000000"/>
                <w:kern w:val="2"/>
                <w:szCs w:val="24"/>
                <w:u w:val="single"/>
                <w:lang w:eastAsia="en-GB"/>
                <w14:ligatures w14:val="standardContextual"/>
              </w:rPr>
              <w:t>14</w:t>
            </w:r>
            <w:r w:rsidRPr="00614D47">
              <w:rPr>
                <w:rFonts w:eastAsia="Arial" w:cs="Calibri"/>
                <w:b/>
                <w:bCs/>
                <w:i/>
                <w:iCs/>
                <w:color w:val="000000"/>
                <w:kern w:val="2"/>
                <w:szCs w:val="24"/>
                <w:lang w:eastAsia="en-GB"/>
                <w14:ligatures w14:val="standardContextual"/>
              </w:rPr>
              <w:t>)</w:t>
            </w:r>
          </w:p>
        </w:tc>
      </w:tr>
    </w:tbl>
    <w:p w14:paraId="0CFDC6B5" w14:textId="0694653E" w:rsidR="003E3756" w:rsidRPr="00614D47" w:rsidRDefault="003E3756" w:rsidP="003F7CCB">
      <w:pPr>
        <w:pStyle w:val="ListParagraph"/>
        <w:numPr>
          <w:ilvl w:val="0"/>
          <w:numId w:val="11"/>
        </w:numPr>
        <w:spacing w:after="0" w:line="276" w:lineRule="auto"/>
        <w:rPr>
          <w:rFonts w:cs="Calibri"/>
          <w:b/>
          <w:color w:val="000000" w:themeColor="text1"/>
          <w:szCs w:val="24"/>
        </w:rPr>
      </w:pPr>
      <w:r w:rsidRPr="00614D47">
        <w:rPr>
          <w:rFonts w:cs="Calibri"/>
          <w:b/>
          <w:color w:val="000000" w:themeColor="text1"/>
          <w:szCs w:val="24"/>
        </w:rPr>
        <w:t>Slide 1</w:t>
      </w:r>
      <w:r w:rsidR="005A7BBB" w:rsidRPr="00614D47">
        <w:rPr>
          <w:rFonts w:cs="Calibri"/>
          <w:b/>
          <w:color w:val="000000" w:themeColor="text1"/>
          <w:szCs w:val="24"/>
        </w:rPr>
        <w:t>3</w:t>
      </w:r>
      <w:r w:rsidRPr="00614D47">
        <w:rPr>
          <w:rFonts w:cs="Calibri"/>
          <w:b/>
          <w:color w:val="000000" w:themeColor="text1"/>
          <w:szCs w:val="24"/>
        </w:rPr>
        <w:t>:</w:t>
      </w:r>
      <w:r w:rsidR="009E7E68" w:rsidRPr="00614D47">
        <w:rPr>
          <w:rFonts w:cs="Calibri"/>
          <w:b/>
          <w:color w:val="000000" w:themeColor="text1"/>
          <w:szCs w:val="24"/>
        </w:rPr>
        <w:t xml:space="preserve"> </w:t>
      </w:r>
      <w:r w:rsidR="009E7E68" w:rsidRPr="00614D47">
        <w:rPr>
          <w:rFonts w:cs="Calibri"/>
          <w:b/>
          <w:bCs/>
          <w:szCs w:val="24"/>
        </w:rPr>
        <w:t>Key Takeaways</w:t>
      </w:r>
    </w:p>
    <w:p w14:paraId="46B04D1B" w14:textId="77777777" w:rsidR="00C03982" w:rsidRPr="00614D47" w:rsidRDefault="001902F5"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 xml:space="preserve">You may feel overwhelmed by the many financial assistance options discussed in this lesson. Making use of these options is not quick or easy and requires careful, in-depth research well in advance. </w:t>
      </w:r>
    </w:p>
    <w:p w14:paraId="4EF70C37" w14:textId="77777777" w:rsidR="005C297F" w:rsidRPr="00614D47" w:rsidRDefault="001902F5"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 xml:space="preserve">Starting your research early allows you to explore different options, identify what you need to improve to meet the requirements, and ensure that you have a financial plan in place by the end of matric. </w:t>
      </w:r>
      <w:r w:rsidR="005C297F" w:rsidRPr="00614D47">
        <w:rPr>
          <w:rFonts w:cs="Calibri"/>
          <w:bCs/>
          <w:color w:val="000000" w:themeColor="text1"/>
          <w:szCs w:val="24"/>
        </w:rPr>
        <w:t xml:space="preserve"> </w:t>
      </w:r>
    </w:p>
    <w:p w14:paraId="0F66CE27" w14:textId="55DB7386" w:rsidR="00C03982" w:rsidRPr="00614D47" w:rsidRDefault="005C297F"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It is important to find an option that suits your needs, abilities and future career plans so that you can study successfully and manage your finances responsibly.</w:t>
      </w:r>
    </w:p>
    <w:p w14:paraId="1CD66674" w14:textId="75FF5B0C" w:rsidR="001E7AC5" w:rsidRPr="00614D47" w:rsidRDefault="001902F5"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If you are considering financial assistance, it is essential to begin this research now. Remember, this research also forms part of your career portfolio that you began developing in Grade 10.</w:t>
      </w:r>
    </w:p>
    <w:p w14:paraId="6EBC6752" w14:textId="77777777" w:rsidR="001E7AC5" w:rsidRPr="00614D47" w:rsidRDefault="001E7AC5" w:rsidP="00520E2A">
      <w:pPr>
        <w:pStyle w:val="ListParagraph"/>
        <w:spacing w:after="0" w:line="276" w:lineRule="auto"/>
        <w:rPr>
          <w:rFonts w:cs="Calibri"/>
          <w:bCs/>
          <w:color w:val="000000" w:themeColor="text1"/>
          <w:szCs w:val="24"/>
        </w:rPr>
      </w:pPr>
    </w:p>
    <w:p w14:paraId="5E63A9FF" w14:textId="7C17BDE6" w:rsidR="00D570A3" w:rsidRPr="00614D47" w:rsidRDefault="009E7E68" w:rsidP="003F7CCB">
      <w:pPr>
        <w:pStyle w:val="ListParagraph"/>
        <w:numPr>
          <w:ilvl w:val="0"/>
          <w:numId w:val="11"/>
        </w:numPr>
        <w:spacing w:after="0" w:line="276" w:lineRule="auto"/>
        <w:rPr>
          <w:rFonts w:cs="Calibri"/>
          <w:b/>
          <w:color w:val="000000" w:themeColor="text1"/>
          <w:szCs w:val="24"/>
        </w:rPr>
      </w:pPr>
      <w:r w:rsidRPr="00614D47">
        <w:rPr>
          <w:rFonts w:cs="Calibri"/>
          <w:b/>
          <w:color w:val="000000" w:themeColor="text1"/>
          <w:szCs w:val="24"/>
        </w:rPr>
        <w:t xml:space="preserve">Slide 14: </w:t>
      </w:r>
      <w:r w:rsidR="00D570A3" w:rsidRPr="00614D47">
        <w:rPr>
          <w:rFonts w:cs="Calibri"/>
          <w:bCs/>
          <w:color w:val="000000" w:themeColor="text1"/>
          <w:szCs w:val="24"/>
        </w:rPr>
        <w:t xml:space="preserve">If there aren’t any further questions, you now have the remainder of this lesson to complete </w:t>
      </w:r>
      <w:r w:rsidR="00D570A3" w:rsidRPr="00614D47">
        <w:rPr>
          <w:rFonts w:cs="Calibri"/>
          <w:b/>
          <w:i/>
          <w:iCs/>
          <w:color w:val="000000" w:themeColor="text1"/>
          <w:szCs w:val="24"/>
        </w:rPr>
        <w:t>Activity 1</w:t>
      </w:r>
      <w:r w:rsidR="00D570A3" w:rsidRPr="00614D47">
        <w:rPr>
          <w:rFonts w:cs="Calibri"/>
          <w:bCs/>
          <w:color w:val="000000" w:themeColor="text1"/>
          <w:szCs w:val="24"/>
        </w:rPr>
        <w:t xml:space="preserve"> (</w:t>
      </w:r>
      <w:r w:rsidR="00D570A3" w:rsidRPr="00614D47">
        <w:rPr>
          <w:rFonts w:cs="Calibri"/>
          <w:b/>
          <w:i/>
          <w:iCs/>
          <w:color w:val="000000" w:themeColor="text1"/>
          <w:szCs w:val="24"/>
          <w:u w:val="single"/>
        </w:rPr>
        <w:t>Lesson 3 – Worksheet</w:t>
      </w:r>
      <w:r w:rsidR="00D570A3" w:rsidRPr="00614D47">
        <w:rPr>
          <w:rFonts w:cs="Calibri"/>
          <w:bCs/>
          <w:color w:val="000000" w:themeColor="text1"/>
          <w:szCs w:val="24"/>
        </w:rPr>
        <w:t>).</w:t>
      </w:r>
      <w:r w:rsidR="00D570A3" w:rsidRPr="00614D47">
        <w:rPr>
          <w:rFonts w:cs="Calibri"/>
          <w:b/>
          <w:color w:val="000000" w:themeColor="text1"/>
          <w:szCs w:val="24"/>
        </w:rPr>
        <w:t xml:space="preserve"> </w:t>
      </w:r>
      <w:r w:rsidR="002F6FDC" w:rsidRPr="00614D47">
        <w:rPr>
          <w:rFonts w:cs="Calibri"/>
          <w:bCs/>
          <w:color w:val="000000" w:themeColor="text1"/>
          <w:szCs w:val="24"/>
        </w:rPr>
        <w:t xml:space="preserve">This </w:t>
      </w:r>
      <w:r w:rsidR="006B26BB" w:rsidRPr="00614D47">
        <w:rPr>
          <w:rFonts w:cs="Calibri"/>
          <w:bCs/>
          <w:color w:val="000000" w:themeColor="text1"/>
          <w:szCs w:val="24"/>
        </w:rPr>
        <w:t>a</w:t>
      </w:r>
      <w:r w:rsidR="002F6FDC" w:rsidRPr="00614D47">
        <w:rPr>
          <w:rFonts w:cs="Calibri"/>
          <w:bCs/>
          <w:color w:val="000000" w:themeColor="text1"/>
          <w:szCs w:val="24"/>
        </w:rPr>
        <w:t xml:space="preserve">ctivity includes content </w:t>
      </w:r>
      <w:r w:rsidR="006B26BB" w:rsidRPr="00614D47">
        <w:rPr>
          <w:rFonts w:cs="Calibri"/>
          <w:bCs/>
          <w:color w:val="000000" w:themeColor="text1"/>
          <w:szCs w:val="24"/>
        </w:rPr>
        <w:t xml:space="preserve">from our previous two lessons. You may use your </w:t>
      </w:r>
      <w:r w:rsidR="006B26BB" w:rsidRPr="00614D47">
        <w:rPr>
          <w:rFonts w:cs="Calibri"/>
          <w:b/>
          <w:i/>
          <w:iCs/>
          <w:color w:val="000000" w:themeColor="text1"/>
          <w:szCs w:val="24"/>
          <w:u w:val="single"/>
        </w:rPr>
        <w:t>Content Summary</w:t>
      </w:r>
      <w:r w:rsidR="006B26BB" w:rsidRPr="00614D47">
        <w:rPr>
          <w:rFonts w:cs="Calibri"/>
          <w:bCs/>
          <w:color w:val="000000" w:themeColor="text1"/>
          <w:szCs w:val="24"/>
        </w:rPr>
        <w:t xml:space="preserve"> to answer the questions.</w:t>
      </w:r>
      <w:r w:rsidR="006B26BB" w:rsidRPr="00614D47">
        <w:rPr>
          <w:rFonts w:cs="Calibri"/>
          <w:b/>
          <w:color w:val="000000" w:themeColor="text1"/>
          <w:szCs w:val="24"/>
        </w:rPr>
        <w:t xml:space="preserve"> </w:t>
      </w:r>
    </w:p>
    <w:p w14:paraId="1DA47CC8" w14:textId="48FC0682" w:rsidR="006B26BB" w:rsidRPr="00614D47" w:rsidRDefault="006B26BB"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 xml:space="preserve">Hand out the </w:t>
      </w:r>
      <w:r w:rsidRPr="00614D47">
        <w:rPr>
          <w:rFonts w:cs="Calibri"/>
          <w:b/>
          <w:i/>
          <w:iCs/>
          <w:color w:val="000000" w:themeColor="text1"/>
          <w:szCs w:val="24"/>
          <w:u w:val="single"/>
        </w:rPr>
        <w:t>Content Summary</w:t>
      </w:r>
      <w:r w:rsidRPr="00614D47">
        <w:rPr>
          <w:rFonts w:cs="Calibri"/>
          <w:bCs/>
          <w:color w:val="000000" w:themeColor="text1"/>
          <w:szCs w:val="24"/>
        </w:rPr>
        <w:t>.</w:t>
      </w:r>
    </w:p>
    <w:p w14:paraId="7BEE8A4C" w14:textId="44590C84" w:rsidR="006B26BB" w:rsidRPr="00614D47" w:rsidRDefault="006B26BB" w:rsidP="003F7CCB">
      <w:pPr>
        <w:pStyle w:val="ListParagraph"/>
        <w:numPr>
          <w:ilvl w:val="0"/>
          <w:numId w:val="11"/>
        </w:numPr>
        <w:spacing w:after="0" w:line="276" w:lineRule="auto"/>
        <w:rPr>
          <w:rFonts w:cs="Calibri"/>
          <w:bCs/>
          <w:color w:val="000000" w:themeColor="text1"/>
          <w:szCs w:val="24"/>
        </w:rPr>
      </w:pPr>
      <w:r w:rsidRPr="00614D47">
        <w:rPr>
          <w:rFonts w:cs="Calibri"/>
          <w:bCs/>
          <w:color w:val="000000" w:themeColor="text1"/>
          <w:szCs w:val="24"/>
        </w:rPr>
        <w:t xml:space="preserve">If you are unable to finish the activity during the lesson, it must be completed for </w:t>
      </w:r>
      <w:r w:rsidRPr="00614D47">
        <w:rPr>
          <w:rFonts w:cs="Calibri"/>
          <w:b/>
          <w:color w:val="000000" w:themeColor="text1"/>
          <w:szCs w:val="24"/>
          <w:highlight w:val="yellow"/>
        </w:rPr>
        <w:t>homework</w:t>
      </w:r>
      <w:r w:rsidRPr="00614D47">
        <w:rPr>
          <w:rFonts w:cs="Calibri"/>
          <w:bCs/>
          <w:color w:val="000000" w:themeColor="text1"/>
          <w:szCs w:val="24"/>
        </w:rPr>
        <w:t xml:space="preserve">. </w:t>
      </w:r>
    </w:p>
    <w:p w14:paraId="307D8AE8" w14:textId="77777777" w:rsidR="00D570A3" w:rsidRPr="00614D47" w:rsidRDefault="00D570A3" w:rsidP="003F7CCB">
      <w:pPr>
        <w:pStyle w:val="ListParagraph"/>
        <w:numPr>
          <w:ilvl w:val="0"/>
          <w:numId w:val="11"/>
        </w:numPr>
        <w:spacing w:after="0" w:line="276" w:lineRule="auto"/>
        <w:rPr>
          <w:rFonts w:cs="Calibri"/>
          <w:b/>
          <w:color w:val="000000" w:themeColor="text1"/>
          <w:szCs w:val="24"/>
        </w:rPr>
      </w:pPr>
      <w:r w:rsidRPr="00614D47">
        <w:rPr>
          <w:rFonts w:cs="Calibri"/>
          <w:bCs/>
          <w:color w:val="000000" w:themeColor="text1"/>
          <w:szCs w:val="24"/>
        </w:rPr>
        <w:t xml:space="preserve">Possible answers are available in the </w:t>
      </w:r>
      <w:r w:rsidRPr="00614D47">
        <w:rPr>
          <w:rFonts w:cs="Calibri"/>
          <w:b/>
          <w:i/>
          <w:iCs/>
          <w:color w:val="000000" w:themeColor="text1"/>
          <w:szCs w:val="24"/>
          <w:u w:val="single"/>
        </w:rPr>
        <w:t>Lesson 3 – Worksheet MEMO</w:t>
      </w:r>
      <w:r w:rsidRPr="00614D47">
        <w:rPr>
          <w:rFonts w:cs="Calibri"/>
          <w:bCs/>
          <w:color w:val="000000" w:themeColor="text1"/>
          <w:szCs w:val="24"/>
        </w:rPr>
        <w:t xml:space="preserve">. </w:t>
      </w:r>
      <w:r w:rsidRPr="00614D47">
        <w:rPr>
          <w:rFonts w:cs="Calibri"/>
          <w:b/>
          <w:color w:val="000000" w:themeColor="text1"/>
          <w:szCs w:val="24"/>
        </w:rPr>
        <w:t xml:space="preserve"> </w:t>
      </w:r>
    </w:p>
    <w:p w14:paraId="3D6EB769" w14:textId="77777777" w:rsidR="00D570A3" w:rsidRPr="00614D47" w:rsidRDefault="00D570A3" w:rsidP="00D570A3">
      <w:pPr>
        <w:pStyle w:val="ListParagraph"/>
        <w:spacing w:after="0" w:line="276" w:lineRule="auto"/>
        <w:rPr>
          <w:rFonts w:cs="Calibri"/>
          <w:b/>
          <w:color w:val="000000" w:themeColor="text1"/>
          <w:szCs w:val="24"/>
        </w:rPr>
      </w:pPr>
    </w:p>
    <w:p w14:paraId="7EBCC533" w14:textId="77777777" w:rsidR="003E3756" w:rsidRPr="00614D47" w:rsidRDefault="003E3756" w:rsidP="00717C22">
      <w:pPr>
        <w:pStyle w:val="ListParagraph"/>
        <w:spacing w:after="0" w:line="276" w:lineRule="auto"/>
        <w:rPr>
          <w:rFonts w:cs="Calibri"/>
          <w:b/>
          <w:color w:val="000000" w:themeColor="text1"/>
          <w:szCs w:val="24"/>
        </w:rPr>
      </w:pPr>
      <w:r w:rsidRPr="00614D47">
        <w:rPr>
          <w:rFonts w:cs="Calibri"/>
          <w:szCs w:val="24"/>
        </w:rPr>
        <w:br/>
      </w:r>
    </w:p>
    <w:p w14:paraId="2AE61F41" w14:textId="77777777" w:rsidR="003E3756" w:rsidRPr="00614D47" w:rsidRDefault="003E3756" w:rsidP="00717C22">
      <w:pPr>
        <w:spacing w:after="0" w:line="276" w:lineRule="auto"/>
        <w:rPr>
          <w:rFonts w:cs="Calibri"/>
          <w:szCs w:val="24"/>
        </w:rPr>
      </w:pPr>
    </w:p>
    <w:p w14:paraId="5949BF7A" w14:textId="77777777" w:rsidR="003E3756" w:rsidRPr="00614D47" w:rsidRDefault="003E3756" w:rsidP="00717C22">
      <w:pPr>
        <w:spacing w:after="0" w:line="276" w:lineRule="auto"/>
        <w:rPr>
          <w:rFonts w:cs="Calibri"/>
          <w:szCs w:val="24"/>
        </w:rPr>
      </w:pPr>
    </w:p>
    <w:p w14:paraId="7D43945E" w14:textId="77777777" w:rsidR="003E3756" w:rsidRPr="00614D47" w:rsidRDefault="003E3756" w:rsidP="00717C22">
      <w:pPr>
        <w:spacing w:after="0" w:line="276" w:lineRule="auto"/>
        <w:rPr>
          <w:szCs w:val="24"/>
        </w:rPr>
      </w:pPr>
    </w:p>
    <w:p w14:paraId="249FCD51" w14:textId="77777777" w:rsidR="003E3756" w:rsidRPr="00614D47" w:rsidRDefault="003E3756" w:rsidP="00717C22">
      <w:pPr>
        <w:spacing w:after="0" w:line="276" w:lineRule="auto"/>
      </w:pPr>
    </w:p>
    <w:p w14:paraId="219456F2" w14:textId="77777777" w:rsidR="003E3756" w:rsidRPr="00614D47" w:rsidRDefault="003E3756" w:rsidP="00717C22">
      <w:pPr>
        <w:spacing w:line="276" w:lineRule="auto"/>
      </w:pPr>
    </w:p>
    <w:p w14:paraId="52D8566F" w14:textId="77777777" w:rsidR="003E3756" w:rsidRPr="00614D47" w:rsidRDefault="003E3756" w:rsidP="00717C22">
      <w:pPr>
        <w:spacing w:line="276" w:lineRule="auto"/>
      </w:pPr>
    </w:p>
    <w:p w14:paraId="78B90280" w14:textId="5078B5F7" w:rsidR="0043333D" w:rsidRPr="00722FA1" w:rsidRDefault="0043333D" w:rsidP="00717C22">
      <w:pPr>
        <w:spacing w:after="0" w:line="276" w:lineRule="auto"/>
        <w:rPr>
          <w:rFonts w:cs="Calibri"/>
          <w:color w:val="000000" w:themeColor="text1"/>
          <w:szCs w:val="24"/>
        </w:rPr>
      </w:pPr>
    </w:p>
    <w:sectPr w:rsidR="0043333D" w:rsidRPr="00722FA1">
      <w:footerReference w:type="default" r:id="rId33"/>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2134" w14:textId="77777777" w:rsidR="00AF7DDC" w:rsidRPr="00614D47" w:rsidRDefault="00AF7DDC">
      <w:pPr>
        <w:spacing w:line="240" w:lineRule="auto"/>
      </w:pPr>
      <w:r w:rsidRPr="00614D47">
        <w:separator/>
      </w:r>
    </w:p>
  </w:endnote>
  <w:endnote w:type="continuationSeparator" w:id="0">
    <w:p w14:paraId="6F9276BF" w14:textId="77777777" w:rsidR="00AF7DDC" w:rsidRPr="00614D47" w:rsidRDefault="00AF7DDC">
      <w:pPr>
        <w:spacing w:line="240" w:lineRule="auto"/>
      </w:pPr>
      <w:r w:rsidRPr="00614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D516" w14:textId="749DA401" w:rsidR="0043333D" w:rsidRPr="00614D47" w:rsidRDefault="00505300">
    <w:pPr>
      <w:spacing w:after="0" w:line="240" w:lineRule="auto"/>
      <w:rPr>
        <w:rFonts w:eastAsia="Cambria" w:cs="Calibri"/>
        <w:color w:val="000000"/>
        <w:sz w:val="18"/>
        <w:szCs w:val="18"/>
      </w:rPr>
    </w:pPr>
    <w:r w:rsidRPr="00614D47">
      <w:rPr>
        <w:rFonts w:eastAsia="Cambria" w:cs="Calibri"/>
        <w:color w:val="000000"/>
        <w:sz w:val="18"/>
        <w:szCs w:val="18"/>
      </w:rPr>
      <w:t>©202</w:t>
    </w:r>
    <w:r w:rsidR="00410A3C">
      <w:rPr>
        <w:rFonts w:eastAsia="Cambria" w:cs="Calibri"/>
        <w:color w:val="000000"/>
        <w:sz w:val="18"/>
        <w:szCs w:val="18"/>
      </w:rPr>
      <w:t>6</w:t>
    </w:r>
    <w:r w:rsidRPr="00614D47">
      <w:rPr>
        <w:rFonts w:eastAsia="Cambria" w:cs="Calibri"/>
        <w:color w:val="000000"/>
        <w:sz w:val="18"/>
        <w:szCs w:val="18"/>
      </w:rPr>
      <w:t xml:space="preserve"> Teenactiv</w:t>
    </w:r>
    <w:r w:rsidRPr="00614D47">
      <w:rPr>
        <w:rFonts w:eastAsia="Cambria" w:cs="Calibri"/>
        <w:color w:val="000000"/>
        <w:sz w:val="18"/>
        <w:szCs w:val="18"/>
      </w:rPr>
      <w:tab/>
      <w:t xml:space="preserve">                                                                           </w:t>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fldChar w:fldCharType="begin"/>
    </w:r>
    <w:r w:rsidRPr="00614D47">
      <w:rPr>
        <w:rFonts w:eastAsia="Cambria" w:cs="Calibri"/>
        <w:color w:val="000000"/>
        <w:sz w:val="18"/>
        <w:szCs w:val="18"/>
      </w:rPr>
      <w:instrText>PAGE</w:instrText>
    </w:r>
    <w:r w:rsidRPr="00614D47">
      <w:rPr>
        <w:rFonts w:eastAsia="Cambria" w:cs="Calibri"/>
        <w:color w:val="000000"/>
        <w:sz w:val="18"/>
        <w:szCs w:val="18"/>
      </w:rPr>
      <w:fldChar w:fldCharType="separate"/>
    </w:r>
    <w:r w:rsidRPr="00614D47">
      <w:rPr>
        <w:rFonts w:eastAsia="Cambria" w:cs="Calibri"/>
        <w:color w:val="000000"/>
        <w:sz w:val="18"/>
        <w:szCs w:val="18"/>
      </w:rPr>
      <w:t>4</w:t>
    </w:r>
    <w:r w:rsidRPr="00614D47">
      <w:rPr>
        <w:rFonts w:eastAsia="Cambria" w:cs="Calibri"/>
        <w:color w:val="000000"/>
        <w:sz w:val="18"/>
        <w:szCs w:val="18"/>
      </w:rPr>
      <w:fldChar w:fldCharType="end"/>
    </w:r>
    <w:r w:rsidRPr="00614D47">
      <w:rPr>
        <w:rFonts w:eastAsia="Cambria" w:cs="Calibri"/>
        <w:color w:val="000000"/>
        <w:sz w:val="18"/>
        <w:szCs w:val="18"/>
      </w:rPr>
      <w:tab/>
      <w:t xml:space="preserve">                                                      </w:t>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tab/>
    </w:r>
    <w:hyperlink r:id="rId1" w:history="1">
      <w:r w:rsidRPr="00614D47">
        <w:rPr>
          <w:rStyle w:val="Hyperlink"/>
          <w:rFonts w:eastAsia="Cambria"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6F13" w14:textId="4390B467" w:rsidR="0043333D" w:rsidRPr="00614D47" w:rsidRDefault="00505300">
    <w:pPr>
      <w:spacing w:after="0" w:line="240" w:lineRule="auto"/>
      <w:rPr>
        <w:rFonts w:eastAsia="Cambria" w:cs="Calibri"/>
        <w:color w:val="000000"/>
        <w:sz w:val="18"/>
        <w:szCs w:val="18"/>
      </w:rPr>
    </w:pPr>
    <w:r w:rsidRPr="00614D47">
      <w:rPr>
        <w:rFonts w:eastAsia="Cambria" w:cs="Calibri"/>
        <w:color w:val="000000"/>
        <w:sz w:val="18"/>
        <w:szCs w:val="18"/>
      </w:rPr>
      <w:t>©202</w:t>
    </w:r>
    <w:r w:rsidR="00747A4A" w:rsidRPr="00614D47">
      <w:rPr>
        <w:rFonts w:eastAsia="Cambria" w:cs="Calibri"/>
        <w:color w:val="000000"/>
        <w:sz w:val="18"/>
        <w:szCs w:val="18"/>
      </w:rPr>
      <w:t>6</w:t>
    </w:r>
    <w:r w:rsidRPr="00614D47">
      <w:rPr>
        <w:rFonts w:eastAsia="Cambria" w:cs="Calibri"/>
        <w:color w:val="000000"/>
        <w:sz w:val="18"/>
        <w:szCs w:val="18"/>
      </w:rPr>
      <w:t xml:space="preserve"> Teenactiv</w:t>
    </w:r>
    <w:r w:rsidRPr="00614D47">
      <w:rPr>
        <w:rFonts w:eastAsia="Cambria" w:cs="Calibri"/>
        <w:color w:val="000000"/>
        <w:sz w:val="18"/>
        <w:szCs w:val="18"/>
      </w:rPr>
      <w:tab/>
      <w:t xml:space="preserve">                                                                           </w:t>
    </w:r>
    <w:r w:rsidRPr="00614D47">
      <w:rPr>
        <w:rFonts w:eastAsia="Cambria" w:cs="Calibri"/>
        <w:color w:val="000000"/>
        <w:sz w:val="18"/>
        <w:szCs w:val="18"/>
      </w:rPr>
      <w:tab/>
    </w:r>
    <w:r w:rsidRPr="00614D47">
      <w:rPr>
        <w:rFonts w:eastAsia="Cambria" w:cs="Calibri"/>
        <w:color w:val="000000"/>
        <w:sz w:val="18"/>
        <w:szCs w:val="18"/>
      </w:rPr>
      <w:fldChar w:fldCharType="begin"/>
    </w:r>
    <w:r w:rsidRPr="00614D47">
      <w:rPr>
        <w:rFonts w:eastAsia="Cambria" w:cs="Calibri"/>
        <w:color w:val="000000"/>
        <w:sz w:val="18"/>
        <w:szCs w:val="18"/>
      </w:rPr>
      <w:instrText>PAGE</w:instrText>
    </w:r>
    <w:r w:rsidRPr="00614D47">
      <w:rPr>
        <w:rFonts w:eastAsia="Cambria" w:cs="Calibri"/>
        <w:color w:val="000000"/>
        <w:sz w:val="18"/>
        <w:szCs w:val="18"/>
      </w:rPr>
      <w:fldChar w:fldCharType="separate"/>
    </w:r>
    <w:r w:rsidRPr="00614D47">
      <w:rPr>
        <w:rFonts w:eastAsia="Cambria" w:cs="Calibri"/>
        <w:color w:val="000000"/>
        <w:sz w:val="18"/>
        <w:szCs w:val="18"/>
      </w:rPr>
      <w:t>4</w:t>
    </w:r>
    <w:r w:rsidRPr="00614D47">
      <w:rPr>
        <w:rFonts w:eastAsia="Cambria" w:cs="Calibri"/>
        <w:color w:val="000000"/>
        <w:sz w:val="18"/>
        <w:szCs w:val="18"/>
      </w:rPr>
      <w:fldChar w:fldCharType="end"/>
    </w:r>
    <w:r w:rsidRPr="00614D47">
      <w:rPr>
        <w:rFonts w:eastAsia="Cambria" w:cs="Calibri"/>
        <w:color w:val="000000"/>
        <w:sz w:val="18"/>
        <w:szCs w:val="18"/>
      </w:rPr>
      <w:t xml:space="preserve">                                  </w:t>
    </w:r>
    <w:r w:rsidRPr="00614D47">
      <w:rPr>
        <w:rFonts w:eastAsia="Cambria" w:cs="Calibri"/>
        <w:color w:val="000000"/>
        <w:sz w:val="18"/>
        <w:szCs w:val="18"/>
      </w:rPr>
      <w:tab/>
    </w:r>
    <w:r w:rsidRPr="00614D47">
      <w:rPr>
        <w:rFonts w:eastAsia="Cambria" w:cs="Calibri"/>
        <w:color w:val="000000"/>
        <w:sz w:val="18"/>
        <w:szCs w:val="18"/>
      </w:rPr>
      <w:tab/>
    </w:r>
    <w:r w:rsidRPr="00614D47">
      <w:rPr>
        <w:rFonts w:eastAsia="Cambria" w:cs="Calibri"/>
        <w:color w:val="000000"/>
        <w:sz w:val="18"/>
        <w:szCs w:val="18"/>
      </w:rPr>
      <w:tab/>
    </w:r>
    <w:hyperlink r:id="rId1" w:history="1">
      <w:r w:rsidRPr="00614D47">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18AA" w14:textId="77777777" w:rsidR="00AF7DDC" w:rsidRPr="00614D47" w:rsidRDefault="00AF7DDC">
      <w:pPr>
        <w:spacing w:after="0"/>
      </w:pPr>
      <w:r w:rsidRPr="00614D47">
        <w:separator/>
      </w:r>
    </w:p>
  </w:footnote>
  <w:footnote w:type="continuationSeparator" w:id="0">
    <w:p w14:paraId="33ED505C" w14:textId="77777777" w:rsidR="00AF7DDC" w:rsidRPr="00614D47" w:rsidRDefault="00AF7DDC">
      <w:pPr>
        <w:spacing w:after="0"/>
      </w:pPr>
      <w:r w:rsidRPr="00614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E72C" w14:textId="77777777" w:rsidR="0043333D" w:rsidRPr="00614D47" w:rsidRDefault="00505300">
    <w:pPr>
      <w:pStyle w:val="Header"/>
    </w:pPr>
    <w:r w:rsidRPr="00614D47">
      <w:rPr>
        <w:noProof/>
      </w:rPr>
      <w:drawing>
        <wp:anchor distT="0" distB="0" distL="114300" distR="114300" simplePos="0" relativeHeight="251658241" behindDoc="1" locked="0" layoutInCell="1" allowOverlap="1" wp14:anchorId="1EAA9181" wp14:editId="109CBB7D">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709089421" name="Picture 70908942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614D47">
      <w:rPr>
        <w:noProof/>
      </w:rPr>
      <w:drawing>
        <wp:anchor distT="0" distB="0" distL="114300" distR="114300" simplePos="0" relativeHeight="251658240" behindDoc="1" locked="0" layoutInCell="1" allowOverlap="1" wp14:anchorId="67D151AC" wp14:editId="64371437">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A00"/>
    <w:multiLevelType w:val="hybridMultilevel"/>
    <w:tmpl w:val="8FA2CB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29C5303"/>
    <w:multiLevelType w:val="hybridMultilevel"/>
    <w:tmpl w:val="CE3EDD52"/>
    <w:lvl w:ilvl="0" w:tplc="EB64DF7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2EA6AE3"/>
    <w:multiLevelType w:val="multilevel"/>
    <w:tmpl w:val="7F22A11C"/>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3" w15:restartNumberingAfterBreak="0">
    <w:nsid w:val="049F6838"/>
    <w:multiLevelType w:val="hybridMultilevel"/>
    <w:tmpl w:val="59520E44"/>
    <w:lvl w:ilvl="0" w:tplc="EB64DF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D24690"/>
    <w:multiLevelType w:val="hybridMultilevel"/>
    <w:tmpl w:val="78DCFA84"/>
    <w:lvl w:ilvl="0" w:tplc="EB64DF70">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0D1C66"/>
    <w:multiLevelType w:val="multilevel"/>
    <w:tmpl w:val="BB204DDE"/>
    <w:lvl w:ilvl="0">
      <w:start w:val="1"/>
      <w:numFmt w:val="bullet"/>
      <w:lvlText w:val=""/>
      <w:lvlJc w:val="left"/>
      <w:pPr>
        <w:ind w:left="720" w:hanging="360"/>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E1126"/>
    <w:multiLevelType w:val="hybridMultilevel"/>
    <w:tmpl w:val="06FC40C8"/>
    <w:lvl w:ilvl="0" w:tplc="52D089F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846086F"/>
    <w:multiLevelType w:val="hybridMultilevel"/>
    <w:tmpl w:val="FCEC6FA0"/>
    <w:lvl w:ilvl="0" w:tplc="04360001">
      <w:start w:val="1"/>
      <w:numFmt w:val="bullet"/>
      <w:lvlText w:val=""/>
      <w:lvlJc w:val="left"/>
      <w:pPr>
        <w:ind w:left="758" w:hanging="360"/>
      </w:pPr>
      <w:rPr>
        <w:rFonts w:ascii="Symbol" w:hAnsi="Symbol" w:hint="default"/>
      </w:rPr>
    </w:lvl>
    <w:lvl w:ilvl="1" w:tplc="04360003" w:tentative="1">
      <w:start w:val="1"/>
      <w:numFmt w:val="bullet"/>
      <w:lvlText w:val="o"/>
      <w:lvlJc w:val="left"/>
      <w:pPr>
        <w:ind w:left="1478" w:hanging="360"/>
      </w:pPr>
      <w:rPr>
        <w:rFonts w:ascii="Courier New" w:hAnsi="Courier New" w:cs="Courier New" w:hint="default"/>
      </w:rPr>
    </w:lvl>
    <w:lvl w:ilvl="2" w:tplc="04360005" w:tentative="1">
      <w:start w:val="1"/>
      <w:numFmt w:val="bullet"/>
      <w:lvlText w:val=""/>
      <w:lvlJc w:val="left"/>
      <w:pPr>
        <w:ind w:left="2198" w:hanging="360"/>
      </w:pPr>
      <w:rPr>
        <w:rFonts w:ascii="Wingdings" w:hAnsi="Wingdings" w:hint="default"/>
      </w:rPr>
    </w:lvl>
    <w:lvl w:ilvl="3" w:tplc="04360001" w:tentative="1">
      <w:start w:val="1"/>
      <w:numFmt w:val="bullet"/>
      <w:lvlText w:val=""/>
      <w:lvlJc w:val="left"/>
      <w:pPr>
        <w:ind w:left="2918" w:hanging="360"/>
      </w:pPr>
      <w:rPr>
        <w:rFonts w:ascii="Symbol" w:hAnsi="Symbol" w:hint="default"/>
      </w:rPr>
    </w:lvl>
    <w:lvl w:ilvl="4" w:tplc="04360003" w:tentative="1">
      <w:start w:val="1"/>
      <w:numFmt w:val="bullet"/>
      <w:lvlText w:val="o"/>
      <w:lvlJc w:val="left"/>
      <w:pPr>
        <w:ind w:left="3638" w:hanging="360"/>
      </w:pPr>
      <w:rPr>
        <w:rFonts w:ascii="Courier New" w:hAnsi="Courier New" w:cs="Courier New" w:hint="default"/>
      </w:rPr>
    </w:lvl>
    <w:lvl w:ilvl="5" w:tplc="04360005" w:tentative="1">
      <w:start w:val="1"/>
      <w:numFmt w:val="bullet"/>
      <w:lvlText w:val=""/>
      <w:lvlJc w:val="left"/>
      <w:pPr>
        <w:ind w:left="4358" w:hanging="360"/>
      </w:pPr>
      <w:rPr>
        <w:rFonts w:ascii="Wingdings" w:hAnsi="Wingdings" w:hint="default"/>
      </w:rPr>
    </w:lvl>
    <w:lvl w:ilvl="6" w:tplc="04360001" w:tentative="1">
      <w:start w:val="1"/>
      <w:numFmt w:val="bullet"/>
      <w:lvlText w:val=""/>
      <w:lvlJc w:val="left"/>
      <w:pPr>
        <w:ind w:left="5078" w:hanging="360"/>
      </w:pPr>
      <w:rPr>
        <w:rFonts w:ascii="Symbol" w:hAnsi="Symbol" w:hint="default"/>
      </w:rPr>
    </w:lvl>
    <w:lvl w:ilvl="7" w:tplc="04360003" w:tentative="1">
      <w:start w:val="1"/>
      <w:numFmt w:val="bullet"/>
      <w:lvlText w:val="o"/>
      <w:lvlJc w:val="left"/>
      <w:pPr>
        <w:ind w:left="5798" w:hanging="360"/>
      </w:pPr>
      <w:rPr>
        <w:rFonts w:ascii="Courier New" w:hAnsi="Courier New" w:cs="Courier New" w:hint="default"/>
      </w:rPr>
    </w:lvl>
    <w:lvl w:ilvl="8" w:tplc="04360005" w:tentative="1">
      <w:start w:val="1"/>
      <w:numFmt w:val="bullet"/>
      <w:lvlText w:val=""/>
      <w:lvlJc w:val="left"/>
      <w:pPr>
        <w:ind w:left="6518" w:hanging="360"/>
      </w:pPr>
      <w:rPr>
        <w:rFonts w:ascii="Wingdings" w:hAnsi="Wingdings" w:hint="default"/>
      </w:rPr>
    </w:lvl>
  </w:abstractNum>
  <w:abstractNum w:abstractNumId="9" w15:restartNumberingAfterBreak="0">
    <w:nsid w:val="092924E4"/>
    <w:multiLevelType w:val="hybridMultilevel"/>
    <w:tmpl w:val="CDEEDC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9A40DDB"/>
    <w:multiLevelType w:val="multilevel"/>
    <w:tmpl w:val="09A40DDB"/>
    <w:lvl w:ilvl="0">
      <w:numFmt w:val="bullet"/>
      <w:lvlText w:val="-"/>
      <w:lvlJc w:val="left"/>
      <w:pPr>
        <w:ind w:left="1440" w:hanging="360"/>
      </w:pPr>
      <w:rPr>
        <w:rFonts w:ascii="Arial" w:eastAsiaTheme="minorHAnsi" w:hAnsi="Arial" w:cs="Aria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0AEC23C3"/>
    <w:multiLevelType w:val="multilevel"/>
    <w:tmpl w:val="26DABF94"/>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0D0B6E"/>
    <w:multiLevelType w:val="multilevel"/>
    <w:tmpl w:val="635A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B3F14"/>
    <w:multiLevelType w:val="hybridMultilevel"/>
    <w:tmpl w:val="BE987A36"/>
    <w:lvl w:ilvl="0" w:tplc="EB64DF7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CD32E73"/>
    <w:multiLevelType w:val="hybridMultilevel"/>
    <w:tmpl w:val="8DDA50CA"/>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796C0E"/>
    <w:multiLevelType w:val="hybridMultilevel"/>
    <w:tmpl w:val="5EE867E4"/>
    <w:lvl w:ilvl="0" w:tplc="0DA49686">
      <w:start w:val="1"/>
      <w:numFmt w:val="bullet"/>
      <w:lvlText w:val=""/>
      <w:lvlJc w:val="left"/>
      <w:pPr>
        <w:ind w:left="36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6" w15:restartNumberingAfterBreak="0">
    <w:nsid w:val="0FF02139"/>
    <w:multiLevelType w:val="hybridMultilevel"/>
    <w:tmpl w:val="A4F255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F14F75"/>
    <w:multiLevelType w:val="hybridMultilevel"/>
    <w:tmpl w:val="06D8D356"/>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8"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EB6437"/>
    <w:multiLevelType w:val="hybridMultilevel"/>
    <w:tmpl w:val="C2A02838"/>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1A045147"/>
    <w:multiLevelType w:val="hybridMultilevel"/>
    <w:tmpl w:val="A4200A50"/>
    <w:lvl w:ilvl="0" w:tplc="EB64DF7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AD76ACC"/>
    <w:multiLevelType w:val="multilevel"/>
    <w:tmpl w:val="F3CECF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4D2121"/>
    <w:multiLevelType w:val="multilevel"/>
    <w:tmpl w:val="C97079D2"/>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017709"/>
    <w:multiLevelType w:val="multilevel"/>
    <w:tmpl w:val="6AD28284"/>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5CED"/>
    <w:multiLevelType w:val="multilevel"/>
    <w:tmpl w:val="20EA5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2657DD"/>
    <w:multiLevelType w:val="hybridMultilevel"/>
    <w:tmpl w:val="0FF8EA5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22812F1"/>
    <w:multiLevelType w:val="multilevel"/>
    <w:tmpl w:val="18BC54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4435B18"/>
    <w:multiLevelType w:val="hybridMultilevel"/>
    <w:tmpl w:val="240400C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DD745B"/>
    <w:multiLevelType w:val="multilevel"/>
    <w:tmpl w:val="1AC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9B4E65"/>
    <w:multiLevelType w:val="hybridMultilevel"/>
    <w:tmpl w:val="997C9A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2A5C424A"/>
    <w:multiLevelType w:val="hybridMultilevel"/>
    <w:tmpl w:val="C446600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A7C1C8D"/>
    <w:multiLevelType w:val="hybridMultilevel"/>
    <w:tmpl w:val="FE1ADBF8"/>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32" w15:restartNumberingAfterBreak="0">
    <w:nsid w:val="2A7F75E3"/>
    <w:multiLevelType w:val="multilevel"/>
    <w:tmpl w:val="E9B20776"/>
    <w:lvl w:ilvl="0">
      <w:start w:val="1"/>
      <w:numFmt w:val="bullet"/>
      <w:lvlText w:val="-"/>
      <w:lvlJc w:val="left"/>
      <w:pPr>
        <w:ind w:left="72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B150938"/>
    <w:multiLevelType w:val="multilevel"/>
    <w:tmpl w:val="CDF83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2B3F5B6D"/>
    <w:multiLevelType w:val="hybridMultilevel"/>
    <w:tmpl w:val="DCAEB2BC"/>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5" w15:restartNumberingAfterBreak="0">
    <w:nsid w:val="2BDE0D33"/>
    <w:multiLevelType w:val="hybridMultilevel"/>
    <w:tmpl w:val="41EEC54E"/>
    <w:lvl w:ilvl="0" w:tplc="52D089F4">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2316FA"/>
    <w:multiLevelType w:val="multilevel"/>
    <w:tmpl w:val="F7D06FA6"/>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3043300D"/>
    <w:multiLevelType w:val="hybridMultilevel"/>
    <w:tmpl w:val="2A707B7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9" w15:restartNumberingAfterBreak="0">
    <w:nsid w:val="30D463B6"/>
    <w:multiLevelType w:val="multilevel"/>
    <w:tmpl w:val="30D46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932296"/>
    <w:multiLevelType w:val="hybridMultilevel"/>
    <w:tmpl w:val="4836D238"/>
    <w:lvl w:ilvl="0" w:tplc="52D089F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2703CEC"/>
    <w:multiLevelType w:val="hybridMultilevel"/>
    <w:tmpl w:val="C62C2B7C"/>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2" w15:restartNumberingAfterBreak="0">
    <w:nsid w:val="32DC676C"/>
    <w:multiLevelType w:val="hybridMultilevel"/>
    <w:tmpl w:val="BA5275D2"/>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3"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37A0A43"/>
    <w:multiLevelType w:val="multilevel"/>
    <w:tmpl w:val="E98C481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F60604"/>
    <w:multiLevelType w:val="multilevel"/>
    <w:tmpl w:val="3118E74C"/>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B741ABF"/>
    <w:multiLevelType w:val="multilevel"/>
    <w:tmpl w:val="2F3EB3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3F350244"/>
    <w:multiLevelType w:val="hybridMultilevel"/>
    <w:tmpl w:val="4984D854"/>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8" w15:restartNumberingAfterBreak="0">
    <w:nsid w:val="40164133"/>
    <w:multiLevelType w:val="hybridMultilevel"/>
    <w:tmpl w:val="0FDA8600"/>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9" w15:restartNumberingAfterBreak="0">
    <w:nsid w:val="40E546D4"/>
    <w:multiLevelType w:val="hybridMultilevel"/>
    <w:tmpl w:val="F20C4500"/>
    <w:lvl w:ilvl="0" w:tplc="EB64DF70">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32B0161"/>
    <w:multiLevelType w:val="hybridMultilevel"/>
    <w:tmpl w:val="141CE64E"/>
    <w:lvl w:ilvl="0" w:tplc="52D089F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3BA783B"/>
    <w:multiLevelType w:val="hybridMultilevel"/>
    <w:tmpl w:val="96FCB6F6"/>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2" w15:restartNumberingAfterBreak="0">
    <w:nsid w:val="44426CC1"/>
    <w:multiLevelType w:val="hybridMultilevel"/>
    <w:tmpl w:val="A964CCD4"/>
    <w:lvl w:ilvl="0" w:tplc="52D089F4">
      <w:start w:val="1"/>
      <w:numFmt w:val="bullet"/>
      <w:lvlText w:val="-"/>
      <w:lvlJc w:val="left"/>
      <w:pPr>
        <w:ind w:left="720" w:hanging="360"/>
      </w:pPr>
      <w:rPr>
        <w:rFonts w:ascii="Courier New" w:hAnsi="Courier New" w:hint="default"/>
      </w:rPr>
    </w:lvl>
    <w:lvl w:ilvl="1" w:tplc="9F3A005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48B4C63"/>
    <w:multiLevelType w:val="multilevel"/>
    <w:tmpl w:val="448B4C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C01756"/>
    <w:multiLevelType w:val="multilevel"/>
    <w:tmpl w:val="B2CE2444"/>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6810D00"/>
    <w:multiLevelType w:val="hybridMultilevel"/>
    <w:tmpl w:val="90466584"/>
    <w:lvl w:ilvl="0" w:tplc="52D089F4">
      <w:start w:val="1"/>
      <w:numFmt w:val="bullet"/>
      <w:lvlText w:val="-"/>
      <w:lvlJc w:val="left"/>
      <w:pPr>
        <w:ind w:left="1080" w:hanging="360"/>
      </w:pPr>
      <w:rPr>
        <w:rFonts w:ascii="Courier New" w:hAnsi="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484D6564"/>
    <w:multiLevelType w:val="hybridMultilevel"/>
    <w:tmpl w:val="3F003C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4A3C2611"/>
    <w:multiLevelType w:val="multilevel"/>
    <w:tmpl w:val="321E212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BCD495A"/>
    <w:multiLevelType w:val="hybridMultilevel"/>
    <w:tmpl w:val="8BEE9DF0"/>
    <w:lvl w:ilvl="0" w:tplc="1C09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9" w15:restartNumberingAfterBreak="0">
    <w:nsid w:val="4C076D1E"/>
    <w:multiLevelType w:val="hybridMultilevel"/>
    <w:tmpl w:val="EEFCF1F6"/>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0" w15:restartNumberingAfterBreak="0">
    <w:nsid w:val="4DAD21C7"/>
    <w:multiLevelType w:val="hybridMultilevel"/>
    <w:tmpl w:val="EC786A60"/>
    <w:lvl w:ilvl="0" w:tplc="0DA49686">
      <w:start w:val="1"/>
      <w:numFmt w:val="bullet"/>
      <w:lvlText w:val=""/>
      <w:lvlJc w:val="left"/>
      <w:pPr>
        <w:ind w:left="720" w:hanging="360"/>
      </w:pPr>
      <w:rPr>
        <w:rFonts w:ascii="Symbol" w:hAnsi="Symbol" w:hint="default"/>
        <w:color w:val="auto"/>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1" w15:restartNumberingAfterBreak="0">
    <w:nsid w:val="512954C8"/>
    <w:multiLevelType w:val="hybridMultilevel"/>
    <w:tmpl w:val="DD00F71E"/>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19B6377"/>
    <w:multiLevelType w:val="hybridMultilevel"/>
    <w:tmpl w:val="47AE7168"/>
    <w:lvl w:ilvl="0" w:tplc="52D089F4">
      <w:start w:val="1"/>
      <w:numFmt w:val="bullet"/>
      <w:lvlText w:val="-"/>
      <w:lvlJc w:val="left"/>
      <w:pPr>
        <w:ind w:left="1080" w:hanging="360"/>
      </w:pPr>
      <w:rPr>
        <w:rFonts w:ascii="Courier New" w:hAnsi="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653725F"/>
    <w:multiLevelType w:val="multilevel"/>
    <w:tmpl w:val="5653725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573C6957"/>
    <w:multiLevelType w:val="multilevel"/>
    <w:tmpl w:val="51826394"/>
    <w:lvl w:ilvl="0">
      <w:start w:val="1"/>
      <w:numFmt w:val="bullet"/>
      <w:lvlText w:val="-"/>
      <w:lvlJc w:val="left"/>
      <w:pPr>
        <w:ind w:left="720" w:hanging="360"/>
      </w:pPr>
      <w:rPr>
        <w:rFonts w:ascii="Courier New" w:hAnsi="Courier New"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66" w15:restartNumberingAfterBreak="0">
    <w:nsid w:val="5F0A5628"/>
    <w:multiLevelType w:val="multilevel"/>
    <w:tmpl w:val="1DB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7536CF"/>
    <w:multiLevelType w:val="hybridMultilevel"/>
    <w:tmpl w:val="CB2E4F10"/>
    <w:lvl w:ilvl="0" w:tplc="52D089F4">
      <w:start w:val="1"/>
      <w:numFmt w:val="bullet"/>
      <w:lvlText w:val="-"/>
      <w:lvlJc w:val="left"/>
      <w:pPr>
        <w:ind w:left="1080" w:hanging="360"/>
      </w:pPr>
      <w:rPr>
        <w:rFonts w:ascii="Courier New" w:hAnsi="Courier New"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68" w15:restartNumberingAfterBreak="0">
    <w:nsid w:val="64AA1789"/>
    <w:multiLevelType w:val="hybridMultilevel"/>
    <w:tmpl w:val="E504554C"/>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6395E83"/>
    <w:multiLevelType w:val="hybridMultilevel"/>
    <w:tmpl w:val="43127780"/>
    <w:lvl w:ilvl="0" w:tplc="04360001">
      <w:start w:val="1"/>
      <w:numFmt w:val="bullet"/>
      <w:lvlText w:val=""/>
      <w:lvlJc w:val="left"/>
      <w:pPr>
        <w:ind w:left="758" w:hanging="360"/>
      </w:pPr>
      <w:rPr>
        <w:rFonts w:ascii="Symbol" w:hAnsi="Symbol" w:hint="default"/>
      </w:rPr>
    </w:lvl>
    <w:lvl w:ilvl="1" w:tplc="04360003" w:tentative="1">
      <w:start w:val="1"/>
      <w:numFmt w:val="bullet"/>
      <w:lvlText w:val="o"/>
      <w:lvlJc w:val="left"/>
      <w:pPr>
        <w:ind w:left="1478" w:hanging="360"/>
      </w:pPr>
      <w:rPr>
        <w:rFonts w:ascii="Courier New" w:hAnsi="Courier New" w:cs="Courier New" w:hint="default"/>
      </w:rPr>
    </w:lvl>
    <w:lvl w:ilvl="2" w:tplc="04360005" w:tentative="1">
      <w:start w:val="1"/>
      <w:numFmt w:val="bullet"/>
      <w:lvlText w:val=""/>
      <w:lvlJc w:val="left"/>
      <w:pPr>
        <w:ind w:left="2198" w:hanging="360"/>
      </w:pPr>
      <w:rPr>
        <w:rFonts w:ascii="Wingdings" w:hAnsi="Wingdings" w:hint="default"/>
      </w:rPr>
    </w:lvl>
    <w:lvl w:ilvl="3" w:tplc="04360001" w:tentative="1">
      <w:start w:val="1"/>
      <w:numFmt w:val="bullet"/>
      <w:lvlText w:val=""/>
      <w:lvlJc w:val="left"/>
      <w:pPr>
        <w:ind w:left="2918" w:hanging="360"/>
      </w:pPr>
      <w:rPr>
        <w:rFonts w:ascii="Symbol" w:hAnsi="Symbol" w:hint="default"/>
      </w:rPr>
    </w:lvl>
    <w:lvl w:ilvl="4" w:tplc="04360003" w:tentative="1">
      <w:start w:val="1"/>
      <w:numFmt w:val="bullet"/>
      <w:lvlText w:val="o"/>
      <w:lvlJc w:val="left"/>
      <w:pPr>
        <w:ind w:left="3638" w:hanging="360"/>
      </w:pPr>
      <w:rPr>
        <w:rFonts w:ascii="Courier New" w:hAnsi="Courier New" w:cs="Courier New" w:hint="default"/>
      </w:rPr>
    </w:lvl>
    <w:lvl w:ilvl="5" w:tplc="04360005" w:tentative="1">
      <w:start w:val="1"/>
      <w:numFmt w:val="bullet"/>
      <w:lvlText w:val=""/>
      <w:lvlJc w:val="left"/>
      <w:pPr>
        <w:ind w:left="4358" w:hanging="360"/>
      </w:pPr>
      <w:rPr>
        <w:rFonts w:ascii="Wingdings" w:hAnsi="Wingdings" w:hint="default"/>
      </w:rPr>
    </w:lvl>
    <w:lvl w:ilvl="6" w:tplc="04360001" w:tentative="1">
      <w:start w:val="1"/>
      <w:numFmt w:val="bullet"/>
      <w:lvlText w:val=""/>
      <w:lvlJc w:val="left"/>
      <w:pPr>
        <w:ind w:left="5078" w:hanging="360"/>
      </w:pPr>
      <w:rPr>
        <w:rFonts w:ascii="Symbol" w:hAnsi="Symbol" w:hint="default"/>
      </w:rPr>
    </w:lvl>
    <w:lvl w:ilvl="7" w:tplc="04360003" w:tentative="1">
      <w:start w:val="1"/>
      <w:numFmt w:val="bullet"/>
      <w:lvlText w:val="o"/>
      <w:lvlJc w:val="left"/>
      <w:pPr>
        <w:ind w:left="5798" w:hanging="360"/>
      </w:pPr>
      <w:rPr>
        <w:rFonts w:ascii="Courier New" w:hAnsi="Courier New" w:cs="Courier New" w:hint="default"/>
      </w:rPr>
    </w:lvl>
    <w:lvl w:ilvl="8" w:tplc="04360005" w:tentative="1">
      <w:start w:val="1"/>
      <w:numFmt w:val="bullet"/>
      <w:lvlText w:val=""/>
      <w:lvlJc w:val="left"/>
      <w:pPr>
        <w:ind w:left="6518" w:hanging="360"/>
      </w:pPr>
      <w:rPr>
        <w:rFonts w:ascii="Wingdings" w:hAnsi="Wingdings" w:hint="default"/>
      </w:rPr>
    </w:lvl>
  </w:abstractNum>
  <w:abstractNum w:abstractNumId="70" w15:restartNumberingAfterBreak="0">
    <w:nsid w:val="67DA728C"/>
    <w:multiLevelType w:val="multilevel"/>
    <w:tmpl w:val="CC348504"/>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9733E73"/>
    <w:multiLevelType w:val="multilevel"/>
    <w:tmpl w:val="251C1F66"/>
    <w:lvl w:ilvl="0">
      <w:start w:val="1"/>
      <w:numFmt w:val="bullet"/>
      <w:lvlText w:val="-"/>
      <w:lvlJc w:val="left"/>
      <w:pPr>
        <w:ind w:left="720" w:hanging="360"/>
      </w:pPr>
      <w:rPr>
        <w:rFonts w:ascii="Courier New" w:hAnsi="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FFB4CBE"/>
    <w:multiLevelType w:val="multilevel"/>
    <w:tmpl w:val="4DD2D52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A4121C"/>
    <w:multiLevelType w:val="multilevel"/>
    <w:tmpl w:val="522CBE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2A329F1"/>
    <w:multiLevelType w:val="multilevel"/>
    <w:tmpl w:val="340C342E"/>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306717D"/>
    <w:multiLevelType w:val="hybridMultilevel"/>
    <w:tmpl w:val="57721856"/>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6" w15:restartNumberingAfterBreak="0">
    <w:nsid w:val="74EA01F8"/>
    <w:multiLevelType w:val="hybridMultilevel"/>
    <w:tmpl w:val="77C67FCC"/>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7" w15:restartNumberingAfterBreak="0">
    <w:nsid w:val="74F05FF0"/>
    <w:multiLevelType w:val="hybridMultilevel"/>
    <w:tmpl w:val="D15064B2"/>
    <w:lvl w:ilvl="0" w:tplc="04360001">
      <w:start w:val="1"/>
      <w:numFmt w:val="bullet"/>
      <w:lvlText w:val=""/>
      <w:lvlJc w:val="left"/>
      <w:pPr>
        <w:ind w:left="758" w:hanging="360"/>
      </w:pPr>
      <w:rPr>
        <w:rFonts w:ascii="Symbol" w:hAnsi="Symbol" w:hint="default"/>
      </w:rPr>
    </w:lvl>
    <w:lvl w:ilvl="1" w:tplc="04360003" w:tentative="1">
      <w:start w:val="1"/>
      <w:numFmt w:val="bullet"/>
      <w:lvlText w:val="o"/>
      <w:lvlJc w:val="left"/>
      <w:pPr>
        <w:ind w:left="1478" w:hanging="360"/>
      </w:pPr>
      <w:rPr>
        <w:rFonts w:ascii="Courier New" w:hAnsi="Courier New" w:cs="Courier New" w:hint="default"/>
      </w:rPr>
    </w:lvl>
    <w:lvl w:ilvl="2" w:tplc="04360005" w:tentative="1">
      <w:start w:val="1"/>
      <w:numFmt w:val="bullet"/>
      <w:lvlText w:val=""/>
      <w:lvlJc w:val="left"/>
      <w:pPr>
        <w:ind w:left="2198" w:hanging="360"/>
      </w:pPr>
      <w:rPr>
        <w:rFonts w:ascii="Wingdings" w:hAnsi="Wingdings" w:hint="default"/>
      </w:rPr>
    </w:lvl>
    <w:lvl w:ilvl="3" w:tplc="04360001" w:tentative="1">
      <w:start w:val="1"/>
      <w:numFmt w:val="bullet"/>
      <w:lvlText w:val=""/>
      <w:lvlJc w:val="left"/>
      <w:pPr>
        <w:ind w:left="2918" w:hanging="360"/>
      </w:pPr>
      <w:rPr>
        <w:rFonts w:ascii="Symbol" w:hAnsi="Symbol" w:hint="default"/>
      </w:rPr>
    </w:lvl>
    <w:lvl w:ilvl="4" w:tplc="04360003" w:tentative="1">
      <w:start w:val="1"/>
      <w:numFmt w:val="bullet"/>
      <w:lvlText w:val="o"/>
      <w:lvlJc w:val="left"/>
      <w:pPr>
        <w:ind w:left="3638" w:hanging="360"/>
      </w:pPr>
      <w:rPr>
        <w:rFonts w:ascii="Courier New" w:hAnsi="Courier New" w:cs="Courier New" w:hint="default"/>
      </w:rPr>
    </w:lvl>
    <w:lvl w:ilvl="5" w:tplc="04360005" w:tentative="1">
      <w:start w:val="1"/>
      <w:numFmt w:val="bullet"/>
      <w:lvlText w:val=""/>
      <w:lvlJc w:val="left"/>
      <w:pPr>
        <w:ind w:left="4358" w:hanging="360"/>
      </w:pPr>
      <w:rPr>
        <w:rFonts w:ascii="Wingdings" w:hAnsi="Wingdings" w:hint="default"/>
      </w:rPr>
    </w:lvl>
    <w:lvl w:ilvl="6" w:tplc="04360001" w:tentative="1">
      <w:start w:val="1"/>
      <w:numFmt w:val="bullet"/>
      <w:lvlText w:val=""/>
      <w:lvlJc w:val="left"/>
      <w:pPr>
        <w:ind w:left="5078" w:hanging="360"/>
      </w:pPr>
      <w:rPr>
        <w:rFonts w:ascii="Symbol" w:hAnsi="Symbol" w:hint="default"/>
      </w:rPr>
    </w:lvl>
    <w:lvl w:ilvl="7" w:tplc="04360003" w:tentative="1">
      <w:start w:val="1"/>
      <w:numFmt w:val="bullet"/>
      <w:lvlText w:val="o"/>
      <w:lvlJc w:val="left"/>
      <w:pPr>
        <w:ind w:left="5798" w:hanging="360"/>
      </w:pPr>
      <w:rPr>
        <w:rFonts w:ascii="Courier New" w:hAnsi="Courier New" w:cs="Courier New" w:hint="default"/>
      </w:rPr>
    </w:lvl>
    <w:lvl w:ilvl="8" w:tplc="04360005" w:tentative="1">
      <w:start w:val="1"/>
      <w:numFmt w:val="bullet"/>
      <w:lvlText w:val=""/>
      <w:lvlJc w:val="left"/>
      <w:pPr>
        <w:ind w:left="6518" w:hanging="360"/>
      </w:pPr>
      <w:rPr>
        <w:rFonts w:ascii="Wingdings" w:hAnsi="Wingdings" w:hint="default"/>
      </w:rPr>
    </w:lvl>
  </w:abstractNum>
  <w:abstractNum w:abstractNumId="78"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714113A"/>
    <w:multiLevelType w:val="hybridMultilevel"/>
    <w:tmpl w:val="3FDAF64A"/>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0" w15:restartNumberingAfterBreak="0">
    <w:nsid w:val="78645C69"/>
    <w:multiLevelType w:val="hybridMultilevel"/>
    <w:tmpl w:val="3E28E51E"/>
    <w:lvl w:ilvl="0" w:tplc="04360001">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1" w15:restartNumberingAfterBreak="0">
    <w:nsid w:val="788E2544"/>
    <w:multiLevelType w:val="hybridMultilevel"/>
    <w:tmpl w:val="E12299C8"/>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9272933"/>
    <w:multiLevelType w:val="hybridMultilevel"/>
    <w:tmpl w:val="702818AE"/>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3" w15:restartNumberingAfterBreak="0">
    <w:nsid w:val="799F19DE"/>
    <w:multiLevelType w:val="multilevel"/>
    <w:tmpl w:val="778CBA7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A1E1904"/>
    <w:multiLevelType w:val="multilevel"/>
    <w:tmpl w:val="9710EFF0"/>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5" w15:restartNumberingAfterBreak="0">
    <w:nsid w:val="7AE73B3E"/>
    <w:multiLevelType w:val="hybridMultilevel"/>
    <w:tmpl w:val="713476D8"/>
    <w:lvl w:ilvl="0" w:tplc="52D089F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7D696FA8"/>
    <w:multiLevelType w:val="multilevel"/>
    <w:tmpl w:val="9B2E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8662A7"/>
    <w:multiLevelType w:val="multilevel"/>
    <w:tmpl w:val="AEA44ABA"/>
    <w:lvl w:ilvl="0">
      <w:start w:val="1"/>
      <w:numFmt w:val="bullet"/>
      <w:lvlText w:val="-"/>
      <w:lvlJc w:val="left"/>
      <w:pPr>
        <w:ind w:left="72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7E69568E"/>
    <w:multiLevelType w:val="multilevel"/>
    <w:tmpl w:val="D1984F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E777FE8"/>
    <w:multiLevelType w:val="hybridMultilevel"/>
    <w:tmpl w:val="57D85224"/>
    <w:lvl w:ilvl="0" w:tplc="52D089F4">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5497259">
    <w:abstractNumId w:val="36"/>
  </w:num>
  <w:num w:numId="2" w16cid:durableId="12807667">
    <w:abstractNumId w:val="65"/>
  </w:num>
  <w:num w:numId="3" w16cid:durableId="2033919926">
    <w:abstractNumId w:val="10"/>
  </w:num>
  <w:num w:numId="4" w16cid:durableId="54160091">
    <w:abstractNumId w:val="78"/>
  </w:num>
  <w:num w:numId="5" w16cid:durableId="959384569">
    <w:abstractNumId w:val="73"/>
  </w:num>
  <w:num w:numId="6" w16cid:durableId="652491142">
    <w:abstractNumId w:val="24"/>
  </w:num>
  <w:num w:numId="7" w16cid:durableId="1863130671">
    <w:abstractNumId w:val="43"/>
  </w:num>
  <w:num w:numId="8" w16cid:durableId="1400517351">
    <w:abstractNumId w:val="63"/>
  </w:num>
  <w:num w:numId="9" w16cid:durableId="2018071381">
    <w:abstractNumId w:val="74"/>
  </w:num>
  <w:num w:numId="10" w16cid:durableId="1471167264">
    <w:abstractNumId w:val="53"/>
  </w:num>
  <w:num w:numId="11" w16cid:durableId="1312443600">
    <w:abstractNumId w:val="6"/>
  </w:num>
  <w:num w:numId="12" w16cid:durableId="1717240679">
    <w:abstractNumId w:val="39"/>
  </w:num>
  <w:num w:numId="13" w16cid:durableId="1668166592">
    <w:abstractNumId w:val="18"/>
  </w:num>
  <w:num w:numId="14" w16cid:durableId="1569725217">
    <w:abstractNumId w:val="1"/>
  </w:num>
  <w:num w:numId="15" w16cid:durableId="1387296881">
    <w:abstractNumId w:val="20"/>
  </w:num>
  <w:num w:numId="16" w16cid:durableId="1694651760">
    <w:abstractNumId w:val="49"/>
  </w:num>
  <w:num w:numId="17" w16cid:durableId="1837184302">
    <w:abstractNumId w:val="33"/>
  </w:num>
  <w:num w:numId="18" w16cid:durableId="369692474">
    <w:abstractNumId w:val="13"/>
  </w:num>
  <w:num w:numId="19" w16cid:durableId="1020087835">
    <w:abstractNumId w:val="46"/>
  </w:num>
  <w:num w:numId="20" w16cid:durableId="409426230">
    <w:abstractNumId w:val="47"/>
  </w:num>
  <w:num w:numId="21" w16cid:durableId="1706636271">
    <w:abstractNumId w:val="26"/>
  </w:num>
  <w:num w:numId="22" w16cid:durableId="374937277">
    <w:abstractNumId w:val="19"/>
  </w:num>
  <w:num w:numId="23" w16cid:durableId="1906380016">
    <w:abstractNumId w:val="82"/>
  </w:num>
  <w:num w:numId="24" w16cid:durableId="4207689">
    <w:abstractNumId w:val="4"/>
  </w:num>
  <w:num w:numId="25" w16cid:durableId="1597908950">
    <w:abstractNumId w:val="81"/>
  </w:num>
  <w:num w:numId="26" w16cid:durableId="142090613">
    <w:abstractNumId w:val="3"/>
  </w:num>
  <w:num w:numId="27" w16cid:durableId="1519084255">
    <w:abstractNumId w:val="30"/>
  </w:num>
  <w:num w:numId="28" w16cid:durableId="428890785">
    <w:abstractNumId w:val="29"/>
  </w:num>
  <w:num w:numId="29" w16cid:durableId="1374429112">
    <w:abstractNumId w:val="16"/>
  </w:num>
  <w:num w:numId="30" w16cid:durableId="1991594262">
    <w:abstractNumId w:val="9"/>
  </w:num>
  <w:num w:numId="31" w16cid:durableId="1781992428">
    <w:abstractNumId w:val="0"/>
  </w:num>
  <w:num w:numId="32" w16cid:durableId="538475899">
    <w:abstractNumId w:val="83"/>
  </w:num>
  <w:num w:numId="33" w16cid:durableId="641469002">
    <w:abstractNumId w:val="66"/>
  </w:num>
  <w:num w:numId="34" w16cid:durableId="601569340">
    <w:abstractNumId w:val="12"/>
  </w:num>
  <w:num w:numId="35" w16cid:durableId="2142335293">
    <w:abstractNumId w:val="28"/>
  </w:num>
  <w:num w:numId="36" w16cid:durableId="12657015">
    <w:abstractNumId w:val="86"/>
  </w:num>
  <w:num w:numId="37" w16cid:durableId="313459929">
    <w:abstractNumId w:val="31"/>
  </w:num>
  <w:num w:numId="38" w16cid:durableId="1887787855">
    <w:abstractNumId w:val="23"/>
  </w:num>
  <w:num w:numId="39" w16cid:durableId="904534844">
    <w:abstractNumId w:val="79"/>
  </w:num>
  <w:num w:numId="40" w16cid:durableId="172301880">
    <w:abstractNumId w:val="75"/>
  </w:num>
  <w:num w:numId="41" w16cid:durableId="870992830">
    <w:abstractNumId w:val="61"/>
  </w:num>
  <w:num w:numId="42" w16cid:durableId="534078796">
    <w:abstractNumId w:val="68"/>
  </w:num>
  <w:num w:numId="43" w16cid:durableId="665130763">
    <w:abstractNumId w:val="14"/>
  </w:num>
  <w:num w:numId="44" w16cid:durableId="52195510">
    <w:abstractNumId w:val="59"/>
  </w:num>
  <w:num w:numId="45" w16cid:durableId="121700355">
    <w:abstractNumId w:val="62"/>
  </w:num>
  <w:num w:numId="46" w16cid:durableId="1487163839">
    <w:abstractNumId w:val="84"/>
  </w:num>
  <w:num w:numId="47" w16cid:durableId="1613901731">
    <w:abstractNumId w:val="55"/>
  </w:num>
  <w:num w:numId="48" w16cid:durableId="580408083">
    <w:abstractNumId w:val="58"/>
  </w:num>
  <w:num w:numId="49" w16cid:durableId="396828549">
    <w:abstractNumId w:val="37"/>
  </w:num>
  <w:num w:numId="50" w16cid:durableId="394739820">
    <w:abstractNumId w:val="42"/>
  </w:num>
  <w:num w:numId="51" w16cid:durableId="1722165320">
    <w:abstractNumId w:val="17"/>
  </w:num>
  <w:num w:numId="52" w16cid:durableId="427623157">
    <w:abstractNumId w:val="35"/>
  </w:num>
  <w:num w:numId="53" w16cid:durableId="419912466">
    <w:abstractNumId w:val="15"/>
  </w:num>
  <w:num w:numId="54" w16cid:durableId="40399459">
    <w:abstractNumId w:val="71"/>
  </w:num>
  <w:num w:numId="55" w16cid:durableId="580912256">
    <w:abstractNumId w:val="5"/>
  </w:num>
  <w:num w:numId="56" w16cid:durableId="593977689">
    <w:abstractNumId w:val="60"/>
  </w:num>
  <w:num w:numId="57" w16cid:durableId="459617995">
    <w:abstractNumId w:val="51"/>
  </w:num>
  <w:num w:numId="58" w16cid:durableId="57631501">
    <w:abstractNumId w:val="56"/>
  </w:num>
  <w:num w:numId="59" w16cid:durableId="1239629082">
    <w:abstractNumId w:val="48"/>
  </w:num>
  <w:num w:numId="60" w16cid:durableId="377515012">
    <w:abstractNumId w:val="41"/>
  </w:num>
  <w:num w:numId="61" w16cid:durableId="17315393">
    <w:abstractNumId w:val="57"/>
  </w:num>
  <w:num w:numId="62" w16cid:durableId="445658558">
    <w:abstractNumId w:val="50"/>
  </w:num>
  <w:num w:numId="63" w16cid:durableId="1949968794">
    <w:abstractNumId w:val="38"/>
  </w:num>
  <w:num w:numId="64" w16cid:durableId="1780486084">
    <w:abstractNumId w:val="21"/>
  </w:num>
  <w:num w:numId="65" w16cid:durableId="1730302158">
    <w:abstractNumId w:val="34"/>
  </w:num>
  <w:num w:numId="66" w16cid:durableId="1513297813">
    <w:abstractNumId w:val="44"/>
  </w:num>
  <w:num w:numId="67" w16cid:durableId="597448174">
    <w:abstractNumId w:val="70"/>
  </w:num>
  <w:num w:numId="68" w16cid:durableId="2084251637">
    <w:abstractNumId w:val="45"/>
  </w:num>
  <w:num w:numId="69" w16cid:durableId="499194815">
    <w:abstractNumId w:val="11"/>
  </w:num>
  <w:num w:numId="70" w16cid:durableId="1018777654">
    <w:abstractNumId w:val="67"/>
  </w:num>
  <w:num w:numId="71" w16cid:durableId="357046737">
    <w:abstractNumId w:val="40"/>
  </w:num>
  <w:num w:numId="72" w16cid:durableId="1647199685">
    <w:abstractNumId w:val="87"/>
  </w:num>
  <w:num w:numId="73" w16cid:durableId="1525316115">
    <w:abstractNumId w:val="32"/>
  </w:num>
  <w:num w:numId="74" w16cid:durableId="734743849">
    <w:abstractNumId w:val="22"/>
  </w:num>
  <w:num w:numId="75" w16cid:durableId="2042048250">
    <w:abstractNumId w:val="54"/>
  </w:num>
  <w:num w:numId="76" w16cid:durableId="1609461472">
    <w:abstractNumId w:val="88"/>
  </w:num>
  <w:num w:numId="77" w16cid:durableId="1331710311">
    <w:abstractNumId w:val="72"/>
  </w:num>
  <w:num w:numId="78" w16cid:durableId="806817890">
    <w:abstractNumId w:val="89"/>
  </w:num>
  <w:num w:numId="79" w16cid:durableId="2002851078">
    <w:abstractNumId w:val="64"/>
  </w:num>
  <w:num w:numId="80" w16cid:durableId="1880238879">
    <w:abstractNumId w:val="27"/>
  </w:num>
  <w:num w:numId="81" w16cid:durableId="553932298">
    <w:abstractNumId w:val="7"/>
  </w:num>
  <w:num w:numId="82" w16cid:durableId="2007588322">
    <w:abstractNumId w:val="52"/>
  </w:num>
  <w:num w:numId="83" w16cid:durableId="138303110">
    <w:abstractNumId w:val="25"/>
  </w:num>
  <w:num w:numId="84" w16cid:durableId="835150623">
    <w:abstractNumId w:val="76"/>
  </w:num>
  <w:num w:numId="85" w16cid:durableId="795224185">
    <w:abstractNumId w:val="69"/>
  </w:num>
  <w:num w:numId="86" w16cid:durableId="144057849">
    <w:abstractNumId w:val="77"/>
  </w:num>
  <w:num w:numId="87" w16cid:durableId="48070415">
    <w:abstractNumId w:val="85"/>
  </w:num>
  <w:num w:numId="88" w16cid:durableId="310250803">
    <w:abstractNumId w:val="8"/>
  </w:num>
  <w:num w:numId="89" w16cid:durableId="2030062508">
    <w:abstractNumId w:val="2"/>
  </w:num>
  <w:num w:numId="90" w16cid:durableId="508838111">
    <w:abstractNumId w:val="8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3A"/>
    <w:rsid w:val="00001BA4"/>
    <w:rsid w:val="0000376C"/>
    <w:rsid w:val="00005952"/>
    <w:rsid w:val="000063C5"/>
    <w:rsid w:val="00012319"/>
    <w:rsid w:val="00012D9C"/>
    <w:rsid w:val="00024966"/>
    <w:rsid w:val="00024AFF"/>
    <w:rsid w:val="00025227"/>
    <w:rsid w:val="000265A7"/>
    <w:rsid w:val="00026905"/>
    <w:rsid w:val="00036081"/>
    <w:rsid w:val="00041136"/>
    <w:rsid w:val="00044E88"/>
    <w:rsid w:val="0004522B"/>
    <w:rsid w:val="00050BF9"/>
    <w:rsid w:val="000547E0"/>
    <w:rsid w:val="00056CB5"/>
    <w:rsid w:val="00072C05"/>
    <w:rsid w:val="000832B2"/>
    <w:rsid w:val="0008445F"/>
    <w:rsid w:val="00095261"/>
    <w:rsid w:val="000953F9"/>
    <w:rsid w:val="0009555B"/>
    <w:rsid w:val="000A3AB6"/>
    <w:rsid w:val="000B0BD5"/>
    <w:rsid w:val="000B2906"/>
    <w:rsid w:val="000C0BFA"/>
    <w:rsid w:val="000C1B51"/>
    <w:rsid w:val="000C3CA2"/>
    <w:rsid w:val="000C6297"/>
    <w:rsid w:val="000C63A7"/>
    <w:rsid w:val="000C7C8C"/>
    <w:rsid w:val="000D1AB0"/>
    <w:rsid w:val="000D3DD2"/>
    <w:rsid w:val="000D6019"/>
    <w:rsid w:val="000E6D30"/>
    <w:rsid w:val="000E7BC2"/>
    <w:rsid w:val="000F1C07"/>
    <w:rsid w:val="000F1F48"/>
    <w:rsid w:val="000F2D9C"/>
    <w:rsid w:val="000F3630"/>
    <w:rsid w:val="000F5E26"/>
    <w:rsid w:val="001017FF"/>
    <w:rsid w:val="001104D0"/>
    <w:rsid w:val="00111127"/>
    <w:rsid w:val="00113661"/>
    <w:rsid w:val="001142F5"/>
    <w:rsid w:val="00120E81"/>
    <w:rsid w:val="00124AE1"/>
    <w:rsid w:val="00126F03"/>
    <w:rsid w:val="00130376"/>
    <w:rsid w:val="001349B4"/>
    <w:rsid w:val="0014220B"/>
    <w:rsid w:val="00151B24"/>
    <w:rsid w:val="00153341"/>
    <w:rsid w:val="00155635"/>
    <w:rsid w:val="0016012B"/>
    <w:rsid w:val="00161B9A"/>
    <w:rsid w:val="001706CC"/>
    <w:rsid w:val="00171943"/>
    <w:rsid w:val="00176F47"/>
    <w:rsid w:val="00181CD1"/>
    <w:rsid w:val="00183584"/>
    <w:rsid w:val="00183CCD"/>
    <w:rsid w:val="0018473E"/>
    <w:rsid w:val="0019021D"/>
    <w:rsid w:val="001902F5"/>
    <w:rsid w:val="0019064D"/>
    <w:rsid w:val="0019172E"/>
    <w:rsid w:val="00193E6A"/>
    <w:rsid w:val="00196224"/>
    <w:rsid w:val="001A0E40"/>
    <w:rsid w:val="001A3CDB"/>
    <w:rsid w:val="001A66C4"/>
    <w:rsid w:val="001B41FD"/>
    <w:rsid w:val="001B630A"/>
    <w:rsid w:val="001C5ABF"/>
    <w:rsid w:val="001D3E2B"/>
    <w:rsid w:val="001D5A2F"/>
    <w:rsid w:val="001D61C5"/>
    <w:rsid w:val="001D6991"/>
    <w:rsid w:val="001D7CAE"/>
    <w:rsid w:val="001E16AF"/>
    <w:rsid w:val="001E34CF"/>
    <w:rsid w:val="001E7050"/>
    <w:rsid w:val="001E7AC5"/>
    <w:rsid w:val="001F0C7D"/>
    <w:rsid w:val="001F3C13"/>
    <w:rsid w:val="001F6E8E"/>
    <w:rsid w:val="00200E21"/>
    <w:rsid w:val="00210538"/>
    <w:rsid w:val="00215360"/>
    <w:rsid w:val="0021546C"/>
    <w:rsid w:val="00217118"/>
    <w:rsid w:val="00217758"/>
    <w:rsid w:val="00221864"/>
    <w:rsid w:val="00221DD9"/>
    <w:rsid w:val="00224084"/>
    <w:rsid w:val="002269EB"/>
    <w:rsid w:val="00235DE1"/>
    <w:rsid w:val="002414C6"/>
    <w:rsid w:val="002423B3"/>
    <w:rsid w:val="002443FD"/>
    <w:rsid w:val="00247AF7"/>
    <w:rsid w:val="002511E7"/>
    <w:rsid w:val="002524A4"/>
    <w:rsid w:val="00255114"/>
    <w:rsid w:val="0025634B"/>
    <w:rsid w:val="002625F9"/>
    <w:rsid w:val="00262FC6"/>
    <w:rsid w:val="0026583A"/>
    <w:rsid w:val="0026699C"/>
    <w:rsid w:val="00267520"/>
    <w:rsid w:val="00270847"/>
    <w:rsid w:val="0027103E"/>
    <w:rsid w:val="002736FE"/>
    <w:rsid w:val="00275AEC"/>
    <w:rsid w:val="00275BC5"/>
    <w:rsid w:val="00286AE5"/>
    <w:rsid w:val="00291B97"/>
    <w:rsid w:val="00297BE3"/>
    <w:rsid w:val="00297C31"/>
    <w:rsid w:val="002A2A05"/>
    <w:rsid w:val="002A615B"/>
    <w:rsid w:val="002B3542"/>
    <w:rsid w:val="002D0F1B"/>
    <w:rsid w:val="002D2B0C"/>
    <w:rsid w:val="002D39E0"/>
    <w:rsid w:val="002D3A19"/>
    <w:rsid w:val="002D5995"/>
    <w:rsid w:val="002E2241"/>
    <w:rsid w:val="002E3735"/>
    <w:rsid w:val="002F1CDD"/>
    <w:rsid w:val="002F669F"/>
    <w:rsid w:val="002F6FDC"/>
    <w:rsid w:val="00301D4A"/>
    <w:rsid w:val="003023A9"/>
    <w:rsid w:val="00304719"/>
    <w:rsid w:val="003072B5"/>
    <w:rsid w:val="00307692"/>
    <w:rsid w:val="003103F9"/>
    <w:rsid w:val="003113C8"/>
    <w:rsid w:val="003121C1"/>
    <w:rsid w:val="00314A81"/>
    <w:rsid w:val="003206B8"/>
    <w:rsid w:val="00321D38"/>
    <w:rsid w:val="0032580B"/>
    <w:rsid w:val="00327DAB"/>
    <w:rsid w:val="003305A3"/>
    <w:rsid w:val="00330E3C"/>
    <w:rsid w:val="003327CA"/>
    <w:rsid w:val="0033612B"/>
    <w:rsid w:val="00342E7C"/>
    <w:rsid w:val="00344B11"/>
    <w:rsid w:val="00346B3A"/>
    <w:rsid w:val="00350614"/>
    <w:rsid w:val="003526B6"/>
    <w:rsid w:val="00367116"/>
    <w:rsid w:val="00367BF3"/>
    <w:rsid w:val="0037158C"/>
    <w:rsid w:val="00377ED4"/>
    <w:rsid w:val="00380329"/>
    <w:rsid w:val="003829A0"/>
    <w:rsid w:val="00385E95"/>
    <w:rsid w:val="00396CC7"/>
    <w:rsid w:val="003A50CC"/>
    <w:rsid w:val="003B00FE"/>
    <w:rsid w:val="003B1DE6"/>
    <w:rsid w:val="003B3EF2"/>
    <w:rsid w:val="003B5180"/>
    <w:rsid w:val="003B52E9"/>
    <w:rsid w:val="003B7B98"/>
    <w:rsid w:val="003C6B7D"/>
    <w:rsid w:val="003C6F7C"/>
    <w:rsid w:val="003C7652"/>
    <w:rsid w:val="003C7D3A"/>
    <w:rsid w:val="003D04F5"/>
    <w:rsid w:val="003D1312"/>
    <w:rsid w:val="003D3E4E"/>
    <w:rsid w:val="003D4D1D"/>
    <w:rsid w:val="003E0362"/>
    <w:rsid w:val="003E1200"/>
    <w:rsid w:val="003E121C"/>
    <w:rsid w:val="003E3756"/>
    <w:rsid w:val="003E4051"/>
    <w:rsid w:val="003E6F13"/>
    <w:rsid w:val="003F0D9E"/>
    <w:rsid w:val="003F1DB0"/>
    <w:rsid w:val="003F2085"/>
    <w:rsid w:val="003F49D8"/>
    <w:rsid w:val="003F75CD"/>
    <w:rsid w:val="003F7CCB"/>
    <w:rsid w:val="00401B1B"/>
    <w:rsid w:val="0040580C"/>
    <w:rsid w:val="00410A3C"/>
    <w:rsid w:val="0041235A"/>
    <w:rsid w:val="004140AE"/>
    <w:rsid w:val="0041646D"/>
    <w:rsid w:val="00417EDF"/>
    <w:rsid w:val="00422C7D"/>
    <w:rsid w:val="004230FA"/>
    <w:rsid w:val="00423286"/>
    <w:rsid w:val="004304A9"/>
    <w:rsid w:val="0043333D"/>
    <w:rsid w:val="0043431F"/>
    <w:rsid w:val="00434E41"/>
    <w:rsid w:val="00436A9B"/>
    <w:rsid w:val="00436EE3"/>
    <w:rsid w:val="0044291D"/>
    <w:rsid w:val="00446D2F"/>
    <w:rsid w:val="0045020D"/>
    <w:rsid w:val="00455322"/>
    <w:rsid w:val="00456075"/>
    <w:rsid w:val="00457C98"/>
    <w:rsid w:val="00462031"/>
    <w:rsid w:val="00462398"/>
    <w:rsid w:val="00462437"/>
    <w:rsid w:val="00463720"/>
    <w:rsid w:val="004642EC"/>
    <w:rsid w:val="00465998"/>
    <w:rsid w:val="0047135A"/>
    <w:rsid w:val="00471FD1"/>
    <w:rsid w:val="004763C1"/>
    <w:rsid w:val="0048478B"/>
    <w:rsid w:val="004940D0"/>
    <w:rsid w:val="00494654"/>
    <w:rsid w:val="00495608"/>
    <w:rsid w:val="004A4594"/>
    <w:rsid w:val="004A5079"/>
    <w:rsid w:val="004A58B6"/>
    <w:rsid w:val="004A663B"/>
    <w:rsid w:val="004A66D0"/>
    <w:rsid w:val="004A7E3A"/>
    <w:rsid w:val="004B2B41"/>
    <w:rsid w:val="004C0D60"/>
    <w:rsid w:val="004C59CF"/>
    <w:rsid w:val="004C7FB4"/>
    <w:rsid w:val="004D57B7"/>
    <w:rsid w:val="004E0C47"/>
    <w:rsid w:val="004E21F4"/>
    <w:rsid w:val="004E37F8"/>
    <w:rsid w:val="004E5B9E"/>
    <w:rsid w:val="004E6EA3"/>
    <w:rsid w:val="004F3169"/>
    <w:rsid w:val="004F5425"/>
    <w:rsid w:val="004F63A1"/>
    <w:rsid w:val="005014E6"/>
    <w:rsid w:val="00503A10"/>
    <w:rsid w:val="00503E71"/>
    <w:rsid w:val="0050499B"/>
    <w:rsid w:val="005051B5"/>
    <w:rsid w:val="00505300"/>
    <w:rsid w:val="0051104C"/>
    <w:rsid w:val="00520E2A"/>
    <w:rsid w:val="005215FD"/>
    <w:rsid w:val="00525AA5"/>
    <w:rsid w:val="00531220"/>
    <w:rsid w:val="00531AD5"/>
    <w:rsid w:val="005345C5"/>
    <w:rsid w:val="00535F9A"/>
    <w:rsid w:val="00537F24"/>
    <w:rsid w:val="0054246F"/>
    <w:rsid w:val="00542C15"/>
    <w:rsid w:val="0054389A"/>
    <w:rsid w:val="00544143"/>
    <w:rsid w:val="0054597C"/>
    <w:rsid w:val="005470A5"/>
    <w:rsid w:val="0055425E"/>
    <w:rsid w:val="005565B3"/>
    <w:rsid w:val="00557B55"/>
    <w:rsid w:val="0056009C"/>
    <w:rsid w:val="00562061"/>
    <w:rsid w:val="005650F0"/>
    <w:rsid w:val="00565B80"/>
    <w:rsid w:val="00577024"/>
    <w:rsid w:val="005878DE"/>
    <w:rsid w:val="00587D9A"/>
    <w:rsid w:val="00594A7B"/>
    <w:rsid w:val="005A1DF0"/>
    <w:rsid w:val="005A3DAC"/>
    <w:rsid w:val="005A7BBB"/>
    <w:rsid w:val="005B0165"/>
    <w:rsid w:val="005B1222"/>
    <w:rsid w:val="005B58FC"/>
    <w:rsid w:val="005C297F"/>
    <w:rsid w:val="005C51FD"/>
    <w:rsid w:val="005C5795"/>
    <w:rsid w:val="005C67B1"/>
    <w:rsid w:val="005D25FF"/>
    <w:rsid w:val="005D53C7"/>
    <w:rsid w:val="005D59F6"/>
    <w:rsid w:val="005E0671"/>
    <w:rsid w:val="005E4137"/>
    <w:rsid w:val="005E7485"/>
    <w:rsid w:val="005F5C39"/>
    <w:rsid w:val="005F7DF6"/>
    <w:rsid w:val="006000B6"/>
    <w:rsid w:val="0060373D"/>
    <w:rsid w:val="00604DB5"/>
    <w:rsid w:val="0060577B"/>
    <w:rsid w:val="00610608"/>
    <w:rsid w:val="00613136"/>
    <w:rsid w:val="00614D47"/>
    <w:rsid w:val="0061515F"/>
    <w:rsid w:val="00615353"/>
    <w:rsid w:val="00616A94"/>
    <w:rsid w:val="00616B39"/>
    <w:rsid w:val="00617E2E"/>
    <w:rsid w:val="00620271"/>
    <w:rsid w:val="00624CDF"/>
    <w:rsid w:val="00634456"/>
    <w:rsid w:val="00637383"/>
    <w:rsid w:val="00637A66"/>
    <w:rsid w:val="0064334C"/>
    <w:rsid w:val="00647D2A"/>
    <w:rsid w:val="00654EAE"/>
    <w:rsid w:val="0065504E"/>
    <w:rsid w:val="00660AF0"/>
    <w:rsid w:val="00661140"/>
    <w:rsid w:val="006639F2"/>
    <w:rsid w:val="006710CE"/>
    <w:rsid w:val="006737B7"/>
    <w:rsid w:val="00675B1A"/>
    <w:rsid w:val="00680D31"/>
    <w:rsid w:val="00683F7B"/>
    <w:rsid w:val="0069445B"/>
    <w:rsid w:val="00697EDC"/>
    <w:rsid w:val="006A65C3"/>
    <w:rsid w:val="006A6641"/>
    <w:rsid w:val="006A66B8"/>
    <w:rsid w:val="006B1555"/>
    <w:rsid w:val="006B26BB"/>
    <w:rsid w:val="006B4447"/>
    <w:rsid w:val="006B5533"/>
    <w:rsid w:val="006B5A0A"/>
    <w:rsid w:val="006B6A28"/>
    <w:rsid w:val="006B74B2"/>
    <w:rsid w:val="006B761F"/>
    <w:rsid w:val="006D0D6C"/>
    <w:rsid w:val="006D156F"/>
    <w:rsid w:val="006D3E60"/>
    <w:rsid w:val="006D6A12"/>
    <w:rsid w:val="006D712C"/>
    <w:rsid w:val="006E08E9"/>
    <w:rsid w:val="006E0CFA"/>
    <w:rsid w:val="006E21F5"/>
    <w:rsid w:val="006E5326"/>
    <w:rsid w:val="006F312A"/>
    <w:rsid w:val="006F560B"/>
    <w:rsid w:val="006F77BA"/>
    <w:rsid w:val="006F7E77"/>
    <w:rsid w:val="00702502"/>
    <w:rsid w:val="00702FE5"/>
    <w:rsid w:val="00705E35"/>
    <w:rsid w:val="00706439"/>
    <w:rsid w:val="007113E2"/>
    <w:rsid w:val="0071172D"/>
    <w:rsid w:val="007142FA"/>
    <w:rsid w:val="00716126"/>
    <w:rsid w:val="0071785F"/>
    <w:rsid w:val="00717C22"/>
    <w:rsid w:val="007217FA"/>
    <w:rsid w:val="00721C46"/>
    <w:rsid w:val="00722FA1"/>
    <w:rsid w:val="007278A8"/>
    <w:rsid w:val="00727C80"/>
    <w:rsid w:val="00727FB1"/>
    <w:rsid w:val="00730DBA"/>
    <w:rsid w:val="00730EA0"/>
    <w:rsid w:val="0073576E"/>
    <w:rsid w:val="00740586"/>
    <w:rsid w:val="007462BD"/>
    <w:rsid w:val="007462C7"/>
    <w:rsid w:val="00747A4A"/>
    <w:rsid w:val="007514D5"/>
    <w:rsid w:val="00761E5D"/>
    <w:rsid w:val="0076461F"/>
    <w:rsid w:val="00766FE7"/>
    <w:rsid w:val="007703E3"/>
    <w:rsid w:val="00770FD0"/>
    <w:rsid w:val="0077547F"/>
    <w:rsid w:val="00777BE2"/>
    <w:rsid w:val="007801C7"/>
    <w:rsid w:val="00782B5F"/>
    <w:rsid w:val="00782EC8"/>
    <w:rsid w:val="007838B2"/>
    <w:rsid w:val="00785AB7"/>
    <w:rsid w:val="007908BD"/>
    <w:rsid w:val="007918CE"/>
    <w:rsid w:val="007920CE"/>
    <w:rsid w:val="007A092B"/>
    <w:rsid w:val="007A132A"/>
    <w:rsid w:val="007A5FA5"/>
    <w:rsid w:val="007A6EF4"/>
    <w:rsid w:val="007A6F02"/>
    <w:rsid w:val="007A73C3"/>
    <w:rsid w:val="007C419F"/>
    <w:rsid w:val="007C56D4"/>
    <w:rsid w:val="007C6705"/>
    <w:rsid w:val="007D00D2"/>
    <w:rsid w:val="007D0B90"/>
    <w:rsid w:val="007D14BB"/>
    <w:rsid w:val="007D6C7A"/>
    <w:rsid w:val="007D6D61"/>
    <w:rsid w:val="007E001C"/>
    <w:rsid w:val="007E1860"/>
    <w:rsid w:val="007E4777"/>
    <w:rsid w:val="007E7D77"/>
    <w:rsid w:val="007E7D9A"/>
    <w:rsid w:val="007F30E8"/>
    <w:rsid w:val="007F3371"/>
    <w:rsid w:val="007F52E1"/>
    <w:rsid w:val="007F64FB"/>
    <w:rsid w:val="0080034D"/>
    <w:rsid w:val="00801BCF"/>
    <w:rsid w:val="00801F13"/>
    <w:rsid w:val="00804014"/>
    <w:rsid w:val="008113A5"/>
    <w:rsid w:val="008236BD"/>
    <w:rsid w:val="00823952"/>
    <w:rsid w:val="008266A1"/>
    <w:rsid w:val="00827B56"/>
    <w:rsid w:val="0083099B"/>
    <w:rsid w:val="008353C5"/>
    <w:rsid w:val="008373AF"/>
    <w:rsid w:val="00841081"/>
    <w:rsid w:val="0084127B"/>
    <w:rsid w:val="008420E9"/>
    <w:rsid w:val="00845A38"/>
    <w:rsid w:val="0085017A"/>
    <w:rsid w:val="008563BF"/>
    <w:rsid w:val="008564DB"/>
    <w:rsid w:val="0086168E"/>
    <w:rsid w:val="00862076"/>
    <w:rsid w:val="00865F3F"/>
    <w:rsid w:val="00872B6A"/>
    <w:rsid w:val="00872E3B"/>
    <w:rsid w:val="008734EE"/>
    <w:rsid w:val="00873690"/>
    <w:rsid w:val="008771D6"/>
    <w:rsid w:val="00877D2D"/>
    <w:rsid w:val="00884B90"/>
    <w:rsid w:val="008859DC"/>
    <w:rsid w:val="0088783E"/>
    <w:rsid w:val="008942C6"/>
    <w:rsid w:val="008975A2"/>
    <w:rsid w:val="008A5F2A"/>
    <w:rsid w:val="008B00E5"/>
    <w:rsid w:val="008B20C0"/>
    <w:rsid w:val="008B3B2C"/>
    <w:rsid w:val="008B56B8"/>
    <w:rsid w:val="008B6E43"/>
    <w:rsid w:val="008C16A1"/>
    <w:rsid w:val="008C1BA2"/>
    <w:rsid w:val="008C307D"/>
    <w:rsid w:val="008C6A23"/>
    <w:rsid w:val="008C77A5"/>
    <w:rsid w:val="008D27E7"/>
    <w:rsid w:val="008D3F97"/>
    <w:rsid w:val="008D4439"/>
    <w:rsid w:val="008D5548"/>
    <w:rsid w:val="008E24EC"/>
    <w:rsid w:val="008E28A5"/>
    <w:rsid w:val="008F205C"/>
    <w:rsid w:val="009015FA"/>
    <w:rsid w:val="009051F0"/>
    <w:rsid w:val="00913B26"/>
    <w:rsid w:val="009141AF"/>
    <w:rsid w:val="00916ECB"/>
    <w:rsid w:val="00923943"/>
    <w:rsid w:val="00925817"/>
    <w:rsid w:val="00925DC1"/>
    <w:rsid w:val="00927DC5"/>
    <w:rsid w:val="009326C8"/>
    <w:rsid w:val="0093476F"/>
    <w:rsid w:val="009520B0"/>
    <w:rsid w:val="00961BA6"/>
    <w:rsid w:val="0096474E"/>
    <w:rsid w:val="00965AC3"/>
    <w:rsid w:val="00972E9D"/>
    <w:rsid w:val="00973141"/>
    <w:rsid w:val="00974D24"/>
    <w:rsid w:val="00975BF0"/>
    <w:rsid w:val="00977A85"/>
    <w:rsid w:val="0098380B"/>
    <w:rsid w:val="009866DC"/>
    <w:rsid w:val="00990576"/>
    <w:rsid w:val="009919B7"/>
    <w:rsid w:val="009966F1"/>
    <w:rsid w:val="0099680B"/>
    <w:rsid w:val="009A54AA"/>
    <w:rsid w:val="009B23D6"/>
    <w:rsid w:val="009B3C34"/>
    <w:rsid w:val="009B4E01"/>
    <w:rsid w:val="009C00AE"/>
    <w:rsid w:val="009C119F"/>
    <w:rsid w:val="009D57D8"/>
    <w:rsid w:val="009D615B"/>
    <w:rsid w:val="009D744F"/>
    <w:rsid w:val="009D7C02"/>
    <w:rsid w:val="009E191F"/>
    <w:rsid w:val="009E48A3"/>
    <w:rsid w:val="009E6CD8"/>
    <w:rsid w:val="009E6FC0"/>
    <w:rsid w:val="009E7E68"/>
    <w:rsid w:val="009F2C9A"/>
    <w:rsid w:val="009F58F4"/>
    <w:rsid w:val="009F613B"/>
    <w:rsid w:val="00A02F7E"/>
    <w:rsid w:val="00A03A58"/>
    <w:rsid w:val="00A1029E"/>
    <w:rsid w:val="00A15297"/>
    <w:rsid w:val="00A16A1C"/>
    <w:rsid w:val="00A2450B"/>
    <w:rsid w:val="00A2468E"/>
    <w:rsid w:val="00A24F2F"/>
    <w:rsid w:val="00A25AC5"/>
    <w:rsid w:val="00A30DB6"/>
    <w:rsid w:val="00A312C4"/>
    <w:rsid w:val="00A313EA"/>
    <w:rsid w:val="00A3222D"/>
    <w:rsid w:val="00A32747"/>
    <w:rsid w:val="00A35C55"/>
    <w:rsid w:val="00A37526"/>
    <w:rsid w:val="00A40318"/>
    <w:rsid w:val="00A41E52"/>
    <w:rsid w:val="00A42572"/>
    <w:rsid w:val="00A445A7"/>
    <w:rsid w:val="00A46641"/>
    <w:rsid w:val="00A47335"/>
    <w:rsid w:val="00A5492C"/>
    <w:rsid w:val="00A55F81"/>
    <w:rsid w:val="00A602F2"/>
    <w:rsid w:val="00A633B3"/>
    <w:rsid w:val="00A65371"/>
    <w:rsid w:val="00A73029"/>
    <w:rsid w:val="00A7330D"/>
    <w:rsid w:val="00A7597B"/>
    <w:rsid w:val="00A75ACD"/>
    <w:rsid w:val="00A81636"/>
    <w:rsid w:val="00A85672"/>
    <w:rsid w:val="00A86484"/>
    <w:rsid w:val="00AA0EE2"/>
    <w:rsid w:val="00AA5191"/>
    <w:rsid w:val="00AA5D00"/>
    <w:rsid w:val="00AA704B"/>
    <w:rsid w:val="00AB089C"/>
    <w:rsid w:val="00AB1553"/>
    <w:rsid w:val="00AB2A43"/>
    <w:rsid w:val="00AB4D76"/>
    <w:rsid w:val="00AC0198"/>
    <w:rsid w:val="00AC2D7B"/>
    <w:rsid w:val="00AC4E2F"/>
    <w:rsid w:val="00AC779C"/>
    <w:rsid w:val="00AD2C1D"/>
    <w:rsid w:val="00AD2D6E"/>
    <w:rsid w:val="00AD5D8D"/>
    <w:rsid w:val="00AD600C"/>
    <w:rsid w:val="00AD6147"/>
    <w:rsid w:val="00AE1F19"/>
    <w:rsid w:val="00AE377F"/>
    <w:rsid w:val="00AE42F5"/>
    <w:rsid w:val="00AE4AC9"/>
    <w:rsid w:val="00AF16AF"/>
    <w:rsid w:val="00AF1C71"/>
    <w:rsid w:val="00AF1F9A"/>
    <w:rsid w:val="00AF6589"/>
    <w:rsid w:val="00AF78EC"/>
    <w:rsid w:val="00AF7DDC"/>
    <w:rsid w:val="00B0203E"/>
    <w:rsid w:val="00B034E4"/>
    <w:rsid w:val="00B05668"/>
    <w:rsid w:val="00B07922"/>
    <w:rsid w:val="00B07E2E"/>
    <w:rsid w:val="00B103C8"/>
    <w:rsid w:val="00B12B5C"/>
    <w:rsid w:val="00B13F7F"/>
    <w:rsid w:val="00B1405E"/>
    <w:rsid w:val="00B21DFE"/>
    <w:rsid w:val="00B2238B"/>
    <w:rsid w:val="00B2498C"/>
    <w:rsid w:val="00B24C72"/>
    <w:rsid w:val="00B304E6"/>
    <w:rsid w:val="00B339DE"/>
    <w:rsid w:val="00B35DE6"/>
    <w:rsid w:val="00B37A0C"/>
    <w:rsid w:val="00B44305"/>
    <w:rsid w:val="00B462CC"/>
    <w:rsid w:val="00B467F2"/>
    <w:rsid w:val="00B52379"/>
    <w:rsid w:val="00B570CD"/>
    <w:rsid w:val="00B62715"/>
    <w:rsid w:val="00B6342D"/>
    <w:rsid w:val="00B678EA"/>
    <w:rsid w:val="00B73847"/>
    <w:rsid w:val="00B811EF"/>
    <w:rsid w:val="00B85F53"/>
    <w:rsid w:val="00B9272E"/>
    <w:rsid w:val="00B930B3"/>
    <w:rsid w:val="00B974B0"/>
    <w:rsid w:val="00BA6115"/>
    <w:rsid w:val="00BA6349"/>
    <w:rsid w:val="00BB58F6"/>
    <w:rsid w:val="00BB69FD"/>
    <w:rsid w:val="00BB7AAB"/>
    <w:rsid w:val="00BC1A83"/>
    <w:rsid w:val="00BC2DED"/>
    <w:rsid w:val="00BC471C"/>
    <w:rsid w:val="00BD57BE"/>
    <w:rsid w:val="00BD5F4A"/>
    <w:rsid w:val="00BE08A4"/>
    <w:rsid w:val="00BE1628"/>
    <w:rsid w:val="00BE25C7"/>
    <w:rsid w:val="00BE7D03"/>
    <w:rsid w:val="00BF4132"/>
    <w:rsid w:val="00BF5D26"/>
    <w:rsid w:val="00BF67AD"/>
    <w:rsid w:val="00C01442"/>
    <w:rsid w:val="00C01CCD"/>
    <w:rsid w:val="00C02463"/>
    <w:rsid w:val="00C03982"/>
    <w:rsid w:val="00C03E98"/>
    <w:rsid w:val="00C04E24"/>
    <w:rsid w:val="00C06094"/>
    <w:rsid w:val="00C1093D"/>
    <w:rsid w:val="00C136EC"/>
    <w:rsid w:val="00C14508"/>
    <w:rsid w:val="00C15DC1"/>
    <w:rsid w:val="00C214B9"/>
    <w:rsid w:val="00C215E7"/>
    <w:rsid w:val="00C22F60"/>
    <w:rsid w:val="00C2448C"/>
    <w:rsid w:val="00C27FE5"/>
    <w:rsid w:val="00C30F2F"/>
    <w:rsid w:val="00C333FF"/>
    <w:rsid w:val="00C35A44"/>
    <w:rsid w:val="00C4026D"/>
    <w:rsid w:val="00C44D03"/>
    <w:rsid w:val="00C45736"/>
    <w:rsid w:val="00C50328"/>
    <w:rsid w:val="00C62EEA"/>
    <w:rsid w:val="00C67AF5"/>
    <w:rsid w:val="00C7490D"/>
    <w:rsid w:val="00C77F3D"/>
    <w:rsid w:val="00C84304"/>
    <w:rsid w:val="00C86179"/>
    <w:rsid w:val="00C8676B"/>
    <w:rsid w:val="00C86DE6"/>
    <w:rsid w:val="00C879BA"/>
    <w:rsid w:val="00C92C74"/>
    <w:rsid w:val="00C92FF1"/>
    <w:rsid w:val="00CA1085"/>
    <w:rsid w:val="00CA1D40"/>
    <w:rsid w:val="00CA4536"/>
    <w:rsid w:val="00CA5A90"/>
    <w:rsid w:val="00CA7BBF"/>
    <w:rsid w:val="00CB17E7"/>
    <w:rsid w:val="00CB2CEC"/>
    <w:rsid w:val="00CC1687"/>
    <w:rsid w:val="00CD1390"/>
    <w:rsid w:val="00CD1ED3"/>
    <w:rsid w:val="00CD2AC6"/>
    <w:rsid w:val="00CD2E4C"/>
    <w:rsid w:val="00CD538C"/>
    <w:rsid w:val="00CD57CC"/>
    <w:rsid w:val="00CD7669"/>
    <w:rsid w:val="00CE1897"/>
    <w:rsid w:val="00CE259B"/>
    <w:rsid w:val="00CE5F69"/>
    <w:rsid w:val="00CF0CB5"/>
    <w:rsid w:val="00CF1B07"/>
    <w:rsid w:val="00CF2E15"/>
    <w:rsid w:val="00CF3E51"/>
    <w:rsid w:val="00CF53C3"/>
    <w:rsid w:val="00CF679A"/>
    <w:rsid w:val="00D01600"/>
    <w:rsid w:val="00D02DC4"/>
    <w:rsid w:val="00D0577B"/>
    <w:rsid w:val="00D06546"/>
    <w:rsid w:val="00D140C2"/>
    <w:rsid w:val="00D143D9"/>
    <w:rsid w:val="00D14FBC"/>
    <w:rsid w:val="00D15CE2"/>
    <w:rsid w:val="00D22BF4"/>
    <w:rsid w:val="00D2399D"/>
    <w:rsid w:val="00D242FD"/>
    <w:rsid w:val="00D33848"/>
    <w:rsid w:val="00D340DE"/>
    <w:rsid w:val="00D431BB"/>
    <w:rsid w:val="00D54117"/>
    <w:rsid w:val="00D55075"/>
    <w:rsid w:val="00D55B86"/>
    <w:rsid w:val="00D568FD"/>
    <w:rsid w:val="00D56E02"/>
    <w:rsid w:val="00D570A3"/>
    <w:rsid w:val="00D61936"/>
    <w:rsid w:val="00D639E2"/>
    <w:rsid w:val="00D64877"/>
    <w:rsid w:val="00D71A81"/>
    <w:rsid w:val="00D757E1"/>
    <w:rsid w:val="00D772E0"/>
    <w:rsid w:val="00D81A0B"/>
    <w:rsid w:val="00D836F6"/>
    <w:rsid w:val="00D907DA"/>
    <w:rsid w:val="00D924EF"/>
    <w:rsid w:val="00D9486A"/>
    <w:rsid w:val="00D94C38"/>
    <w:rsid w:val="00D95D91"/>
    <w:rsid w:val="00D970EA"/>
    <w:rsid w:val="00DA2382"/>
    <w:rsid w:val="00DA268F"/>
    <w:rsid w:val="00DA61F6"/>
    <w:rsid w:val="00DA6578"/>
    <w:rsid w:val="00DA68A7"/>
    <w:rsid w:val="00DC35FA"/>
    <w:rsid w:val="00DD0A7A"/>
    <w:rsid w:val="00DD1D1D"/>
    <w:rsid w:val="00DD283B"/>
    <w:rsid w:val="00DD42A1"/>
    <w:rsid w:val="00DD4D97"/>
    <w:rsid w:val="00DE1768"/>
    <w:rsid w:val="00DE2A56"/>
    <w:rsid w:val="00DF02D1"/>
    <w:rsid w:val="00DF0966"/>
    <w:rsid w:val="00DF554F"/>
    <w:rsid w:val="00DF61D6"/>
    <w:rsid w:val="00E04E24"/>
    <w:rsid w:val="00E064AB"/>
    <w:rsid w:val="00E06FB6"/>
    <w:rsid w:val="00E109AC"/>
    <w:rsid w:val="00E11583"/>
    <w:rsid w:val="00E11AC0"/>
    <w:rsid w:val="00E11DF1"/>
    <w:rsid w:val="00E14479"/>
    <w:rsid w:val="00E14E98"/>
    <w:rsid w:val="00E179CA"/>
    <w:rsid w:val="00E218F7"/>
    <w:rsid w:val="00E234D8"/>
    <w:rsid w:val="00E23C8A"/>
    <w:rsid w:val="00E24AB1"/>
    <w:rsid w:val="00E25AF6"/>
    <w:rsid w:val="00E25BD4"/>
    <w:rsid w:val="00E26F08"/>
    <w:rsid w:val="00E32AEF"/>
    <w:rsid w:val="00E33557"/>
    <w:rsid w:val="00E42DF1"/>
    <w:rsid w:val="00E432CB"/>
    <w:rsid w:val="00E460B4"/>
    <w:rsid w:val="00E47BD4"/>
    <w:rsid w:val="00E515A9"/>
    <w:rsid w:val="00E522AB"/>
    <w:rsid w:val="00E55D9D"/>
    <w:rsid w:val="00E570EF"/>
    <w:rsid w:val="00E57872"/>
    <w:rsid w:val="00E71DC7"/>
    <w:rsid w:val="00E72674"/>
    <w:rsid w:val="00E76A44"/>
    <w:rsid w:val="00E90BBB"/>
    <w:rsid w:val="00E93902"/>
    <w:rsid w:val="00EA552C"/>
    <w:rsid w:val="00EA66A5"/>
    <w:rsid w:val="00EB1C37"/>
    <w:rsid w:val="00EB28D1"/>
    <w:rsid w:val="00EB7201"/>
    <w:rsid w:val="00EC7273"/>
    <w:rsid w:val="00EC7CB2"/>
    <w:rsid w:val="00ED0081"/>
    <w:rsid w:val="00ED2FF6"/>
    <w:rsid w:val="00ED6838"/>
    <w:rsid w:val="00ED7F14"/>
    <w:rsid w:val="00EE025F"/>
    <w:rsid w:val="00EE03D8"/>
    <w:rsid w:val="00EE0D56"/>
    <w:rsid w:val="00EE7883"/>
    <w:rsid w:val="00EF000C"/>
    <w:rsid w:val="00EF022E"/>
    <w:rsid w:val="00EF1566"/>
    <w:rsid w:val="00EF3040"/>
    <w:rsid w:val="00EF318D"/>
    <w:rsid w:val="00EF34E8"/>
    <w:rsid w:val="00EF4BB7"/>
    <w:rsid w:val="00EF57E9"/>
    <w:rsid w:val="00F0746C"/>
    <w:rsid w:val="00F12199"/>
    <w:rsid w:val="00F12FD7"/>
    <w:rsid w:val="00F20740"/>
    <w:rsid w:val="00F22F61"/>
    <w:rsid w:val="00F34267"/>
    <w:rsid w:val="00F35342"/>
    <w:rsid w:val="00F376B0"/>
    <w:rsid w:val="00F40C75"/>
    <w:rsid w:val="00F41ABF"/>
    <w:rsid w:val="00F608EA"/>
    <w:rsid w:val="00F73F75"/>
    <w:rsid w:val="00F80131"/>
    <w:rsid w:val="00F81196"/>
    <w:rsid w:val="00F817D3"/>
    <w:rsid w:val="00F81CF1"/>
    <w:rsid w:val="00F82F7A"/>
    <w:rsid w:val="00F9530B"/>
    <w:rsid w:val="00F9696F"/>
    <w:rsid w:val="00F96D5D"/>
    <w:rsid w:val="00F9768D"/>
    <w:rsid w:val="00FA0D4D"/>
    <w:rsid w:val="00FA60EC"/>
    <w:rsid w:val="00FB099F"/>
    <w:rsid w:val="00FB7AD7"/>
    <w:rsid w:val="00FC17D9"/>
    <w:rsid w:val="00FC197F"/>
    <w:rsid w:val="00FC1C8D"/>
    <w:rsid w:val="00FC4D6D"/>
    <w:rsid w:val="00FD0691"/>
    <w:rsid w:val="00FE2649"/>
    <w:rsid w:val="00FE2EC8"/>
    <w:rsid w:val="00FE452C"/>
    <w:rsid w:val="00FF00AC"/>
    <w:rsid w:val="00FF32CC"/>
    <w:rsid w:val="00FF421A"/>
    <w:rsid w:val="3E0A5832"/>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57FB"/>
  <w15:docId w15:val="{BF935A1F-94C6-4993-8297-1247D5C7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9E"/>
    <w:pPr>
      <w:spacing w:after="160" w:line="259" w:lineRule="auto"/>
    </w:pPr>
    <w:rPr>
      <w:rFonts w:ascii="Calibri" w:hAnsi="Calibri"/>
      <w:sz w:val="24"/>
      <w:szCs w:val="22"/>
      <w:lang w:val="en-Z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pPr>
      <w:autoSpaceDE w:val="0"/>
      <w:autoSpaceDN w:val="0"/>
      <w:adjustRightInd w:val="0"/>
    </w:pPr>
    <w:rPr>
      <w:rFonts w:cs="Arial"/>
      <w:color w:val="000000"/>
      <w:sz w:val="24"/>
      <w:szCs w:val="24"/>
      <w:lang w:val="en-ZA"/>
    </w:rPr>
  </w:style>
  <w:style w:type="paragraph" w:styleId="NoSpacing">
    <w:name w:val="No Spacing"/>
    <w:uiPriority w:val="1"/>
    <w:qFormat/>
    <w:rPr>
      <w:rFonts w:ascii="Times New Roman" w:eastAsia="Times New Roman" w:hAnsi="Times New Roman" w:cs="Times New Roman"/>
      <w:sz w:val="24"/>
      <w:szCs w:val="22"/>
      <w:lang w:val="en-ZA"/>
    </w:rPr>
  </w:style>
  <w:style w:type="character" w:customStyle="1" w:styleId="HeaderChar">
    <w:name w:val="Header Char"/>
    <w:basedOn w:val="DefaultParagraphFont"/>
    <w:link w:val="Header"/>
    <w:uiPriority w:val="99"/>
    <w:rPr>
      <w:rFonts w:asciiTheme="minorHAnsi" w:hAnsiTheme="minorHAnsi"/>
      <w:kern w:val="0"/>
      <w14:ligatures w14:val="none"/>
    </w:rPr>
  </w:style>
  <w:style w:type="paragraph" w:customStyle="1" w:styleId="Normal1">
    <w:name w:val="Normal1"/>
    <w:rPr>
      <w:rFonts w:ascii="Times New Roman" w:eastAsia="Times New Roman" w:hAnsi="Times New Roman" w:cs="Times New Roman"/>
      <w:color w:val="000000"/>
      <w:sz w:val="24"/>
      <w:szCs w:val="24"/>
    </w:rPr>
  </w:style>
  <w:style w:type="character" w:customStyle="1" w:styleId="style-scope">
    <w:name w:val="style-scope"/>
    <w:basedOn w:val="DefaultParagraphFont"/>
  </w:style>
  <w:style w:type="character" w:customStyle="1" w:styleId="CommentTextChar">
    <w:name w:val="Comment Text Char"/>
    <w:basedOn w:val="DefaultParagraphFont"/>
    <w:link w:val="CommentText"/>
    <w:uiPriority w:val="99"/>
    <w:rPr>
      <w:rFonts w:asciiTheme="minorHAnsi" w:hAnsiTheme="minorHAnsi"/>
      <w:kern w:val="0"/>
      <w:sz w:val="20"/>
      <w:szCs w:val="20"/>
      <w14:ligatures w14:val="none"/>
    </w:rPr>
  </w:style>
  <w:style w:type="character" w:customStyle="1" w:styleId="ListParagraphChar">
    <w:name w:val="List Paragraph Char"/>
    <w:link w:val="ListParagraph"/>
    <w:uiPriority w:val="34"/>
    <w:locked/>
  </w:style>
  <w:style w:type="table" w:customStyle="1" w:styleId="TableGrid1">
    <w:name w:val="Table Grid1"/>
    <w:basedOn w:val="TableNormal"/>
    <w:uiPriority w:val="3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character" w:customStyle="1" w:styleId="hgkelc">
    <w:name w:val="hgkelc"/>
    <w:basedOn w:val="DefaultParagraphFont"/>
  </w:style>
  <w:style w:type="character" w:styleId="FollowedHyperlink">
    <w:name w:val="FollowedHyperlink"/>
    <w:basedOn w:val="DefaultParagraphFont"/>
    <w:uiPriority w:val="99"/>
    <w:semiHidden/>
    <w:unhideWhenUsed/>
    <w:rsid w:val="003327C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327CA"/>
    <w:rPr>
      <w:b/>
      <w:bCs/>
    </w:rPr>
  </w:style>
  <w:style w:type="character" w:customStyle="1" w:styleId="CommentSubjectChar">
    <w:name w:val="Comment Subject Char"/>
    <w:basedOn w:val="CommentTextChar"/>
    <w:link w:val="CommentSubject"/>
    <w:uiPriority w:val="99"/>
    <w:semiHidden/>
    <w:rsid w:val="003327CA"/>
    <w:rPr>
      <w:rFonts w:asciiTheme="minorHAnsi" w:hAnsiTheme="minorHAnsi"/>
      <w:b/>
      <w:bCs/>
      <w:kern w:val="0"/>
      <w:sz w:val="20"/>
      <w:szCs w:val="20"/>
      <w:lang w:val="en-ZA"/>
      <w14:ligatures w14:val="none"/>
    </w:rPr>
  </w:style>
  <w:style w:type="character" w:styleId="UnresolvedMention">
    <w:name w:val="Unresolved Mention"/>
    <w:basedOn w:val="DefaultParagraphFont"/>
    <w:uiPriority w:val="99"/>
    <w:semiHidden/>
    <w:unhideWhenUsed/>
    <w:rsid w:val="009F2C9A"/>
    <w:rPr>
      <w:color w:val="605E5C"/>
      <w:shd w:val="clear" w:color="auto" w:fill="E1DFDD"/>
    </w:rPr>
  </w:style>
  <w:style w:type="table" w:customStyle="1" w:styleId="TableGrid0">
    <w:name w:val="TableGrid"/>
    <w:rsid w:val="008D27E7"/>
    <w:rPr>
      <w:rFonts w:asciiTheme="minorHAnsi" w:eastAsiaTheme="minorEastAsia" w:hAnsiTheme="minorHAnsi"/>
      <w:sz w:val="22"/>
      <w:szCs w:val="22"/>
      <w:lang w:val="en-ZA" w:eastAsia="en-ZA"/>
    </w:rPr>
    <w:tblPr>
      <w:tblCellMar>
        <w:top w:w="0" w:type="dxa"/>
        <w:left w:w="0" w:type="dxa"/>
        <w:bottom w:w="0" w:type="dxa"/>
        <w:right w:w="0" w:type="dxa"/>
      </w:tblCellMar>
    </w:tblPr>
  </w:style>
  <w:style w:type="paragraph" w:customStyle="1" w:styleId="elementor-icon-box-description">
    <w:name w:val="elementor-icon-box-description"/>
    <w:basedOn w:val="Normal"/>
    <w:rsid w:val="00613136"/>
    <w:pPr>
      <w:spacing w:before="100" w:beforeAutospacing="1" w:after="100" w:afterAutospacing="1" w:line="240" w:lineRule="auto"/>
    </w:pPr>
    <w:rPr>
      <w:rFonts w:ascii="Times New Roman" w:eastAsia="Times New Roman" w:hAnsi="Times New Roman" w:cs="Times New Roman"/>
      <w:szCs w:val="24"/>
      <w:lang w:eastAsia="en-ZA"/>
    </w:rPr>
  </w:style>
  <w:style w:type="paragraph" w:styleId="Revision">
    <w:name w:val="Revision"/>
    <w:hidden/>
    <w:uiPriority w:val="99"/>
    <w:unhideWhenUsed/>
    <w:rsid w:val="00683F7B"/>
    <w:rPr>
      <w:rFonts w:asciiTheme="minorHAnsi" w:hAnsiTheme="minorHAnsi"/>
      <w:sz w:val="22"/>
      <w:szCs w:val="22"/>
      <w:lang w:val="en-ZA"/>
    </w:rPr>
  </w:style>
  <w:style w:type="paragraph" w:styleId="Footer">
    <w:name w:val="footer"/>
    <w:basedOn w:val="Normal"/>
    <w:link w:val="FooterChar"/>
    <w:uiPriority w:val="99"/>
    <w:unhideWhenUsed/>
    <w:rsid w:val="004E2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1F4"/>
    <w:rPr>
      <w:rFonts w:ascii="Calibri" w:hAnsi="Calibri"/>
      <w:sz w:val="24"/>
      <w:szCs w:val="22"/>
      <w:lang w:val="en-ZA"/>
    </w:rPr>
  </w:style>
  <w:style w:type="table" w:customStyle="1" w:styleId="TableGrid11">
    <w:name w:val="Table Grid11"/>
    <w:basedOn w:val="TableNormal"/>
    <w:next w:val="TableGrid"/>
    <w:uiPriority w:val="39"/>
    <w:rsid w:val="0051104C"/>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it.ly/4ba4yPG" TargetMode="External"/><Relationship Id="rId18" Type="http://schemas.openxmlformats.org/officeDocument/2006/relationships/hyperlink" Target="https://www.ytddownloader.com/" TargetMode="External"/><Relationship Id="rId26" Type="http://schemas.openxmlformats.org/officeDocument/2006/relationships/hyperlink" Target="https://nbtests.uct.ac.za/tests/register" TargetMode="External"/><Relationship Id="rId3" Type="http://schemas.openxmlformats.org/officeDocument/2006/relationships/customXml" Target="../customXml/item3.xml"/><Relationship Id="rId21" Type="http://schemas.openxmlformats.org/officeDocument/2006/relationships/hyperlink" Target="https://bit.ly/45OjHm4"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it.ly/4brmCVJ" TargetMode="External"/><Relationship Id="rId17" Type="http://schemas.openxmlformats.org/officeDocument/2006/relationships/footer" Target="footer1.xml"/><Relationship Id="rId25" Type="http://schemas.openxmlformats.org/officeDocument/2006/relationships/hyperlink" Target="https://bit.ly/4brmCVJ"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bit.ly/45OjHm4" TargetMode="External"/><Relationship Id="rId29" Type="http://schemas.openxmlformats.org/officeDocument/2006/relationships/hyperlink" Target="https://bit.ly/4pNr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9GBexF" TargetMode="External"/><Relationship Id="rId24" Type="http://schemas.openxmlformats.org/officeDocument/2006/relationships/hyperlink" Target="https://bit.ly/49GBexF" TargetMode="External"/><Relationship Id="rId32" Type="http://schemas.openxmlformats.org/officeDocument/2006/relationships/hyperlink" Target="https://bit.ly/4pNrasE" TargetMode="External"/><Relationship Id="rId5" Type="http://schemas.openxmlformats.org/officeDocument/2006/relationships/styles" Target="styles.xml"/><Relationship Id="rId15" Type="http://schemas.openxmlformats.org/officeDocument/2006/relationships/hyperlink" Target="https://bit.ly/4pNrasE" TargetMode="External"/><Relationship Id="rId23" Type="http://schemas.openxmlformats.org/officeDocument/2006/relationships/hyperlink" Target="https://bit.ly/4brmCVJ" TargetMode="External"/><Relationship Id="rId28" Type="http://schemas.openxmlformats.org/officeDocument/2006/relationships/hyperlink" Target="https://bit.ly/3LUhlLO" TargetMode="External"/><Relationship Id="rId10" Type="http://schemas.openxmlformats.org/officeDocument/2006/relationships/hyperlink" Target="https://bit.ly/45OjHm4" TargetMode="External"/><Relationship Id="rId19" Type="http://schemas.openxmlformats.org/officeDocument/2006/relationships/hyperlink" Target="https://www.ytddownloader.com" TargetMode="External"/><Relationship Id="rId31" Type="http://schemas.openxmlformats.org/officeDocument/2006/relationships/hyperlink" Target="https://bit.ly/3LUhlL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LUhlLO" TargetMode="External"/><Relationship Id="rId22" Type="http://schemas.openxmlformats.org/officeDocument/2006/relationships/hyperlink" Target="https://bit.ly/49GBexF" TargetMode="External"/><Relationship Id="rId27" Type="http://schemas.openxmlformats.org/officeDocument/2006/relationships/hyperlink" Target="https://bit.ly/4ba4yPG" TargetMode="External"/><Relationship Id="rId30" Type="http://schemas.openxmlformats.org/officeDocument/2006/relationships/hyperlink" Target="https://bit.ly/4ba4yPG"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2EB3C7-39A5-42B1-A66D-7ED45A28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B0D3-9F5E-4588-8F01-6BE2E7F05C4D}">
  <ds:schemaRefs>
    <ds:schemaRef ds:uri="http://schemas.microsoft.com/sharepoint/v3/contenttype/forms"/>
  </ds:schemaRefs>
</ds:datastoreItem>
</file>

<file path=customXml/itemProps3.xml><?xml version="1.0" encoding="utf-8"?>
<ds:datastoreItem xmlns:ds="http://schemas.openxmlformats.org/officeDocument/2006/customXml" ds:itemID="{825CB296-B6AC-4DCB-92C6-634D42AE18B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20</Pages>
  <Words>6655</Words>
  <Characters>37938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354</cp:revision>
  <dcterms:created xsi:type="dcterms:W3CDTF">2026-01-18T22:33:00Z</dcterms:created>
  <dcterms:modified xsi:type="dcterms:W3CDTF">2026-01-26T14:01:00Z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59C56E9610724077B4B4092C50F50622_13</vt:lpwstr>
  </property>
  <property fmtid="{D5CDD505-2E9C-101B-9397-08002B2CF9AE}" pid="4" name="ContentTypeId">
    <vt:lpwstr>0x0101004F3AB23201A38C4A8F7AAD9F2A325F0A</vt:lpwstr>
  </property>
  <property fmtid="{D5CDD505-2E9C-101B-9397-08002B2CF9AE}" pid="5" name="GrammarlyDocumentId">
    <vt:lpwstr>9df4f04d-599b-46c3-87da-66b97a2341da</vt:lpwstr>
  </property>
  <property fmtid="{D5CDD505-2E9C-101B-9397-08002B2CF9AE}" pid="6" name="MediaServiceImageTags">
    <vt:lpwstr/>
  </property>
</Properties>
</file>