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510CA" w14:textId="75B301B8" w:rsidR="00D76804" w:rsidRDefault="00D76804" w:rsidP="00510EF6">
      <w:pPr>
        <w:jc w:val="center"/>
        <w:rPr>
          <w:rFonts w:cs="Calibri"/>
          <w:b/>
          <w:bCs/>
          <w:sz w:val="28"/>
          <w:szCs w:val="28"/>
        </w:rPr>
      </w:pPr>
      <w:r>
        <w:rPr>
          <w:rFonts w:cs="Calibri"/>
          <w:b/>
          <w:bCs/>
          <w:sz w:val="28"/>
          <w:szCs w:val="28"/>
        </w:rPr>
        <w:t>GRADE 9 WORLD OF WORK</w:t>
      </w:r>
    </w:p>
    <w:p w14:paraId="19620B3F" w14:textId="77777777" w:rsidR="00D76804" w:rsidRPr="00A316CF" w:rsidRDefault="00D76804" w:rsidP="00510EF6">
      <w:pPr>
        <w:jc w:val="center"/>
        <w:rPr>
          <w:rFonts w:cs="Calibri"/>
          <w:b/>
          <w:bCs/>
          <w:color w:val="000000" w:themeColor="text1"/>
          <w:sz w:val="28"/>
          <w:szCs w:val="28"/>
          <w14:textOutline w14:w="0" w14:cap="flat" w14:cmpd="sng" w14:algn="ctr">
            <w14:noFill/>
            <w14:prstDash w14:val="solid"/>
            <w14:round/>
          </w14:textOutline>
        </w:rPr>
      </w:pPr>
      <w:r w:rsidRPr="00A316CF">
        <w:rPr>
          <w:rFonts w:cs="Calibri"/>
          <w:sz w:val="28"/>
          <w:szCs w:val="28"/>
        </w:rPr>
        <w:t>LE</w:t>
      </w:r>
      <w:r w:rsidRPr="00A316CF">
        <w:rPr>
          <w:rFonts w:cs="Calibri"/>
          <w:color w:val="000000" w:themeColor="text1"/>
          <w:sz w:val="28"/>
          <w:szCs w:val="28"/>
          <w14:textOutline w14:w="0" w14:cap="flat" w14:cmpd="sng" w14:algn="ctr">
            <w14:noFill/>
            <w14:prstDash w14:val="solid"/>
            <w14:round/>
          </w14:textOutline>
        </w:rPr>
        <w:t>SSON PREPARATION</w:t>
      </w:r>
    </w:p>
    <w:p w14:paraId="61563F16" w14:textId="12E912BE" w:rsidR="00D76804" w:rsidRDefault="00D76804" w:rsidP="00D76804">
      <w:pPr>
        <w:jc w:val="center"/>
        <w:rPr>
          <w:rFonts w:cs="Calibri"/>
          <w:color w:val="000000" w:themeColor="text1"/>
          <w:sz w:val="28"/>
          <w:szCs w:val="28"/>
          <w14:textOutline w14:w="0" w14:cap="flat" w14:cmpd="sng" w14:algn="ctr">
            <w14:noFill/>
            <w14:prstDash w14:val="solid"/>
            <w14:round/>
          </w14:textOutline>
        </w:rPr>
      </w:pPr>
      <w:r w:rsidRPr="00A316CF">
        <w:rPr>
          <w:rFonts w:cs="Calibri"/>
          <w:b/>
          <w:bCs/>
          <w:color w:val="000000" w:themeColor="text1"/>
          <w:sz w:val="28"/>
          <w:szCs w:val="28"/>
          <w14:textOutline w14:w="0" w14:cap="flat" w14:cmpd="sng" w14:algn="ctr">
            <w14:noFill/>
            <w14:prstDash w14:val="solid"/>
            <w14:round/>
          </w14:textOutline>
        </w:rPr>
        <w:t xml:space="preserve">TERM </w:t>
      </w:r>
      <w:r>
        <w:rPr>
          <w:rFonts w:cs="Calibri"/>
          <w:b/>
          <w:bCs/>
          <w:color w:val="000000" w:themeColor="text1"/>
          <w:sz w:val="28"/>
          <w:szCs w:val="28"/>
          <w14:textOutline w14:w="0" w14:cap="flat" w14:cmpd="sng" w14:algn="ctr">
            <w14:noFill/>
            <w14:prstDash w14:val="solid"/>
            <w14:round/>
          </w14:textOutline>
        </w:rPr>
        <w:t>4</w:t>
      </w:r>
      <w:r w:rsidRPr="00A316CF">
        <w:rPr>
          <w:rFonts w:cs="Calibri"/>
          <w:b/>
          <w:bCs/>
          <w:color w:val="000000" w:themeColor="text1"/>
          <w:sz w:val="28"/>
          <w:szCs w:val="28"/>
          <w14:textOutline w14:w="0" w14:cap="flat" w14:cmpd="sng" w14:algn="ctr">
            <w14:noFill/>
            <w14:prstDash w14:val="solid"/>
            <w14:round/>
          </w14:textOutline>
        </w:rPr>
        <w:t xml:space="preserve">: </w:t>
      </w:r>
      <w:r w:rsidRPr="00690648">
        <w:rPr>
          <w:rFonts w:cs="Calibri"/>
          <w:color w:val="000000" w:themeColor="text1"/>
          <w:sz w:val="28"/>
          <w:szCs w:val="28"/>
          <w14:textOutline w14:w="0" w14:cap="flat" w14:cmpd="sng" w14:algn="ctr">
            <w14:noFill/>
            <w14:prstDash w14:val="solid"/>
            <w14:round/>
          </w14:textOutline>
        </w:rPr>
        <w:t xml:space="preserve">Week </w:t>
      </w:r>
      <w:r w:rsidRPr="00690648">
        <w:rPr>
          <w:rFonts w:eastAsia="Calibri" w:cs="Calibri"/>
          <w:color w:val="000000" w:themeColor="text1"/>
          <w:sz w:val="28"/>
          <w:szCs w:val="28"/>
          <w14:textOutline w14:w="0" w14:cap="flat" w14:cmpd="sng" w14:algn="ctr">
            <w14:noFill/>
            <w14:prstDash w14:val="solid"/>
            <w14:round/>
          </w14:textOutline>
        </w:rPr>
        <w:t>7</w:t>
      </w:r>
      <w:r w:rsidRPr="00A316CF">
        <w:rPr>
          <w:rFonts w:eastAsia="Calibri" w:cs="Calibri"/>
          <w:color w:val="000000" w:themeColor="text1"/>
          <w:sz w:val="28"/>
          <w:szCs w:val="28"/>
          <w14:textOutline w14:w="0" w14:cap="flat" w14:cmpd="sng" w14:algn="ctr">
            <w14:noFill/>
            <w14:prstDash w14:val="solid"/>
            <w14:round/>
          </w14:textOutline>
        </w:rPr>
        <w:t xml:space="preserve"> (</w:t>
      </w:r>
      <w:r>
        <w:rPr>
          <w:rFonts w:cs="Calibri"/>
          <w:color w:val="000000" w:themeColor="text1"/>
          <w:sz w:val="28"/>
          <w:szCs w:val="28"/>
          <w14:textOutline w14:w="0" w14:cap="flat" w14:cmpd="sng" w14:algn="ctr">
            <w14:noFill/>
            <w14:prstDash w14:val="solid"/>
            <w14:round/>
          </w14:textOutline>
        </w:rPr>
        <w:t>1</w:t>
      </w:r>
      <w:r w:rsidRPr="00A316CF">
        <w:rPr>
          <w:rFonts w:cs="Calibri"/>
          <w:color w:val="000000" w:themeColor="text1"/>
          <w:sz w:val="28"/>
          <w:szCs w:val="28"/>
          <w14:textOutline w14:w="0" w14:cap="flat" w14:cmpd="sng" w14:algn="ctr">
            <w14:noFill/>
            <w14:prstDash w14:val="solid"/>
            <w14:round/>
          </w14:textOutline>
        </w:rPr>
        <w:t xml:space="preserve"> x 40-minute lesson)</w:t>
      </w:r>
    </w:p>
    <w:p w14:paraId="5EDC3D1B" w14:textId="77777777" w:rsidR="00D76804" w:rsidRDefault="00D76804" w:rsidP="00D76804">
      <w:pPr>
        <w:jc w:val="center"/>
        <w:rPr>
          <w:rFonts w:cs="Calibri"/>
          <w:color w:val="000000" w:themeColor="text1"/>
          <w:sz w:val="28"/>
          <w:szCs w:val="28"/>
          <w14:textOutline w14:w="0" w14:cap="flat" w14:cmpd="sng" w14:algn="ctr">
            <w14:noFill/>
            <w14:prstDash w14:val="solid"/>
            <w14:round/>
          </w14:textOutline>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2409"/>
        <w:gridCol w:w="2552"/>
        <w:gridCol w:w="1559"/>
        <w:gridCol w:w="992"/>
        <w:gridCol w:w="4111"/>
        <w:gridCol w:w="1276"/>
        <w:gridCol w:w="1417"/>
      </w:tblGrid>
      <w:tr w:rsidR="000C3453" w:rsidRPr="00F14246" w14:paraId="5D7CB276" w14:textId="77777777" w:rsidTr="00510EF6">
        <w:trPr>
          <w:trHeight w:val="560"/>
        </w:trPr>
        <w:tc>
          <w:tcPr>
            <w:tcW w:w="988" w:type="dxa"/>
            <w:vAlign w:val="center"/>
          </w:tcPr>
          <w:p w14:paraId="5D6EFEAB" w14:textId="77777777" w:rsidR="00D76804" w:rsidRDefault="00D76804" w:rsidP="00510EF6">
            <w:pPr>
              <w:pStyle w:val="Normal1"/>
              <w:jc w:val="center"/>
              <w:rPr>
                <w:rFonts w:ascii="Calibri" w:eastAsia="Arial" w:hAnsi="Calibri" w:cs="Calibri"/>
                <w:b/>
                <w:sz w:val="20"/>
                <w:szCs w:val="20"/>
                <w:lang w:val="en-ZA"/>
              </w:rPr>
            </w:pPr>
          </w:p>
          <w:p w14:paraId="352AB6B7" w14:textId="51D46D39" w:rsidR="000C3453" w:rsidRPr="00F14246" w:rsidRDefault="000C3453" w:rsidP="00510EF6">
            <w:pPr>
              <w:pStyle w:val="Normal1"/>
              <w:jc w:val="center"/>
              <w:rPr>
                <w:rFonts w:ascii="Calibri" w:eastAsia="Arial" w:hAnsi="Calibri" w:cs="Calibri"/>
                <w:sz w:val="20"/>
                <w:szCs w:val="20"/>
                <w:lang w:val="en-ZA"/>
              </w:rPr>
            </w:pPr>
            <w:r w:rsidRPr="00F14246">
              <w:rPr>
                <w:rFonts w:ascii="Calibri" w:eastAsia="Arial" w:hAnsi="Calibri" w:cs="Calibri"/>
                <w:b/>
                <w:sz w:val="20"/>
                <w:szCs w:val="20"/>
                <w:lang w:val="en-ZA"/>
              </w:rPr>
              <w:t>Lesson Number</w:t>
            </w:r>
          </w:p>
        </w:tc>
        <w:tc>
          <w:tcPr>
            <w:tcW w:w="2409" w:type="dxa"/>
            <w:vAlign w:val="center"/>
          </w:tcPr>
          <w:p w14:paraId="42B04A78" w14:textId="77777777" w:rsidR="000C3453" w:rsidRPr="00F14246" w:rsidRDefault="000C3453" w:rsidP="00510EF6">
            <w:pPr>
              <w:pStyle w:val="Normal1"/>
              <w:jc w:val="center"/>
              <w:rPr>
                <w:rFonts w:ascii="Calibri" w:eastAsia="Arial" w:hAnsi="Calibri" w:cs="Calibri"/>
                <w:sz w:val="20"/>
                <w:szCs w:val="20"/>
                <w:lang w:val="en-ZA"/>
              </w:rPr>
            </w:pPr>
            <w:r w:rsidRPr="00F14246">
              <w:rPr>
                <w:rFonts w:ascii="Calibri" w:eastAsia="Arial" w:hAnsi="Calibri" w:cs="Calibri"/>
                <w:b/>
                <w:sz w:val="20"/>
                <w:szCs w:val="20"/>
                <w:lang w:val="en-ZA"/>
              </w:rPr>
              <w:t>Content</w:t>
            </w:r>
          </w:p>
        </w:tc>
        <w:tc>
          <w:tcPr>
            <w:tcW w:w="2552" w:type="dxa"/>
            <w:vAlign w:val="center"/>
          </w:tcPr>
          <w:p w14:paraId="0025BC15" w14:textId="77777777" w:rsidR="000C3453" w:rsidRPr="00F14246" w:rsidRDefault="000C3453" w:rsidP="00510EF6">
            <w:pPr>
              <w:pStyle w:val="Normal1"/>
              <w:jc w:val="center"/>
              <w:rPr>
                <w:rFonts w:ascii="Calibri" w:eastAsia="Arial" w:hAnsi="Calibri" w:cs="Calibri"/>
                <w:b/>
                <w:sz w:val="20"/>
                <w:szCs w:val="20"/>
                <w:lang w:val="en-ZA"/>
              </w:rPr>
            </w:pPr>
            <w:r w:rsidRPr="00F14246">
              <w:rPr>
                <w:rFonts w:ascii="Calibri" w:eastAsia="Arial" w:hAnsi="Calibri" w:cs="Calibri"/>
                <w:b/>
                <w:sz w:val="20"/>
                <w:szCs w:val="20"/>
                <w:lang w:val="en-ZA"/>
              </w:rPr>
              <w:t>Learning Outcome</w:t>
            </w:r>
          </w:p>
        </w:tc>
        <w:tc>
          <w:tcPr>
            <w:tcW w:w="1559" w:type="dxa"/>
            <w:vAlign w:val="center"/>
          </w:tcPr>
          <w:p w14:paraId="42AD26FA" w14:textId="77777777" w:rsidR="000C3453" w:rsidRPr="00F14246" w:rsidRDefault="000C3453" w:rsidP="00510EF6">
            <w:pPr>
              <w:pStyle w:val="Normal1"/>
              <w:jc w:val="center"/>
              <w:rPr>
                <w:rFonts w:ascii="Calibri" w:eastAsia="Arial" w:hAnsi="Calibri" w:cs="Calibri"/>
                <w:sz w:val="20"/>
                <w:szCs w:val="20"/>
                <w:lang w:val="en-ZA"/>
              </w:rPr>
            </w:pPr>
            <w:r w:rsidRPr="00F14246">
              <w:rPr>
                <w:rFonts w:ascii="Calibri" w:eastAsia="Arial" w:hAnsi="Calibri" w:cs="Calibri"/>
                <w:b/>
                <w:sz w:val="20"/>
                <w:szCs w:val="20"/>
                <w:lang w:val="en-ZA"/>
              </w:rPr>
              <w:t>Teaching Plan</w:t>
            </w:r>
          </w:p>
        </w:tc>
        <w:tc>
          <w:tcPr>
            <w:tcW w:w="992" w:type="dxa"/>
            <w:vAlign w:val="center"/>
          </w:tcPr>
          <w:p w14:paraId="07BD2B41" w14:textId="77777777" w:rsidR="000C3453" w:rsidRPr="00F14246" w:rsidRDefault="000C3453" w:rsidP="00510EF6">
            <w:pPr>
              <w:pStyle w:val="Normal1"/>
              <w:jc w:val="center"/>
              <w:rPr>
                <w:rFonts w:ascii="Calibri" w:eastAsia="Arial" w:hAnsi="Calibri" w:cs="Calibri"/>
                <w:sz w:val="20"/>
                <w:szCs w:val="20"/>
                <w:lang w:val="en-ZA"/>
              </w:rPr>
            </w:pPr>
            <w:r w:rsidRPr="00F14246">
              <w:rPr>
                <w:rFonts w:ascii="Calibri" w:eastAsia="Arial" w:hAnsi="Calibri" w:cs="Calibri"/>
                <w:b/>
                <w:sz w:val="20"/>
                <w:szCs w:val="20"/>
                <w:lang w:val="en-ZA"/>
              </w:rPr>
              <w:t xml:space="preserve">Time </w:t>
            </w:r>
          </w:p>
        </w:tc>
        <w:tc>
          <w:tcPr>
            <w:tcW w:w="4111" w:type="dxa"/>
            <w:vAlign w:val="center"/>
          </w:tcPr>
          <w:p w14:paraId="7F3103B9" w14:textId="77777777" w:rsidR="000C3453" w:rsidRPr="00F14246" w:rsidRDefault="000C3453" w:rsidP="00510EF6">
            <w:pPr>
              <w:pStyle w:val="Normal1"/>
              <w:jc w:val="center"/>
              <w:rPr>
                <w:rFonts w:ascii="Calibri" w:eastAsia="Arial" w:hAnsi="Calibri" w:cs="Calibri"/>
                <w:sz w:val="20"/>
                <w:szCs w:val="20"/>
                <w:lang w:val="en-ZA"/>
              </w:rPr>
            </w:pPr>
            <w:r w:rsidRPr="00F14246">
              <w:rPr>
                <w:rFonts w:ascii="Calibri" w:eastAsia="Arial" w:hAnsi="Calibri" w:cs="Calibri"/>
                <w:b/>
                <w:sz w:val="20"/>
                <w:szCs w:val="20"/>
                <w:lang w:val="en-ZA"/>
              </w:rPr>
              <w:t xml:space="preserve">Resources </w:t>
            </w:r>
          </w:p>
        </w:tc>
        <w:tc>
          <w:tcPr>
            <w:tcW w:w="1276" w:type="dxa"/>
            <w:vAlign w:val="center"/>
          </w:tcPr>
          <w:p w14:paraId="1668C95E" w14:textId="77777777" w:rsidR="000C3453" w:rsidRPr="00F14246" w:rsidRDefault="000C3453" w:rsidP="00510EF6">
            <w:pPr>
              <w:pStyle w:val="Normal1"/>
              <w:jc w:val="center"/>
              <w:rPr>
                <w:rFonts w:ascii="Calibri" w:eastAsia="Arial" w:hAnsi="Calibri" w:cs="Calibri"/>
                <w:sz w:val="20"/>
                <w:szCs w:val="20"/>
                <w:lang w:val="en-ZA"/>
              </w:rPr>
            </w:pPr>
            <w:r w:rsidRPr="00F14246">
              <w:rPr>
                <w:rFonts w:ascii="Calibri" w:eastAsia="Arial" w:hAnsi="Calibri" w:cs="Calibri"/>
                <w:b/>
                <w:sz w:val="20"/>
                <w:szCs w:val="20"/>
                <w:lang w:val="en-ZA"/>
              </w:rPr>
              <w:t xml:space="preserve">Assessment </w:t>
            </w:r>
          </w:p>
        </w:tc>
        <w:tc>
          <w:tcPr>
            <w:tcW w:w="1417" w:type="dxa"/>
            <w:vAlign w:val="center"/>
          </w:tcPr>
          <w:p w14:paraId="4D01EA0C" w14:textId="77777777" w:rsidR="000C3453" w:rsidRPr="00F14246" w:rsidRDefault="000C3453" w:rsidP="00510EF6">
            <w:pPr>
              <w:pStyle w:val="Normal1"/>
              <w:ind w:left="37" w:right="-13" w:hanging="37"/>
              <w:jc w:val="center"/>
              <w:rPr>
                <w:rFonts w:ascii="Calibri" w:eastAsia="Arial" w:hAnsi="Calibri" w:cs="Calibri"/>
                <w:sz w:val="20"/>
                <w:szCs w:val="20"/>
                <w:lang w:val="en-ZA"/>
              </w:rPr>
            </w:pPr>
            <w:r w:rsidRPr="00F14246">
              <w:rPr>
                <w:rFonts w:ascii="Calibri" w:eastAsia="Arial" w:hAnsi="Calibri" w:cs="Calibri"/>
                <w:b/>
                <w:sz w:val="20"/>
                <w:szCs w:val="20"/>
                <w:lang w:val="en-ZA"/>
              </w:rPr>
              <w:t>Learner Activities</w:t>
            </w:r>
          </w:p>
        </w:tc>
      </w:tr>
      <w:tr w:rsidR="00FF110A" w:rsidRPr="00F14246" w14:paraId="51D9F52E" w14:textId="77777777" w:rsidTr="00860F12">
        <w:trPr>
          <w:trHeight w:val="737"/>
        </w:trPr>
        <w:tc>
          <w:tcPr>
            <w:tcW w:w="988" w:type="dxa"/>
            <w:vMerge w:val="restart"/>
            <w:vAlign w:val="center"/>
          </w:tcPr>
          <w:p w14:paraId="13D74C7C" w14:textId="726415F3" w:rsidR="00FF110A" w:rsidRPr="00F14246" w:rsidRDefault="00FF110A" w:rsidP="00FF110A">
            <w:pPr>
              <w:pStyle w:val="Normal1"/>
              <w:jc w:val="center"/>
              <w:rPr>
                <w:rFonts w:ascii="Calibri" w:eastAsia="Arial" w:hAnsi="Calibri" w:cs="Calibri"/>
                <w:bCs/>
                <w:color w:val="000000" w:themeColor="text1"/>
                <w:sz w:val="20"/>
                <w:szCs w:val="20"/>
                <w:lang w:val="en-ZA"/>
              </w:rPr>
            </w:pPr>
            <w:r>
              <w:rPr>
                <w:rFonts w:ascii="Calibri" w:eastAsia="Arial" w:hAnsi="Calibri" w:cs="Calibri"/>
                <w:bCs/>
                <w:color w:val="000000" w:themeColor="text1"/>
                <w:sz w:val="20"/>
                <w:szCs w:val="20"/>
                <w:lang w:val="en-ZA"/>
              </w:rPr>
              <w:t>1</w:t>
            </w:r>
          </w:p>
        </w:tc>
        <w:tc>
          <w:tcPr>
            <w:tcW w:w="2409" w:type="dxa"/>
            <w:vMerge w:val="restart"/>
          </w:tcPr>
          <w:p w14:paraId="0A4EC175" w14:textId="459192E5" w:rsidR="00FF110A" w:rsidRPr="00853AD8" w:rsidRDefault="00FF110A" w:rsidP="00FF110A">
            <w:pPr>
              <w:pStyle w:val="Default"/>
              <w:numPr>
                <w:ilvl w:val="0"/>
                <w:numId w:val="18"/>
              </w:numPr>
              <w:ind w:left="455"/>
              <w:rPr>
                <w:rFonts w:ascii="Calibri" w:hAnsi="Calibri" w:cs="Calibri"/>
                <w:sz w:val="20"/>
                <w:szCs w:val="20"/>
              </w:rPr>
            </w:pPr>
            <w:r w:rsidRPr="00853AD8">
              <w:rPr>
                <w:rFonts w:ascii="Calibri" w:hAnsi="Calibri" w:cs="Calibri"/>
                <w:sz w:val="20"/>
                <w:szCs w:val="20"/>
              </w:rPr>
              <w:t>Study and career funding providers</w:t>
            </w:r>
          </w:p>
          <w:p w14:paraId="79ACEE66" w14:textId="7F805E68" w:rsidR="00FF110A" w:rsidRPr="00BC5064" w:rsidRDefault="00FF110A" w:rsidP="00FF110A">
            <w:pPr>
              <w:pStyle w:val="Default"/>
              <w:numPr>
                <w:ilvl w:val="0"/>
                <w:numId w:val="18"/>
              </w:numPr>
              <w:ind w:left="455"/>
              <w:rPr>
                <w:rFonts w:ascii="Calibri" w:hAnsi="Calibri" w:cs="Calibri"/>
                <w:sz w:val="20"/>
                <w:szCs w:val="20"/>
              </w:rPr>
            </w:pPr>
            <w:r w:rsidRPr="00853AD8">
              <w:rPr>
                <w:rFonts w:ascii="Calibri" w:hAnsi="Calibri" w:cs="Calibri"/>
                <w:sz w:val="20"/>
                <w:szCs w:val="20"/>
              </w:rPr>
              <w:t xml:space="preserve">Plan for own lifelong learning: </w:t>
            </w:r>
            <w:proofErr w:type="gramStart"/>
            <w:r w:rsidRPr="00853AD8">
              <w:rPr>
                <w:rFonts w:ascii="Calibri" w:hAnsi="Calibri" w:cs="Calibri"/>
                <w:sz w:val="20"/>
                <w:szCs w:val="20"/>
              </w:rPr>
              <w:t>Goal-setting</w:t>
            </w:r>
            <w:proofErr w:type="gramEnd"/>
            <w:r w:rsidRPr="00853AD8">
              <w:rPr>
                <w:rFonts w:ascii="Calibri" w:hAnsi="Calibri" w:cs="Calibri"/>
                <w:sz w:val="20"/>
                <w:szCs w:val="20"/>
              </w:rPr>
              <w:t xml:space="preserve"> for lifelong learning</w:t>
            </w:r>
          </w:p>
          <w:p w14:paraId="7A42BA62" w14:textId="77777777" w:rsidR="00FF110A" w:rsidRPr="00D46213" w:rsidRDefault="00FF110A" w:rsidP="00FF110A">
            <w:pPr>
              <w:pStyle w:val="Default"/>
              <w:rPr>
                <w:rFonts w:ascii="Calibri" w:hAnsi="Calibri" w:cs="Calibri"/>
                <w:sz w:val="20"/>
                <w:szCs w:val="20"/>
              </w:rPr>
            </w:pPr>
          </w:p>
          <w:p w14:paraId="6CF54134" w14:textId="77777777" w:rsidR="00FF110A" w:rsidRPr="00996D50" w:rsidRDefault="00FF110A" w:rsidP="00FF110A">
            <w:pPr>
              <w:pStyle w:val="Default"/>
              <w:rPr>
                <w:rFonts w:ascii="Calibri" w:hAnsi="Calibri" w:cs="Calibri"/>
                <w:b/>
                <w:bCs/>
                <w:sz w:val="20"/>
                <w:szCs w:val="20"/>
              </w:rPr>
            </w:pPr>
          </w:p>
          <w:p w14:paraId="17D34E9F" w14:textId="77777777" w:rsidR="00FF110A" w:rsidRPr="00F14246" w:rsidRDefault="00FF110A" w:rsidP="00FF110A">
            <w:pPr>
              <w:pStyle w:val="Default"/>
              <w:rPr>
                <w:rFonts w:ascii="Calibri" w:hAnsi="Calibri" w:cs="Calibri"/>
                <w:b/>
                <w:bCs/>
                <w:sz w:val="20"/>
                <w:szCs w:val="20"/>
              </w:rPr>
            </w:pPr>
          </w:p>
          <w:p w14:paraId="207BDE70" w14:textId="77777777" w:rsidR="00FF110A" w:rsidRPr="00F14246" w:rsidRDefault="00FF110A" w:rsidP="00FF110A">
            <w:pPr>
              <w:pStyle w:val="Default"/>
              <w:rPr>
                <w:rFonts w:ascii="Calibri" w:hAnsi="Calibri" w:cs="Calibri"/>
                <w:sz w:val="20"/>
                <w:szCs w:val="20"/>
              </w:rPr>
            </w:pPr>
          </w:p>
        </w:tc>
        <w:tc>
          <w:tcPr>
            <w:tcW w:w="2552" w:type="dxa"/>
            <w:vAlign w:val="center"/>
          </w:tcPr>
          <w:p w14:paraId="4B113CC3" w14:textId="77777777" w:rsidR="00FF110A" w:rsidRPr="00F14246" w:rsidRDefault="00FF110A" w:rsidP="00FF110A">
            <w:pPr>
              <w:pStyle w:val="Normal1"/>
              <w:rPr>
                <w:rFonts w:ascii="Calibri" w:eastAsia="Arial" w:hAnsi="Calibri" w:cs="Calibri"/>
                <w:bCs/>
                <w:color w:val="000000" w:themeColor="text1"/>
                <w:sz w:val="20"/>
                <w:szCs w:val="20"/>
                <w:lang w:val="en-ZA"/>
              </w:rPr>
            </w:pPr>
          </w:p>
        </w:tc>
        <w:tc>
          <w:tcPr>
            <w:tcW w:w="1559" w:type="dxa"/>
            <w:vAlign w:val="center"/>
          </w:tcPr>
          <w:p w14:paraId="6F54E904" w14:textId="2E4EC0B3" w:rsidR="00FF110A" w:rsidRPr="00C60F0B" w:rsidRDefault="00FF110A" w:rsidP="00FF110A">
            <w:pPr>
              <w:pStyle w:val="Normal1"/>
              <w:rPr>
                <w:rFonts w:ascii="Calibri" w:eastAsia="Arial" w:hAnsi="Calibri" w:cs="Calibri"/>
                <w:bCs/>
                <w:i/>
                <w:iCs/>
                <w:color w:val="000000" w:themeColor="text1"/>
                <w:sz w:val="20"/>
                <w:szCs w:val="20"/>
                <w:lang w:val="en-ZA"/>
              </w:rPr>
            </w:pPr>
            <w:r w:rsidRPr="00C60F0B">
              <w:rPr>
                <w:rFonts w:ascii="Calibri" w:hAnsi="Calibri" w:cs="Calibri"/>
                <w:i/>
                <w:iCs/>
                <w:sz w:val="20"/>
                <w:szCs w:val="20"/>
              </w:rPr>
              <w:t xml:space="preserve">Introduction </w:t>
            </w:r>
          </w:p>
        </w:tc>
        <w:tc>
          <w:tcPr>
            <w:tcW w:w="992" w:type="dxa"/>
            <w:vAlign w:val="center"/>
          </w:tcPr>
          <w:p w14:paraId="277C390A" w14:textId="5E9D2D10" w:rsidR="00FF110A" w:rsidRPr="00C60F0B" w:rsidRDefault="00FF110A" w:rsidP="00FF110A">
            <w:pPr>
              <w:pStyle w:val="Normal1"/>
              <w:jc w:val="center"/>
              <w:rPr>
                <w:rFonts w:ascii="Calibri" w:eastAsia="Arial" w:hAnsi="Calibri" w:cs="Calibri"/>
                <w:bCs/>
                <w:color w:val="000000" w:themeColor="text1"/>
                <w:sz w:val="20"/>
                <w:szCs w:val="20"/>
                <w:lang w:val="en-ZA"/>
              </w:rPr>
            </w:pPr>
            <w:r w:rsidRPr="00C60F0B">
              <w:rPr>
                <w:rFonts w:ascii="Calibri" w:hAnsi="Calibri" w:cs="Calibri"/>
                <w:sz w:val="20"/>
                <w:szCs w:val="20"/>
              </w:rPr>
              <w:t>2 min</w:t>
            </w:r>
          </w:p>
        </w:tc>
        <w:tc>
          <w:tcPr>
            <w:tcW w:w="4111" w:type="dxa"/>
            <w:vAlign w:val="center"/>
          </w:tcPr>
          <w:p w14:paraId="63A4EE67" w14:textId="6898A657" w:rsidR="00FF110A" w:rsidRPr="00F14246" w:rsidRDefault="00FF110A" w:rsidP="00FF110A">
            <w:pPr>
              <w:pStyle w:val="Normal1"/>
              <w:rPr>
                <w:rFonts w:ascii="Calibri" w:eastAsia="Arial" w:hAnsi="Calibri" w:cs="Calibri"/>
                <w:bCs/>
                <w:color w:val="000000" w:themeColor="text1"/>
                <w:sz w:val="20"/>
                <w:szCs w:val="20"/>
                <w:lang w:val="en-ZA"/>
              </w:rPr>
            </w:pPr>
            <w:r w:rsidRPr="00F14246">
              <w:rPr>
                <w:rFonts w:ascii="Calibri" w:eastAsia="Arial" w:hAnsi="Calibri" w:cs="Calibri"/>
                <w:bCs/>
                <w:color w:val="000000" w:themeColor="text1"/>
                <w:sz w:val="20"/>
                <w:szCs w:val="20"/>
                <w:lang w:val="en-ZA"/>
              </w:rPr>
              <w:t xml:space="preserve">Lesson </w:t>
            </w:r>
            <w:r>
              <w:rPr>
                <w:rFonts w:ascii="Calibri" w:eastAsia="Arial" w:hAnsi="Calibri" w:cs="Calibri"/>
                <w:bCs/>
                <w:color w:val="000000" w:themeColor="text1"/>
                <w:sz w:val="20"/>
                <w:szCs w:val="20"/>
                <w:lang w:val="en-ZA"/>
              </w:rPr>
              <w:t>1</w:t>
            </w:r>
            <w:r w:rsidRPr="00F14246">
              <w:rPr>
                <w:rFonts w:ascii="Calibri" w:eastAsia="Arial" w:hAnsi="Calibri" w:cs="Calibri"/>
                <w:bCs/>
                <w:color w:val="000000" w:themeColor="text1"/>
                <w:sz w:val="20"/>
                <w:szCs w:val="20"/>
                <w:lang w:val="en-ZA"/>
              </w:rPr>
              <w:t xml:space="preserve"> – PowerPoint (Slides 1-</w:t>
            </w:r>
            <w:r>
              <w:rPr>
                <w:rFonts w:ascii="Calibri" w:eastAsia="Arial" w:hAnsi="Calibri" w:cs="Calibri"/>
                <w:bCs/>
                <w:color w:val="000000" w:themeColor="text1"/>
                <w:sz w:val="20"/>
                <w:szCs w:val="20"/>
                <w:lang w:val="en-ZA"/>
              </w:rPr>
              <w:t>2</w:t>
            </w:r>
            <w:r w:rsidRPr="00F14246">
              <w:rPr>
                <w:rFonts w:ascii="Calibri" w:eastAsia="Arial" w:hAnsi="Calibri" w:cs="Calibri"/>
                <w:bCs/>
                <w:color w:val="000000" w:themeColor="text1"/>
                <w:sz w:val="20"/>
                <w:szCs w:val="20"/>
                <w:lang w:val="en-ZA"/>
              </w:rPr>
              <w:t>)</w:t>
            </w:r>
          </w:p>
        </w:tc>
        <w:tc>
          <w:tcPr>
            <w:tcW w:w="1276" w:type="dxa"/>
          </w:tcPr>
          <w:p w14:paraId="495AC0FB" w14:textId="11408815" w:rsidR="00FF110A" w:rsidRPr="00730268" w:rsidRDefault="00FF110A" w:rsidP="00FF110A">
            <w:pPr>
              <w:pStyle w:val="Normal1"/>
              <w:rPr>
                <w:rFonts w:ascii="Calibri" w:eastAsia="Arial" w:hAnsi="Calibri" w:cs="Calibri"/>
                <w:bCs/>
                <w:color w:val="000000" w:themeColor="text1"/>
                <w:sz w:val="20"/>
                <w:szCs w:val="20"/>
                <w:lang w:val="en-ZA"/>
              </w:rPr>
            </w:pPr>
          </w:p>
        </w:tc>
        <w:tc>
          <w:tcPr>
            <w:tcW w:w="1417" w:type="dxa"/>
          </w:tcPr>
          <w:p w14:paraId="39AA35AD" w14:textId="2BBAB138" w:rsidR="00FF110A" w:rsidRPr="00F14246" w:rsidRDefault="00FF110A" w:rsidP="00FF110A">
            <w:pPr>
              <w:pStyle w:val="Normal1"/>
              <w:ind w:right="-13" w:hanging="4"/>
              <w:rPr>
                <w:rFonts w:ascii="Calibri" w:eastAsia="Arial" w:hAnsi="Calibri" w:cs="Calibri"/>
                <w:bCs/>
                <w:color w:val="000000" w:themeColor="text1"/>
                <w:sz w:val="20"/>
                <w:szCs w:val="20"/>
                <w:lang w:val="en-ZA"/>
              </w:rPr>
            </w:pPr>
          </w:p>
        </w:tc>
      </w:tr>
      <w:tr w:rsidR="00FF110A" w:rsidRPr="00F14246" w14:paraId="49A24C30" w14:textId="77777777" w:rsidTr="00860F12">
        <w:trPr>
          <w:trHeight w:val="737"/>
        </w:trPr>
        <w:tc>
          <w:tcPr>
            <w:tcW w:w="988" w:type="dxa"/>
            <w:vMerge/>
            <w:vAlign w:val="center"/>
          </w:tcPr>
          <w:p w14:paraId="319FBC8E" w14:textId="77777777" w:rsidR="00FF110A" w:rsidRPr="00F14246" w:rsidRDefault="00FF110A" w:rsidP="00FF110A">
            <w:pPr>
              <w:pStyle w:val="Normal1"/>
              <w:rPr>
                <w:rFonts w:ascii="Calibri" w:eastAsia="Arial" w:hAnsi="Calibri" w:cs="Calibri"/>
                <w:bCs/>
                <w:color w:val="000000" w:themeColor="text1"/>
                <w:sz w:val="20"/>
                <w:szCs w:val="20"/>
                <w:lang w:val="en-ZA"/>
              </w:rPr>
            </w:pPr>
          </w:p>
        </w:tc>
        <w:tc>
          <w:tcPr>
            <w:tcW w:w="2409" w:type="dxa"/>
            <w:vMerge/>
            <w:vAlign w:val="center"/>
          </w:tcPr>
          <w:p w14:paraId="58115B11" w14:textId="77777777" w:rsidR="00FF110A" w:rsidRPr="00F14246" w:rsidRDefault="00FF110A" w:rsidP="00FF110A">
            <w:pPr>
              <w:pStyle w:val="Default"/>
              <w:rPr>
                <w:rFonts w:ascii="Calibri" w:hAnsi="Calibri" w:cs="Calibri"/>
                <w:sz w:val="20"/>
                <w:szCs w:val="20"/>
              </w:rPr>
            </w:pPr>
          </w:p>
        </w:tc>
        <w:tc>
          <w:tcPr>
            <w:tcW w:w="2552" w:type="dxa"/>
          </w:tcPr>
          <w:p w14:paraId="16CC643D" w14:textId="77777777" w:rsidR="00531441" w:rsidRPr="00531441" w:rsidRDefault="00531441" w:rsidP="00531441">
            <w:pPr>
              <w:pStyle w:val="ListParagraph"/>
              <w:numPr>
                <w:ilvl w:val="0"/>
                <w:numId w:val="20"/>
              </w:numPr>
              <w:ind w:left="463"/>
              <w:rPr>
                <w:rFonts w:cs="Calibri"/>
                <w:sz w:val="20"/>
                <w:szCs w:val="20"/>
              </w:rPr>
            </w:pPr>
            <w:r w:rsidRPr="00531441">
              <w:rPr>
                <w:rFonts w:cs="Calibri"/>
                <w:sz w:val="20"/>
                <w:szCs w:val="20"/>
              </w:rPr>
              <w:t>Identify funding options for further study</w:t>
            </w:r>
          </w:p>
          <w:p w14:paraId="2CDF7FF5" w14:textId="18F95621" w:rsidR="00FF110A" w:rsidRPr="00531441" w:rsidRDefault="00531441" w:rsidP="00531441">
            <w:pPr>
              <w:pStyle w:val="ListParagraph"/>
              <w:numPr>
                <w:ilvl w:val="0"/>
                <w:numId w:val="20"/>
              </w:numPr>
              <w:ind w:left="463"/>
              <w:rPr>
                <w:rFonts w:cs="Calibri"/>
                <w:sz w:val="20"/>
                <w:szCs w:val="20"/>
              </w:rPr>
            </w:pPr>
            <w:r w:rsidRPr="00531441">
              <w:rPr>
                <w:rFonts w:cs="Calibri"/>
                <w:sz w:val="20"/>
                <w:szCs w:val="20"/>
              </w:rPr>
              <w:t>Name common funding providers</w:t>
            </w:r>
          </w:p>
        </w:tc>
        <w:tc>
          <w:tcPr>
            <w:tcW w:w="1559" w:type="dxa"/>
            <w:vAlign w:val="center"/>
          </w:tcPr>
          <w:p w14:paraId="153C993F" w14:textId="5B1ACD9C" w:rsidR="00FF110A" w:rsidRPr="00C60F0B" w:rsidRDefault="00FF110A" w:rsidP="00FF110A">
            <w:pPr>
              <w:pStyle w:val="Normal1"/>
              <w:rPr>
                <w:rFonts w:ascii="Calibri" w:eastAsia="Arial" w:hAnsi="Calibri" w:cs="Calibri"/>
                <w:i/>
                <w:iCs/>
                <w:color w:val="000000" w:themeColor="text1"/>
                <w:sz w:val="20"/>
                <w:szCs w:val="20"/>
                <w:lang w:val="en-ZA"/>
              </w:rPr>
            </w:pPr>
            <w:r w:rsidRPr="00C60F0B">
              <w:rPr>
                <w:rFonts w:ascii="Calibri" w:hAnsi="Calibri" w:cs="Calibri"/>
                <w:i/>
                <w:iCs/>
                <w:sz w:val="20"/>
                <w:szCs w:val="20"/>
              </w:rPr>
              <w:t xml:space="preserve">Teaching &amp; Discussion </w:t>
            </w:r>
          </w:p>
        </w:tc>
        <w:tc>
          <w:tcPr>
            <w:tcW w:w="992" w:type="dxa"/>
            <w:vAlign w:val="center"/>
          </w:tcPr>
          <w:p w14:paraId="50CFC50D" w14:textId="37262861" w:rsidR="00FF110A" w:rsidRPr="00C60F0B" w:rsidRDefault="00FF110A" w:rsidP="00FF110A">
            <w:pPr>
              <w:pStyle w:val="Normal1"/>
              <w:jc w:val="center"/>
              <w:rPr>
                <w:rFonts w:ascii="Calibri" w:eastAsia="Arial" w:hAnsi="Calibri" w:cs="Calibri"/>
                <w:color w:val="000000" w:themeColor="text1"/>
                <w:sz w:val="20"/>
                <w:szCs w:val="20"/>
                <w:lang w:val="en-ZA"/>
              </w:rPr>
            </w:pPr>
            <w:r>
              <w:rPr>
                <w:rFonts w:ascii="Calibri" w:hAnsi="Calibri" w:cs="Calibri"/>
                <w:sz w:val="20"/>
                <w:szCs w:val="20"/>
              </w:rPr>
              <w:t>10</w:t>
            </w:r>
            <w:r w:rsidRPr="00C60F0B">
              <w:rPr>
                <w:rFonts w:ascii="Calibri" w:hAnsi="Calibri" w:cs="Calibri"/>
                <w:sz w:val="20"/>
                <w:szCs w:val="20"/>
              </w:rPr>
              <w:t xml:space="preserve"> min</w:t>
            </w:r>
          </w:p>
        </w:tc>
        <w:tc>
          <w:tcPr>
            <w:tcW w:w="4111" w:type="dxa"/>
            <w:vAlign w:val="center"/>
          </w:tcPr>
          <w:p w14:paraId="4DC76248" w14:textId="47DCA6B8" w:rsidR="00FF110A" w:rsidRPr="00D46213" w:rsidRDefault="00FF110A" w:rsidP="00FF110A">
            <w:pPr>
              <w:pStyle w:val="Normal1"/>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 xml:space="preserve">Lesson </w:t>
            </w:r>
            <w:r>
              <w:rPr>
                <w:rFonts w:ascii="Calibri" w:eastAsia="Arial" w:hAnsi="Calibri" w:cs="Calibri"/>
                <w:color w:val="000000" w:themeColor="text1"/>
                <w:sz w:val="20"/>
                <w:szCs w:val="20"/>
                <w:lang w:val="en-ZA"/>
              </w:rPr>
              <w:t>1</w:t>
            </w:r>
            <w:r w:rsidRPr="00F14246">
              <w:rPr>
                <w:rFonts w:ascii="Calibri" w:eastAsia="Arial" w:hAnsi="Calibri" w:cs="Calibri"/>
                <w:color w:val="000000" w:themeColor="text1"/>
                <w:sz w:val="20"/>
                <w:szCs w:val="20"/>
                <w:lang w:val="en-ZA"/>
              </w:rPr>
              <w:t xml:space="preserve"> – PowerPoint (Slides </w:t>
            </w:r>
            <w:r>
              <w:rPr>
                <w:rFonts w:ascii="Calibri" w:eastAsia="Arial" w:hAnsi="Calibri" w:cs="Calibri"/>
                <w:color w:val="000000" w:themeColor="text1"/>
                <w:sz w:val="20"/>
                <w:szCs w:val="20"/>
                <w:lang w:val="en-ZA"/>
              </w:rPr>
              <w:t>3-8</w:t>
            </w:r>
            <w:r w:rsidRPr="00F14246">
              <w:rPr>
                <w:rFonts w:ascii="Calibri" w:eastAsia="Arial" w:hAnsi="Calibri" w:cs="Calibri"/>
                <w:color w:val="000000" w:themeColor="text1"/>
                <w:sz w:val="20"/>
                <w:szCs w:val="20"/>
                <w:lang w:val="en-ZA"/>
              </w:rPr>
              <w:t>)</w:t>
            </w:r>
          </w:p>
        </w:tc>
        <w:tc>
          <w:tcPr>
            <w:tcW w:w="1276" w:type="dxa"/>
            <w:vMerge w:val="restart"/>
            <w:vAlign w:val="center"/>
          </w:tcPr>
          <w:p w14:paraId="751246D5" w14:textId="03FBFE47" w:rsidR="00FF110A" w:rsidRPr="00730268" w:rsidRDefault="00FF110A" w:rsidP="00FF110A">
            <w:pPr>
              <w:pStyle w:val="Normal1"/>
              <w:jc w:val="center"/>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Formative</w:t>
            </w:r>
          </w:p>
        </w:tc>
        <w:tc>
          <w:tcPr>
            <w:tcW w:w="1417" w:type="dxa"/>
          </w:tcPr>
          <w:p w14:paraId="5934620C" w14:textId="7E41572F" w:rsidR="00FF110A" w:rsidRPr="00151D8C" w:rsidRDefault="00151D8C" w:rsidP="00FF110A">
            <w:pPr>
              <w:pStyle w:val="Normal1"/>
              <w:ind w:right="-13" w:hanging="4"/>
              <w:rPr>
                <w:rFonts w:ascii="Calibri" w:eastAsia="Arial" w:hAnsi="Calibri" w:cs="Calibri"/>
                <w:color w:val="000000" w:themeColor="text1"/>
                <w:sz w:val="20"/>
                <w:szCs w:val="20"/>
                <w:lang w:val="en-ZA"/>
              </w:rPr>
            </w:pPr>
            <w:r w:rsidRPr="00151D8C">
              <w:rPr>
                <w:rFonts w:ascii="Calibri" w:eastAsia="Arial" w:hAnsi="Calibri" w:cs="Calibri"/>
                <w:color w:val="000000" w:themeColor="text1"/>
                <w:sz w:val="20"/>
                <w:szCs w:val="20"/>
                <w:lang w:val="en-ZA"/>
              </w:rPr>
              <w:t>Take part in discussion</w:t>
            </w:r>
          </w:p>
        </w:tc>
      </w:tr>
      <w:tr w:rsidR="00FF110A" w:rsidRPr="00F14246" w14:paraId="05B5B844" w14:textId="77777777" w:rsidTr="00860F12">
        <w:trPr>
          <w:trHeight w:val="737"/>
        </w:trPr>
        <w:tc>
          <w:tcPr>
            <w:tcW w:w="988" w:type="dxa"/>
            <w:vMerge/>
            <w:vAlign w:val="center"/>
          </w:tcPr>
          <w:p w14:paraId="7251A181" w14:textId="77777777" w:rsidR="00FF110A" w:rsidRPr="00F14246" w:rsidRDefault="00FF110A" w:rsidP="00FF110A">
            <w:pPr>
              <w:pStyle w:val="Normal1"/>
              <w:rPr>
                <w:rFonts w:ascii="Calibri" w:eastAsia="Arial" w:hAnsi="Calibri" w:cs="Calibri"/>
                <w:bCs/>
                <w:color w:val="000000" w:themeColor="text1"/>
                <w:sz w:val="20"/>
                <w:szCs w:val="20"/>
                <w:lang w:val="en-ZA"/>
              </w:rPr>
            </w:pPr>
          </w:p>
        </w:tc>
        <w:tc>
          <w:tcPr>
            <w:tcW w:w="2409" w:type="dxa"/>
            <w:vMerge/>
            <w:vAlign w:val="center"/>
          </w:tcPr>
          <w:p w14:paraId="40ADCA6C" w14:textId="77777777" w:rsidR="00FF110A" w:rsidRPr="00F14246" w:rsidRDefault="00FF110A" w:rsidP="00FF110A">
            <w:pPr>
              <w:pStyle w:val="Default"/>
              <w:rPr>
                <w:rFonts w:ascii="Calibri" w:hAnsi="Calibri" w:cs="Calibri"/>
                <w:sz w:val="20"/>
                <w:szCs w:val="20"/>
              </w:rPr>
            </w:pPr>
          </w:p>
        </w:tc>
        <w:tc>
          <w:tcPr>
            <w:tcW w:w="2552" w:type="dxa"/>
            <w:vAlign w:val="center"/>
          </w:tcPr>
          <w:p w14:paraId="1208B83F" w14:textId="3400011D" w:rsidR="00FF110A" w:rsidRPr="00853AD8" w:rsidRDefault="00531441" w:rsidP="00FF110A">
            <w:pPr>
              <w:rPr>
                <w:rFonts w:cs="Calibri"/>
                <w:sz w:val="20"/>
                <w:szCs w:val="20"/>
              </w:rPr>
            </w:pPr>
            <w:r w:rsidRPr="00531441">
              <w:rPr>
                <w:rFonts w:cs="Calibri"/>
                <w:sz w:val="20"/>
                <w:szCs w:val="20"/>
              </w:rPr>
              <w:t>Explain why funding criteria matter</w:t>
            </w:r>
          </w:p>
        </w:tc>
        <w:tc>
          <w:tcPr>
            <w:tcW w:w="1559" w:type="dxa"/>
            <w:vAlign w:val="center"/>
          </w:tcPr>
          <w:p w14:paraId="73911323" w14:textId="7A77A5A6" w:rsidR="00FF110A" w:rsidRPr="00C60F0B" w:rsidRDefault="00FF110A" w:rsidP="00FF110A">
            <w:pPr>
              <w:pStyle w:val="Normal1"/>
              <w:rPr>
                <w:rFonts w:ascii="Calibri" w:eastAsia="Arial" w:hAnsi="Calibri" w:cs="Calibri"/>
                <w:i/>
                <w:iCs/>
                <w:color w:val="000000" w:themeColor="text1"/>
                <w:sz w:val="20"/>
                <w:szCs w:val="20"/>
                <w:lang w:val="en-ZA"/>
              </w:rPr>
            </w:pPr>
            <w:r w:rsidRPr="00C60F0B">
              <w:rPr>
                <w:rFonts w:ascii="Calibri" w:hAnsi="Calibri" w:cs="Calibri"/>
                <w:i/>
                <w:iCs/>
                <w:sz w:val="20"/>
                <w:szCs w:val="20"/>
              </w:rPr>
              <w:t xml:space="preserve">Pair Discussion </w:t>
            </w:r>
          </w:p>
        </w:tc>
        <w:tc>
          <w:tcPr>
            <w:tcW w:w="992" w:type="dxa"/>
            <w:vAlign w:val="center"/>
          </w:tcPr>
          <w:p w14:paraId="1F982625" w14:textId="002E832E" w:rsidR="00FF110A" w:rsidRPr="00C60F0B" w:rsidRDefault="00FF110A" w:rsidP="00FF110A">
            <w:pPr>
              <w:pStyle w:val="Normal1"/>
              <w:jc w:val="center"/>
              <w:rPr>
                <w:rFonts w:ascii="Calibri" w:eastAsia="Arial" w:hAnsi="Calibri" w:cs="Calibri"/>
                <w:color w:val="000000" w:themeColor="text1"/>
                <w:sz w:val="20"/>
                <w:szCs w:val="20"/>
                <w:lang w:val="en-ZA"/>
              </w:rPr>
            </w:pPr>
            <w:r w:rsidRPr="00C60F0B">
              <w:rPr>
                <w:rFonts w:ascii="Calibri" w:hAnsi="Calibri" w:cs="Calibri"/>
                <w:sz w:val="20"/>
                <w:szCs w:val="20"/>
              </w:rPr>
              <w:t>5 min</w:t>
            </w:r>
          </w:p>
        </w:tc>
        <w:tc>
          <w:tcPr>
            <w:tcW w:w="4111" w:type="dxa"/>
            <w:vAlign w:val="center"/>
          </w:tcPr>
          <w:p w14:paraId="599F728B" w14:textId="67D97F3F" w:rsidR="00FF110A" w:rsidRPr="00F14246" w:rsidRDefault="00FF110A" w:rsidP="00FF110A">
            <w:pPr>
              <w:pStyle w:val="Normal1"/>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 xml:space="preserve">Lesson </w:t>
            </w:r>
            <w:r>
              <w:rPr>
                <w:rFonts w:ascii="Calibri" w:eastAsia="Arial" w:hAnsi="Calibri" w:cs="Calibri"/>
                <w:color w:val="000000" w:themeColor="text1"/>
                <w:sz w:val="20"/>
                <w:szCs w:val="20"/>
                <w:lang w:val="en-ZA"/>
              </w:rPr>
              <w:t>1</w:t>
            </w:r>
            <w:r w:rsidRPr="00F14246">
              <w:rPr>
                <w:rFonts w:ascii="Calibri" w:eastAsia="Arial" w:hAnsi="Calibri" w:cs="Calibri"/>
                <w:color w:val="000000" w:themeColor="text1"/>
                <w:sz w:val="20"/>
                <w:szCs w:val="20"/>
                <w:lang w:val="en-ZA"/>
              </w:rPr>
              <w:t xml:space="preserve"> – PowerPoint (Slide</w:t>
            </w:r>
            <w:r>
              <w:rPr>
                <w:rFonts w:ascii="Calibri" w:eastAsia="Arial" w:hAnsi="Calibri" w:cs="Calibri"/>
                <w:color w:val="000000" w:themeColor="text1"/>
                <w:sz w:val="20"/>
                <w:szCs w:val="20"/>
                <w:lang w:val="en-ZA"/>
              </w:rPr>
              <w:t xml:space="preserve"> 9</w:t>
            </w:r>
            <w:r w:rsidRPr="00F14246">
              <w:rPr>
                <w:rFonts w:ascii="Calibri" w:eastAsia="Arial" w:hAnsi="Calibri" w:cs="Calibri"/>
                <w:color w:val="000000" w:themeColor="text1"/>
                <w:sz w:val="20"/>
                <w:szCs w:val="20"/>
                <w:lang w:val="en-ZA"/>
              </w:rPr>
              <w:t>)</w:t>
            </w:r>
          </w:p>
        </w:tc>
        <w:tc>
          <w:tcPr>
            <w:tcW w:w="1276" w:type="dxa"/>
            <w:vMerge/>
            <w:vAlign w:val="center"/>
          </w:tcPr>
          <w:p w14:paraId="54FA35A2" w14:textId="4652C2E1" w:rsidR="00FF110A" w:rsidRPr="00730268" w:rsidRDefault="00FF110A" w:rsidP="00FF110A">
            <w:pPr>
              <w:pStyle w:val="Normal1"/>
              <w:jc w:val="center"/>
              <w:rPr>
                <w:rFonts w:ascii="Calibri" w:eastAsia="Arial" w:hAnsi="Calibri" w:cs="Calibri"/>
                <w:color w:val="000000" w:themeColor="text1"/>
                <w:sz w:val="20"/>
                <w:szCs w:val="20"/>
                <w:lang w:val="en-ZA"/>
              </w:rPr>
            </w:pPr>
          </w:p>
        </w:tc>
        <w:tc>
          <w:tcPr>
            <w:tcW w:w="1417" w:type="dxa"/>
          </w:tcPr>
          <w:p w14:paraId="02836491" w14:textId="052B1541" w:rsidR="00FF110A" w:rsidRPr="00151D8C" w:rsidRDefault="00151D8C" w:rsidP="00FF110A">
            <w:pPr>
              <w:pStyle w:val="Normal1"/>
              <w:ind w:right="-13" w:hanging="4"/>
              <w:rPr>
                <w:rFonts w:ascii="Calibri" w:eastAsia="Arial" w:hAnsi="Calibri" w:cs="Calibri"/>
                <w:color w:val="000000" w:themeColor="text1"/>
                <w:sz w:val="20"/>
                <w:szCs w:val="20"/>
                <w:lang w:val="en-ZA"/>
              </w:rPr>
            </w:pPr>
            <w:r w:rsidRPr="00151D8C">
              <w:rPr>
                <w:rFonts w:ascii="Calibri" w:hAnsi="Calibri" w:cs="Calibri"/>
                <w:sz w:val="20"/>
                <w:szCs w:val="20"/>
              </w:rPr>
              <w:t>Share ideas in pairs</w:t>
            </w:r>
          </w:p>
        </w:tc>
      </w:tr>
      <w:tr w:rsidR="00FF110A" w:rsidRPr="00F14246" w14:paraId="226542B0" w14:textId="77777777" w:rsidTr="00860F12">
        <w:trPr>
          <w:trHeight w:val="737"/>
        </w:trPr>
        <w:tc>
          <w:tcPr>
            <w:tcW w:w="988" w:type="dxa"/>
            <w:vMerge/>
            <w:vAlign w:val="center"/>
          </w:tcPr>
          <w:p w14:paraId="276AB4EA" w14:textId="77777777" w:rsidR="00FF110A" w:rsidRPr="00F14246" w:rsidRDefault="00FF110A" w:rsidP="00FF110A">
            <w:pPr>
              <w:pStyle w:val="Normal1"/>
              <w:rPr>
                <w:rFonts w:ascii="Calibri" w:eastAsia="Arial" w:hAnsi="Calibri" w:cs="Calibri"/>
                <w:bCs/>
                <w:color w:val="000000" w:themeColor="text1"/>
                <w:sz w:val="20"/>
                <w:szCs w:val="20"/>
                <w:lang w:val="en-ZA"/>
              </w:rPr>
            </w:pPr>
          </w:p>
        </w:tc>
        <w:tc>
          <w:tcPr>
            <w:tcW w:w="2409" w:type="dxa"/>
            <w:vMerge/>
            <w:vAlign w:val="center"/>
          </w:tcPr>
          <w:p w14:paraId="43AB45EC" w14:textId="77777777" w:rsidR="00FF110A" w:rsidRPr="00F14246" w:rsidRDefault="00FF110A" w:rsidP="00FF110A">
            <w:pPr>
              <w:pStyle w:val="Default"/>
              <w:rPr>
                <w:rFonts w:ascii="Calibri" w:hAnsi="Calibri" w:cs="Calibri"/>
                <w:sz w:val="20"/>
                <w:szCs w:val="20"/>
              </w:rPr>
            </w:pPr>
          </w:p>
        </w:tc>
        <w:tc>
          <w:tcPr>
            <w:tcW w:w="2552" w:type="dxa"/>
            <w:vAlign w:val="center"/>
          </w:tcPr>
          <w:p w14:paraId="43328F8D" w14:textId="77777777" w:rsidR="00531441" w:rsidRDefault="00531441" w:rsidP="00531441">
            <w:pPr>
              <w:pStyle w:val="ListParagraph"/>
              <w:numPr>
                <w:ilvl w:val="0"/>
                <w:numId w:val="19"/>
              </w:numPr>
              <w:ind w:left="463"/>
              <w:rPr>
                <w:rFonts w:cs="Calibri"/>
                <w:sz w:val="20"/>
                <w:szCs w:val="20"/>
              </w:rPr>
            </w:pPr>
            <w:r w:rsidRPr="00531441">
              <w:rPr>
                <w:rFonts w:cs="Calibri"/>
                <w:sz w:val="20"/>
                <w:szCs w:val="20"/>
              </w:rPr>
              <w:t>Understand lifelong learning</w:t>
            </w:r>
          </w:p>
          <w:p w14:paraId="1CA63FEC" w14:textId="05B9FA21" w:rsidR="00FF110A" w:rsidRPr="00531441" w:rsidRDefault="00531441" w:rsidP="00531441">
            <w:pPr>
              <w:pStyle w:val="ListParagraph"/>
              <w:numPr>
                <w:ilvl w:val="0"/>
                <w:numId w:val="19"/>
              </w:numPr>
              <w:ind w:left="463"/>
              <w:rPr>
                <w:rFonts w:cs="Calibri"/>
                <w:sz w:val="20"/>
                <w:szCs w:val="20"/>
              </w:rPr>
            </w:pPr>
            <w:r w:rsidRPr="00531441">
              <w:rPr>
                <w:rFonts w:cs="Calibri"/>
                <w:sz w:val="20"/>
                <w:szCs w:val="20"/>
              </w:rPr>
              <w:t>Set personal learning goals</w:t>
            </w:r>
          </w:p>
        </w:tc>
        <w:tc>
          <w:tcPr>
            <w:tcW w:w="1559" w:type="dxa"/>
            <w:vAlign w:val="center"/>
          </w:tcPr>
          <w:p w14:paraId="30EEFFFA" w14:textId="694E4345" w:rsidR="00FF110A" w:rsidRPr="00C60F0B" w:rsidRDefault="00FF110A" w:rsidP="00FF110A">
            <w:pPr>
              <w:pStyle w:val="Normal1"/>
              <w:rPr>
                <w:rFonts w:ascii="Calibri" w:eastAsia="Arial" w:hAnsi="Calibri" w:cs="Calibri"/>
                <w:i/>
                <w:iCs/>
                <w:color w:val="000000" w:themeColor="text1"/>
                <w:sz w:val="20"/>
                <w:szCs w:val="20"/>
                <w:lang w:val="en-ZA"/>
              </w:rPr>
            </w:pPr>
            <w:r w:rsidRPr="00C60F0B">
              <w:rPr>
                <w:rFonts w:ascii="Calibri" w:hAnsi="Calibri" w:cs="Calibri"/>
                <w:i/>
                <w:iCs/>
                <w:sz w:val="20"/>
                <w:szCs w:val="20"/>
              </w:rPr>
              <w:t xml:space="preserve">Watch Video &amp; Activity </w:t>
            </w:r>
          </w:p>
        </w:tc>
        <w:tc>
          <w:tcPr>
            <w:tcW w:w="992" w:type="dxa"/>
            <w:vAlign w:val="center"/>
          </w:tcPr>
          <w:p w14:paraId="5BDED8FC" w14:textId="60194BB3" w:rsidR="00FF110A" w:rsidRPr="00C60F0B" w:rsidRDefault="00FF110A" w:rsidP="00FF110A">
            <w:pPr>
              <w:pStyle w:val="Normal1"/>
              <w:jc w:val="center"/>
              <w:rPr>
                <w:rFonts w:ascii="Calibri" w:eastAsia="Arial" w:hAnsi="Calibri" w:cs="Calibri"/>
                <w:color w:val="000000" w:themeColor="text1"/>
                <w:sz w:val="20"/>
                <w:szCs w:val="20"/>
                <w:lang w:val="en-ZA"/>
              </w:rPr>
            </w:pPr>
            <w:r w:rsidRPr="00C60F0B">
              <w:rPr>
                <w:rFonts w:ascii="Calibri" w:hAnsi="Calibri" w:cs="Calibri"/>
                <w:sz w:val="20"/>
                <w:szCs w:val="20"/>
              </w:rPr>
              <w:t xml:space="preserve">5 + </w:t>
            </w:r>
            <w:r>
              <w:rPr>
                <w:rFonts w:ascii="Calibri" w:hAnsi="Calibri" w:cs="Calibri"/>
                <w:sz w:val="20"/>
                <w:szCs w:val="20"/>
              </w:rPr>
              <w:t>8 min</w:t>
            </w:r>
          </w:p>
        </w:tc>
        <w:tc>
          <w:tcPr>
            <w:tcW w:w="4111" w:type="dxa"/>
            <w:vAlign w:val="center"/>
          </w:tcPr>
          <w:p w14:paraId="0F371A1C" w14:textId="685CCA8C" w:rsidR="00FF110A" w:rsidRDefault="00FF110A" w:rsidP="00FF110A">
            <w:pPr>
              <w:pStyle w:val="Normal1"/>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 xml:space="preserve">Lesson </w:t>
            </w:r>
            <w:r>
              <w:rPr>
                <w:rFonts w:ascii="Calibri" w:eastAsia="Arial" w:hAnsi="Calibri" w:cs="Calibri"/>
                <w:color w:val="000000" w:themeColor="text1"/>
                <w:sz w:val="20"/>
                <w:szCs w:val="20"/>
                <w:lang w:val="en-ZA"/>
              </w:rPr>
              <w:t>1</w:t>
            </w:r>
            <w:r w:rsidRPr="00F14246">
              <w:rPr>
                <w:rFonts w:ascii="Calibri" w:eastAsia="Arial" w:hAnsi="Calibri" w:cs="Calibri"/>
                <w:color w:val="000000" w:themeColor="text1"/>
                <w:sz w:val="20"/>
                <w:szCs w:val="20"/>
                <w:lang w:val="en-ZA"/>
              </w:rPr>
              <w:t xml:space="preserve"> – PowerPoint (Slide</w:t>
            </w:r>
            <w:r>
              <w:rPr>
                <w:rFonts w:ascii="Calibri" w:eastAsia="Arial" w:hAnsi="Calibri" w:cs="Calibri"/>
                <w:color w:val="000000" w:themeColor="text1"/>
                <w:sz w:val="20"/>
                <w:szCs w:val="20"/>
                <w:lang w:val="en-ZA"/>
              </w:rPr>
              <w:t xml:space="preserve"> 10</w:t>
            </w:r>
            <w:r w:rsidRPr="00F14246">
              <w:rPr>
                <w:rFonts w:ascii="Calibri" w:eastAsia="Arial" w:hAnsi="Calibri" w:cs="Calibri"/>
                <w:color w:val="000000" w:themeColor="text1"/>
                <w:sz w:val="20"/>
                <w:szCs w:val="20"/>
                <w:lang w:val="en-ZA"/>
              </w:rPr>
              <w:t>)</w:t>
            </w:r>
          </w:p>
          <w:p w14:paraId="3F56BB4F" w14:textId="089758B0" w:rsidR="00FF110A" w:rsidRPr="00C60F0B" w:rsidRDefault="00FF110A" w:rsidP="00FF110A">
            <w:pPr>
              <w:pStyle w:val="Normal1"/>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Lesson 1 – Worksheet (Activity 1)</w:t>
            </w:r>
          </w:p>
        </w:tc>
        <w:tc>
          <w:tcPr>
            <w:tcW w:w="1276" w:type="dxa"/>
            <w:vMerge/>
            <w:vAlign w:val="center"/>
          </w:tcPr>
          <w:p w14:paraId="7D5C99D7" w14:textId="700AF9E4" w:rsidR="00FF110A" w:rsidRPr="00730268" w:rsidRDefault="00FF110A" w:rsidP="00FF110A">
            <w:pPr>
              <w:pStyle w:val="Normal1"/>
              <w:jc w:val="center"/>
              <w:rPr>
                <w:rFonts w:ascii="Calibri" w:eastAsia="Arial" w:hAnsi="Calibri" w:cs="Calibri"/>
                <w:color w:val="000000" w:themeColor="text1"/>
                <w:sz w:val="20"/>
                <w:szCs w:val="20"/>
                <w:lang w:val="en-ZA"/>
              </w:rPr>
            </w:pPr>
          </w:p>
        </w:tc>
        <w:tc>
          <w:tcPr>
            <w:tcW w:w="1417" w:type="dxa"/>
          </w:tcPr>
          <w:p w14:paraId="6486CCA2" w14:textId="76AA409D" w:rsidR="00FF110A" w:rsidRPr="00151D8C" w:rsidRDefault="00FF110A" w:rsidP="00FF110A">
            <w:pPr>
              <w:pStyle w:val="Normal1"/>
              <w:ind w:right="-13" w:hanging="4"/>
              <w:rPr>
                <w:rFonts w:ascii="Calibri" w:eastAsia="Arial" w:hAnsi="Calibri" w:cs="Calibri"/>
                <w:color w:val="000000" w:themeColor="text1"/>
                <w:sz w:val="20"/>
                <w:szCs w:val="20"/>
                <w:lang w:val="en-ZA"/>
              </w:rPr>
            </w:pPr>
            <w:r w:rsidRPr="00151D8C">
              <w:rPr>
                <w:rFonts w:ascii="Calibri" w:hAnsi="Calibri" w:cs="Calibri"/>
                <w:sz w:val="20"/>
                <w:szCs w:val="20"/>
              </w:rPr>
              <w:t>Watch video</w:t>
            </w:r>
            <w:r w:rsidR="00151D8C" w:rsidRPr="00151D8C">
              <w:rPr>
                <w:rFonts w:ascii="Calibri" w:hAnsi="Calibri" w:cs="Calibri"/>
                <w:sz w:val="20"/>
                <w:szCs w:val="20"/>
              </w:rPr>
              <w:t>, c</w:t>
            </w:r>
            <w:r w:rsidRPr="00151D8C">
              <w:rPr>
                <w:rFonts w:ascii="Calibri" w:hAnsi="Calibri" w:cs="Calibri"/>
                <w:sz w:val="20"/>
                <w:szCs w:val="20"/>
              </w:rPr>
              <w:t>omplete Activity 1</w:t>
            </w:r>
            <w:r w:rsidR="00151D8C" w:rsidRPr="00151D8C">
              <w:rPr>
                <w:rFonts w:ascii="Calibri" w:hAnsi="Calibri" w:cs="Calibri"/>
                <w:sz w:val="20"/>
                <w:szCs w:val="20"/>
              </w:rPr>
              <w:t xml:space="preserve"> individually</w:t>
            </w:r>
            <w:r w:rsidR="00531441">
              <w:rPr>
                <w:rFonts w:ascii="Calibri" w:hAnsi="Calibri" w:cs="Calibri"/>
                <w:sz w:val="20"/>
                <w:szCs w:val="20"/>
              </w:rPr>
              <w:t xml:space="preserve"> (finish for homework if needed)</w:t>
            </w:r>
          </w:p>
        </w:tc>
      </w:tr>
      <w:tr w:rsidR="00FF110A" w:rsidRPr="00F14246" w14:paraId="14C9C77F" w14:textId="77777777" w:rsidTr="00860F12">
        <w:trPr>
          <w:trHeight w:val="737"/>
        </w:trPr>
        <w:tc>
          <w:tcPr>
            <w:tcW w:w="988" w:type="dxa"/>
            <w:vAlign w:val="center"/>
          </w:tcPr>
          <w:p w14:paraId="2CBCC9B8" w14:textId="77777777" w:rsidR="00FF110A" w:rsidRPr="00F14246" w:rsidRDefault="00FF110A" w:rsidP="00FF110A">
            <w:pPr>
              <w:pStyle w:val="Normal1"/>
              <w:rPr>
                <w:rFonts w:ascii="Calibri" w:eastAsia="Arial" w:hAnsi="Calibri" w:cs="Calibri"/>
                <w:bCs/>
                <w:color w:val="000000" w:themeColor="text1"/>
                <w:sz w:val="20"/>
                <w:szCs w:val="20"/>
                <w:lang w:val="en-ZA"/>
              </w:rPr>
            </w:pPr>
          </w:p>
        </w:tc>
        <w:tc>
          <w:tcPr>
            <w:tcW w:w="2409" w:type="dxa"/>
            <w:vAlign w:val="center"/>
          </w:tcPr>
          <w:p w14:paraId="619357D5" w14:textId="77777777" w:rsidR="00FF110A" w:rsidRPr="00F14246" w:rsidRDefault="00FF110A" w:rsidP="00FF110A">
            <w:pPr>
              <w:pStyle w:val="Default"/>
              <w:rPr>
                <w:rFonts w:ascii="Calibri" w:hAnsi="Calibri" w:cs="Calibri"/>
                <w:sz w:val="20"/>
                <w:szCs w:val="20"/>
              </w:rPr>
            </w:pPr>
          </w:p>
        </w:tc>
        <w:tc>
          <w:tcPr>
            <w:tcW w:w="2552" w:type="dxa"/>
            <w:vAlign w:val="center"/>
          </w:tcPr>
          <w:p w14:paraId="6C9D64DC" w14:textId="77777777" w:rsidR="00FF110A" w:rsidRPr="00BC5064" w:rsidRDefault="00FF110A" w:rsidP="00FF110A">
            <w:pPr>
              <w:rPr>
                <w:rFonts w:cs="Calibri"/>
                <w:sz w:val="20"/>
                <w:szCs w:val="20"/>
              </w:rPr>
            </w:pPr>
          </w:p>
        </w:tc>
        <w:tc>
          <w:tcPr>
            <w:tcW w:w="1559" w:type="dxa"/>
            <w:vAlign w:val="center"/>
          </w:tcPr>
          <w:p w14:paraId="6D334DFF" w14:textId="313214A1" w:rsidR="00FF110A" w:rsidRPr="00C60F0B" w:rsidRDefault="00FF110A" w:rsidP="00FF110A">
            <w:pPr>
              <w:pStyle w:val="Normal1"/>
              <w:rPr>
                <w:rFonts w:ascii="Calibri" w:eastAsia="Arial" w:hAnsi="Calibri" w:cs="Calibri"/>
                <w:i/>
                <w:iCs/>
                <w:color w:val="000000" w:themeColor="text1"/>
                <w:sz w:val="20"/>
                <w:szCs w:val="20"/>
                <w:lang w:val="en-ZA"/>
              </w:rPr>
            </w:pPr>
            <w:r w:rsidRPr="00C60F0B">
              <w:rPr>
                <w:rFonts w:ascii="Calibri" w:hAnsi="Calibri" w:cs="Calibri"/>
                <w:i/>
                <w:iCs/>
                <w:sz w:val="20"/>
                <w:szCs w:val="20"/>
              </w:rPr>
              <w:t xml:space="preserve">Exam Preparation </w:t>
            </w:r>
          </w:p>
        </w:tc>
        <w:tc>
          <w:tcPr>
            <w:tcW w:w="992" w:type="dxa"/>
            <w:vAlign w:val="center"/>
          </w:tcPr>
          <w:p w14:paraId="64441610" w14:textId="05092A8F" w:rsidR="00FF110A" w:rsidRPr="00C60F0B" w:rsidRDefault="00FF110A" w:rsidP="00FF110A">
            <w:pPr>
              <w:pStyle w:val="Normal1"/>
              <w:jc w:val="center"/>
              <w:rPr>
                <w:rFonts w:ascii="Calibri" w:eastAsia="Arial" w:hAnsi="Calibri" w:cs="Calibri"/>
                <w:color w:val="000000" w:themeColor="text1"/>
                <w:sz w:val="20"/>
                <w:szCs w:val="20"/>
                <w:lang w:val="en-ZA"/>
              </w:rPr>
            </w:pPr>
            <w:r w:rsidRPr="00C60F0B">
              <w:rPr>
                <w:rFonts w:ascii="Calibri" w:hAnsi="Calibri" w:cs="Calibri"/>
                <w:sz w:val="20"/>
                <w:szCs w:val="20"/>
              </w:rPr>
              <w:t>10 min</w:t>
            </w:r>
          </w:p>
        </w:tc>
        <w:tc>
          <w:tcPr>
            <w:tcW w:w="4111" w:type="dxa"/>
            <w:vAlign w:val="center"/>
          </w:tcPr>
          <w:p w14:paraId="70773031" w14:textId="4F8DA413" w:rsidR="00FF110A" w:rsidRDefault="00FF110A" w:rsidP="00FF110A">
            <w:pPr>
              <w:pStyle w:val="Normal1"/>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 xml:space="preserve">Lesson </w:t>
            </w:r>
            <w:r>
              <w:rPr>
                <w:rFonts w:ascii="Calibri" w:eastAsia="Arial" w:hAnsi="Calibri" w:cs="Calibri"/>
                <w:color w:val="000000" w:themeColor="text1"/>
                <w:sz w:val="20"/>
                <w:szCs w:val="20"/>
                <w:lang w:val="en-ZA"/>
              </w:rPr>
              <w:t>1</w:t>
            </w:r>
            <w:r w:rsidRPr="00F14246">
              <w:rPr>
                <w:rFonts w:ascii="Calibri" w:eastAsia="Arial" w:hAnsi="Calibri" w:cs="Calibri"/>
                <w:color w:val="000000" w:themeColor="text1"/>
                <w:sz w:val="20"/>
                <w:szCs w:val="20"/>
                <w:lang w:val="en-ZA"/>
              </w:rPr>
              <w:t xml:space="preserve"> – PowerPoint (Slide</w:t>
            </w:r>
            <w:r>
              <w:rPr>
                <w:rFonts w:ascii="Calibri" w:eastAsia="Arial" w:hAnsi="Calibri" w:cs="Calibri"/>
                <w:color w:val="000000" w:themeColor="text1"/>
                <w:sz w:val="20"/>
                <w:szCs w:val="20"/>
                <w:lang w:val="en-ZA"/>
              </w:rPr>
              <w:t xml:space="preserve"> 11</w:t>
            </w:r>
            <w:r w:rsidRPr="00F14246">
              <w:rPr>
                <w:rFonts w:ascii="Calibri" w:eastAsia="Arial" w:hAnsi="Calibri" w:cs="Calibri"/>
                <w:color w:val="000000" w:themeColor="text1"/>
                <w:sz w:val="20"/>
                <w:szCs w:val="20"/>
                <w:lang w:val="en-ZA"/>
              </w:rPr>
              <w:t>)</w:t>
            </w:r>
          </w:p>
          <w:p w14:paraId="2780B2E0" w14:textId="3FCC5958" w:rsidR="00FF110A" w:rsidRDefault="00FF110A" w:rsidP="00FF110A">
            <w:pPr>
              <w:pStyle w:val="Normal1"/>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Lesson 1 – Worksheet (Activity 2)</w:t>
            </w:r>
          </w:p>
          <w:p w14:paraId="0F5B0495" w14:textId="77777777" w:rsidR="00FF110A" w:rsidRDefault="00FF110A" w:rsidP="00FF110A">
            <w:pPr>
              <w:pStyle w:val="Normal1"/>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Lesson 1 – Worksheet MEMO</w:t>
            </w:r>
          </w:p>
          <w:p w14:paraId="230F4958" w14:textId="31CB8D5D" w:rsidR="00FF110A" w:rsidRPr="00F14246" w:rsidRDefault="00FF110A" w:rsidP="00FF110A">
            <w:pPr>
              <w:pStyle w:val="Normal1"/>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Content Summary</w:t>
            </w:r>
          </w:p>
        </w:tc>
        <w:tc>
          <w:tcPr>
            <w:tcW w:w="1276" w:type="dxa"/>
            <w:vAlign w:val="center"/>
          </w:tcPr>
          <w:p w14:paraId="1C7D6D2B" w14:textId="5137E91B" w:rsidR="00FF110A" w:rsidRPr="00730268" w:rsidRDefault="00FF110A" w:rsidP="00FF110A">
            <w:pPr>
              <w:pStyle w:val="Normal1"/>
              <w:jc w:val="center"/>
              <w:rPr>
                <w:rFonts w:ascii="Calibri" w:eastAsia="Arial" w:hAnsi="Calibri" w:cs="Calibri"/>
                <w:color w:val="000000" w:themeColor="text1"/>
                <w:sz w:val="20"/>
                <w:szCs w:val="20"/>
                <w:lang w:val="en-ZA"/>
              </w:rPr>
            </w:pPr>
            <w:r w:rsidRPr="00730268">
              <w:rPr>
                <w:rFonts w:ascii="Calibri" w:hAnsi="Calibri" w:cs="Calibri"/>
                <w:sz w:val="20"/>
                <w:szCs w:val="20"/>
              </w:rPr>
              <w:t>Informal: Self-assessment</w:t>
            </w:r>
          </w:p>
        </w:tc>
        <w:tc>
          <w:tcPr>
            <w:tcW w:w="1417" w:type="dxa"/>
          </w:tcPr>
          <w:p w14:paraId="12D1C6F1" w14:textId="10B5F010" w:rsidR="00FF110A" w:rsidRPr="00151D8C" w:rsidRDefault="00FF110A" w:rsidP="00FF110A">
            <w:pPr>
              <w:pStyle w:val="Normal1"/>
              <w:ind w:right="-13" w:hanging="4"/>
              <w:rPr>
                <w:rFonts w:ascii="Calibri" w:hAnsi="Calibri" w:cs="Calibri"/>
                <w:sz w:val="20"/>
                <w:szCs w:val="20"/>
                <w:lang w:val="en-ZA"/>
              </w:rPr>
            </w:pPr>
            <w:r w:rsidRPr="00151D8C">
              <w:rPr>
                <w:rFonts w:ascii="Calibri" w:hAnsi="Calibri" w:cs="Calibri"/>
                <w:sz w:val="20"/>
                <w:szCs w:val="20"/>
              </w:rPr>
              <w:t>Complete Activity 2</w:t>
            </w:r>
            <w:r w:rsidR="00531441">
              <w:rPr>
                <w:rFonts w:ascii="Calibri" w:hAnsi="Calibri" w:cs="Calibri"/>
                <w:sz w:val="20"/>
                <w:szCs w:val="20"/>
              </w:rPr>
              <w:t xml:space="preserve"> individually,</w:t>
            </w:r>
            <w:r w:rsidRPr="00151D8C">
              <w:rPr>
                <w:rFonts w:ascii="Calibri" w:hAnsi="Calibri" w:cs="Calibri"/>
                <w:sz w:val="20"/>
                <w:szCs w:val="20"/>
              </w:rPr>
              <w:t xml:space="preserve"> using notes</w:t>
            </w:r>
            <w:r w:rsidR="00151D8C">
              <w:rPr>
                <w:rFonts w:ascii="Calibri" w:hAnsi="Calibri" w:cs="Calibri"/>
                <w:sz w:val="20"/>
                <w:szCs w:val="20"/>
              </w:rPr>
              <w:t>, m</w:t>
            </w:r>
            <w:r w:rsidRPr="00151D8C">
              <w:rPr>
                <w:rFonts w:ascii="Calibri" w:hAnsi="Calibri" w:cs="Calibri"/>
                <w:sz w:val="20"/>
                <w:szCs w:val="20"/>
              </w:rPr>
              <w:t>ark with class or at home</w:t>
            </w:r>
          </w:p>
        </w:tc>
      </w:tr>
    </w:tbl>
    <w:p w14:paraId="65C98473" w14:textId="77777777" w:rsidR="000C3453" w:rsidRDefault="000C3453" w:rsidP="006E2C57">
      <w:pPr>
        <w:pBdr>
          <w:top w:val="nil"/>
          <w:left w:val="nil"/>
          <w:bottom w:val="nil"/>
          <w:right w:val="nil"/>
          <w:between w:val="nil"/>
        </w:pBdr>
        <w:spacing w:line="240" w:lineRule="auto"/>
        <w:jc w:val="center"/>
        <w:rPr>
          <w:rFonts w:eastAsia="Arial" w:cs="Calibri"/>
          <w:b/>
          <w:color w:val="000000"/>
          <w:kern w:val="0"/>
          <w:sz w:val="32"/>
          <w:szCs w:val="32"/>
          <w:lang w:val="en-GB" w:eastAsia="en-GB"/>
          <w14:ligatures w14:val="none"/>
        </w:rPr>
      </w:pPr>
    </w:p>
    <w:p w14:paraId="6624D8DB" w14:textId="04AAFB60" w:rsidR="00D76804" w:rsidRDefault="00D76804">
      <w:pPr>
        <w:spacing w:after="160" w:line="278" w:lineRule="auto"/>
        <w:rPr>
          <w:rFonts w:eastAsia="Arial" w:cs="Calibri"/>
          <w:b/>
          <w:color w:val="000000"/>
          <w:kern w:val="0"/>
          <w:sz w:val="32"/>
          <w:szCs w:val="32"/>
          <w:lang w:val="en-GB" w:eastAsia="en-GB"/>
          <w14:ligatures w14:val="none"/>
        </w:rPr>
      </w:pPr>
      <w:r>
        <w:rPr>
          <w:rFonts w:eastAsia="Arial" w:cs="Calibri"/>
          <w:b/>
          <w:color w:val="000000"/>
          <w:kern w:val="0"/>
          <w:sz w:val="32"/>
          <w:szCs w:val="32"/>
          <w:lang w:val="en-GB" w:eastAsia="en-GB"/>
          <w14:ligatures w14:val="none"/>
        </w:rPr>
        <w:br w:type="page"/>
      </w:r>
    </w:p>
    <w:p w14:paraId="65624AC8" w14:textId="77777777" w:rsidR="00D76804" w:rsidRDefault="00D76804" w:rsidP="006E2C57">
      <w:pPr>
        <w:pBdr>
          <w:top w:val="nil"/>
          <w:left w:val="nil"/>
          <w:bottom w:val="nil"/>
          <w:right w:val="nil"/>
          <w:between w:val="nil"/>
        </w:pBdr>
        <w:spacing w:line="240" w:lineRule="auto"/>
        <w:jc w:val="center"/>
        <w:rPr>
          <w:rFonts w:eastAsia="Arial" w:cs="Calibri"/>
          <w:b/>
          <w:color w:val="000000"/>
          <w:kern w:val="0"/>
          <w:sz w:val="32"/>
          <w:szCs w:val="32"/>
          <w:lang w:val="en-GB" w:eastAsia="en-GB"/>
          <w14:ligatures w14:val="none"/>
        </w:rPr>
        <w:sectPr w:rsidR="00D76804" w:rsidSect="000C3453">
          <w:headerReference w:type="default" r:id="rId7"/>
          <w:footerReference w:type="default" r:id="rId8"/>
          <w:pgSz w:w="16838" w:h="11906" w:orient="landscape" w:code="9"/>
          <w:pgMar w:top="720" w:right="720" w:bottom="720" w:left="720" w:header="708" w:footer="708" w:gutter="0"/>
          <w:cols w:space="708"/>
          <w:docGrid w:linePitch="360"/>
        </w:sectPr>
      </w:pPr>
    </w:p>
    <w:p w14:paraId="7436764E" w14:textId="00231A9D" w:rsidR="006E2C57" w:rsidRPr="001512BB" w:rsidRDefault="006E2C57" w:rsidP="006E2C57">
      <w:pPr>
        <w:pBdr>
          <w:top w:val="nil"/>
          <w:left w:val="nil"/>
          <w:bottom w:val="nil"/>
          <w:right w:val="nil"/>
          <w:between w:val="nil"/>
        </w:pBdr>
        <w:spacing w:line="240" w:lineRule="auto"/>
        <w:jc w:val="center"/>
        <w:rPr>
          <w:rFonts w:eastAsia="Arial" w:cs="Calibri"/>
          <w:b/>
          <w:color w:val="000000"/>
          <w:kern w:val="0"/>
          <w:sz w:val="32"/>
          <w:szCs w:val="32"/>
          <w:lang w:val="en-GB" w:eastAsia="en-GB"/>
          <w14:ligatures w14:val="none"/>
        </w:rPr>
      </w:pPr>
      <w:r w:rsidRPr="001512BB">
        <w:rPr>
          <w:rFonts w:eastAsia="Arial" w:cs="Calibri"/>
          <w:b/>
          <w:color w:val="000000"/>
          <w:kern w:val="0"/>
          <w:sz w:val="32"/>
          <w:szCs w:val="32"/>
          <w:lang w:val="en-GB" w:eastAsia="en-GB"/>
          <w14:ligatures w14:val="none"/>
        </w:rPr>
        <w:lastRenderedPageBreak/>
        <w:t>INTRODUCTORY NOTES</w:t>
      </w:r>
    </w:p>
    <w:p w14:paraId="68657E47" w14:textId="77777777" w:rsidR="006E2C57" w:rsidRPr="001512BB" w:rsidRDefault="006E2C57" w:rsidP="006E2C57">
      <w:pPr>
        <w:pBdr>
          <w:top w:val="nil"/>
          <w:left w:val="nil"/>
          <w:bottom w:val="nil"/>
          <w:right w:val="nil"/>
          <w:between w:val="nil"/>
        </w:pBdr>
        <w:spacing w:line="240" w:lineRule="auto"/>
        <w:jc w:val="center"/>
        <w:rPr>
          <w:rFonts w:eastAsia="Calibri" w:cs="Calibri"/>
          <w:color w:val="000000"/>
          <w:kern w:val="0"/>
          <w:sz w:val="32"/>
          <w:szCs w:val="32"/>
          <w:lang w:val="en-GB" w:eastAsia="en-GB"/>
          <w14:ligatures w14:val="none"/>
        </w:rPr>
      </w:pPr>
    </w:p>
    <w:p w14:paraId="18AA5205" w14:textId="5A18BEBA" w:rsidR="006E2C57" w:rsidRPr="001512BB" w:rsidRDefault="006E2C57" w:rsidP="006E2C57">
      <w:pPr>
        <w:pBdr>
          <w:top w:val="nil"/>
          <w:left w:val="nil"/>
          <w:bottom w:val="nil"/>
          <w:right w:val="nil"/>
          <w:between w:val="nil"/>
        </w:pBdr>
        <w:spacing w:after="240"/>
        <w:jc w:val="both"/>
        <w:rPr>
          <w:rFonts w:eastAsia="Arial" w:cs="Calibri"/>
          <w:bCs/>
          <w:color w:val="000000"/>
          <w:kern w:val="0"/>
          <w:szCs w:val="24"/>
          <w:lang w:val="en-GB" w:eastAsia="en-GB"/>
          <w14:ligatures w14:val="none"/>
        </w:rPr>
      </w:pPr>
      <w:r w:rsidRPr="001512BB">
        <w:rPr>
          <w:rFonts w:eastAsia="Arial" w:cs="Calibri"/>
          <w:bCs/>
          <w:color w:val="000000"/>
          <w:kern w:val="0"/>
          <w:szCs w:val="24"/>
          <w:lang w:val="en-GB" w:eastAsia="en-GB"/>
          <w14:ligatures w14:val="none"/>
        </w:rPr>
        <w:t xml:space="preserve">The </w:t>
      </w:r>
      <w:r w:rsidRPr="001512BB">
        <w:rPr>
          <w:rFonts w:eastAsia="Arial" w:cs="Calibri"/>
          <w:b/>
          <w:i/>
          <w:color w:val="000000"/>
          <w:kern w:val="0"/>
          <w:szCs w:val="24"/>
          <w:u w:val="single"/>
          <w:lang w:val="en-GB" w:eastAsia="en-GB"/>
          <w14:ligatures w14:val="none"/>
        </w:rPr>
        <w:t>Lesson 1 – PowerPoint</w:t>
      </w:r>
      <w:r w:rsidRPr="001512BB">
        <w:rPr>
          <w:rFonts w:eastAsia="Arial" w:cs="Calibri"/>
          <w:bCs/>
          <w:i/>
          <w:color w:val="000000"/>
          <w:kern w:val="0"/>
          <w:szCs w:val="24"/>
          <w:lang w:val="en-GB" w:eastAsia="en-GB"/>
          <w14:ligatures w14:val="none"/>
        </w:rPr>
        <w:t xml:space="preserve"> </w:t>
      </w:r>
      <w:r w:rsidRPr="001512BB">
        <w:rPr>
          <w:rFonts w:eastAsia="Arial" w:cs="Calibri"/>
          <w:bCs/>
          <w:iCs/>
          <w:color w:val="000000"/>
          <w:kern w:val="0"/>
          <w:szCs w:val="24"/>
          <w:lang w:val="en-GB" w:eastAsia="en-GB"/>
          <w14:ligatures w14:val="none"/>
        </w:rPr>
        <w:t>to</w:t>
      </w:r>
      <w:r w:rsidRPr="001512BB">
        <w:rPr>
          <w:rFonts w:eastAsia="Arial" w:cs="Calibri"/>
          <w:bCs/>
          <w:i/>
          <w:color w:val="000000"/>
          <w:kern w:val="0"/>
          <w:szCs w:val="24"/>
          <w:lang w:val="en-GB" w:eastAsia="en-GB"/>
          <w14:ligatures w14:val="none"/>
        </w:rPr>
        <w:t xml:space="preserve"> </w:t>
      </w:r>
      <w:r w:rsidRPr="001512BB">
        <w:rPr>
          <w:rFonts w:eastAsia="Arial" w:cs="Calibri"/>
          <w:bCs/>
          <w:color w:val="000000"/>
          <w:kern w:val="0"/>
          <w:szCs w:val="24"/>
          <w:lang w:val="en-GB" w:eastAsia="en-GB"/>
          <w14:ligatures w14:val="none"/>
        </w:rPr>
        <w:t xml:space="preserve">cover the </w:t>
      </w:r>
      <w:r w:rsidR="0058414A">
        <w:rPr>
          <w:rFonts w:eastAsia="Arial" w:cs="Calibri"/>
          <w:b/>
          <w:color w:val="000000"/>
          <w:kern w:val="0"/>
          <w:szCs w:val="24"/>
          <w:lang w:val="en-GB" w:eastAsia="en-GB"/>
          <w14:ligatures w14:val="none"/>
        </w:rPr>
        <w:t>ONE</w:t>
      </w:r>
      <w:r w:rsidRPr="001512BB">
        <w:rPr>
          <w:rFonts w:eastAsia="Arial" w:cs="Calibri"/>
          <w:bCs/>
          <w:color w:val="000000"/>
          <w:kern w:val="0"/>
          <w:szCs w:val="24"/>
          <w:lang w:val="en-GB" w:eastAsia="en-GB"/>
          <w14:ligatures w14:val="none"/>
        </w:rPr>
        <w:t xml:space="preserve"> </w:t>
      </w:r>
      <w:r w:rsidRPr="001512BB">
        <w:rPr>
          <w:rFonts w:eastAsia="Arial" w:cs="Calibri"/>
          <w:b/>
          <w:color w:val="000000"/>
          <w:kern w:val="0"/>
          <w:szCs w:val="24"/>
          <w:lang w:val="en-GB" w:eastAsia="en-GB"/>
          <w14:ligatures w14:val="none"/>
        </w:rPr>
        <w:t>lesson</w:t>
      </w:r>
      <w:r w:rsidRPr="001512BB">
        <w:rPr>
          <w:rFonts w:eastAsia="Arial" w:cs="Calibri"/>
          <w:bCs/>
          <w:color w:val="000000"/>
          <w:kern w:val="0"/>
          <w:szCs w:val="24"/>
          <w:lang w:val="en-GB" w:eastAsia="en-GB"/>
          <w14:ligatures w14:val="none"/>
        </w:rPr>
        <w:t xml:space="preserve"> and have detailed teaching notes for each slide that will guide you (the teacher) through the activities. Use the below </w:t>
      </w:r>
      <w:r w:rsidRPr="001512BB">
        <w:rPr>
          <w:rFonts w:eastAsia="Arial" w:cs="Calibri"/>
          <w:b/>
          <w:color w:val="000000"/>
          <w:kern w:val="0"/>
          <w:szCs w:val="24"/>
          <w:lang w:val="en-GB" w:eastAsia="en-GB"/>
          <w14:ligatures w14:val="none"/>
        </w:rPr>
        <w:t>LESSON PREPARATION</w:t>
      </w:r>
      <w:r w:rsidRPr="001512BB">
        <w:rPr>
          <w:rFonts w:eastAsia="Arial" w:cs="Calibri"/>
          <w:bCs/>
          <w:color w:val="000000"/>
          <w:kern w:val="0"/>
          <w:szCs w:val="24"/>
          <w:lang w:val="en-GB" w:eastAsia="en-GB"/>
          <w14:ligatures w14:val="none"/>
        </w:rPr>
        <w:t xml:space="preserve"> to assist </w:t>
      </w:r>
      <w:r>
        <w:rPr>
          <w:rFonts w:eastAsia="Arial" w:cs="Calibri"/>
          <w:bCs/>
          <w:color w:val="000000"/>
          <w:kern w:val="0"/>
          <w:szCs w:val="24"/>
          <w:lang w:val="en-GB" w:eastAsia="en-GB"/>
          <w14:ligatures w14:val="none"/>
        </w:rPr>
        <w:t>with</w:t>
      </w:r>
      <w:r w:rsidRPr="001512BB">
        <w:rPr>
          <w:rFonts w:eastAsia="Arial" w:cs="Calibri"/>
          <w:bCs/>
          <w:color w:val="000000"/>
          <w:kern w:val="0"/>
          <w:szCs w:val="24"/>
          <w:lang w:val="en-GB" w:eastAsia="en-GB"/>
          <w14:ligatures w14:val="none"/>
        </w:rPr>
        <w:t xml:space="preserve"> your </w:t>
      </w:r>
      <w:r w:rsidRPr="001512BB">
        <w:rPr>
          <w:rFonts w:eastAsia="Arial" w:cs="Calibri"/>
          <w:b/>
          <w:color w:val="000000"/>
          <w:kern w:val="0"/>
          <w:szCs w:val="24"/>
          <w:lang w:val="en-GB" w:eastAsia="en-GB"/>
          <w14:ligatures w14:val="none"/>
        </w:rPr>
        <w:t>time frame</w:t>
      </w:r>
      <w:r w:rsidRPr="001512BB">
        <w:rPr>
          <w:rFonts w:eastAsia="Arial" w:cs="Calibri"/>
          <w:bCs/>
          <w:color w:val="000000"/>
          <w:kern w:val="0"/>
          <w:szCs w:val="24"/>
          <w:lang w:val="en-GB" w:eastAsia="en-GB"/>
          <w14:ligatures w14:val="none"/>
        </w:rPr>
        <w:t xml:space="preserve">. </w:t>
      </w:r>
    </w:p>
    <w:p w14:paraId="591956B1" w14:textId="303B3841" w:rsidR="006E2C57" w:rsidRPr="001512BB" w:rsidRDefault="006E2C57" w:rsidP="006E2C57">
      <w:pPr>
        <w:pBdr>
          <w:top w:val="nil"/>
          <w:left w:val="nil"/>
          <w:bottom w:val="nil"/>
          <w:right w:val="nil"/>
          <w:between w:val="nil"/>
        </w:pBdr>
        <w:spacing w:line="360" w:lineRule="auto"/>
        <w:rPr>
          <w:rFonts w:eastAsia="Arial" w:cs="Calibri"/>
          <w:b/>
          <w:color w:val="000000"/>
          <w:kern w:val="0"/>
          <w:szCs w:val="24"/>
          <w:lang w:val="en-GB" w:eastAsia="en-GB"/>
          <w14:ligatures w14:val="none"/>
        </w:rPr>
      </w:pPr>
      <w:r w:rsidRPr="001512BB">
        <w:rPr>
          <w:rFonts w:eastAsia="Arial" w:cs="Calibri"/>
          <w:b/>
          <w:color w:val="000000"/>
          <w:kern w:val="0"/>
          <w:szCs w:val="24"/>
          <w:lang w:val="en-GB" w:eastAsia="en-GB"/>
          <w14:ligatures w14:val="none"/>
        </w:rPr>
        <w:t xml:space="preserve">The following teaching notes will be a summary of the </w:t>
      </w:r>
      <w:r w:rsidR="00EF48B0">
        <w:rPr>
          <w:rFonts w:eastAsia="Arial" w:cs="Calibri"/>
          <w:b/>
          <w:color w:val="000000"/>
          <w:kern w:val="0"/>
          <w:szCs w:val="24"/>
          <w:lang w:val="en-GB" w:eastAsia="en-GB"/>
          <w14:ligatures w14:val="none"/>
        </w:rPr>
        <w:t xml:space="preserve">ONE </w:t>
      </w:r>
      <w:r w:rsidRPr="001512BB">
        <w:rPr>
          <w:rFonts w:eastAsia="Arial" w:cs="Calibri"/>
          <w:b/>
          <w:color w:val="000000"/>
          <w:kern w:val="0"/>
          <w:szCs w:val="24"/>
          <w:lang w:val="en-GB" w:eastAsia="en-GB"/>
          <w14:ligatures w14:val="none"/>
        </w:rPr>
        <w:t>LESSON:</w:t>
      </w:r>
    </w:p>
    <w:p w14:paraId="3C1FAC14" w14:textId="2B47CE69" w:rsidR="006E2C57" w:rsidRDefault="006E2C57" w:rsidP="006E2C57">
      <w:pPr>
        <w:numPr>
          <w:ilvl w:val="0"/>
          <w:numId w:val="12"/>
        </w:numPr>
        <w:pBdr>
          <w:top w:val="nil"/>
          <w:left w:val="nil"/>
          <w:bottom w:val="nil"/>
          <w:right w:val="nil"/>
          <w:between w:val="nil"/>
        </w:pBdr>
        <w:spacing w:after="240" w:line="240" w:lineRule="auto"/>
        <w:jc w:val="both"/>
        <w:rPr>
          <w:rFonts w:eastAsia="Arial" w:cs="Calibri"/>
          <w:bCs/>
          <w:color w:val="000000"/>
          <w:kern w:val="0"/>
          <w:szCs w:val="24"/>
          <w:lang w:val="en-GB" w:eastAsia="en-GB"/>
          <w14:ligatures w14:val="none"/>
        </w:rPr>
      </w:pPr>
      <w:r w:rsidRPr="001512BB">
        <w:rPr>
          <w:rFonts w:eastAsia="Arial" w:cs="Calibri"/>
          <w:bCs/>
          <w:color w:val="000000"/>
          <w:kern w:val="0"/>
          <w:szCs w:val="24"/>
          <w:lang w:val="en-GB" w:eastAsia="en-GB"/>
          <w14:ligatures w14:val="none"/>
        </w:rPr>
        <w:t>Th</w:t>
      </w:r>
      <w:r w:rsidR="00EF48B0">
        <w:rPr>
          <w:rFonts w:eastAsia="Arial" w:cs="Calibri"/>
          <w:bCs/>
          <w:color w:val="000000"/>
          <w:kern w:val="0"/>
          <w:szCs w:val="24"/>
          <w:lang w:val="en-GB" w:eastAsia="en-GB"/>
          <w14:ligatures w14:val="none"/>
        </w:rPr>
        <w:t>is</w:t>
      </w:r>
      <w:r w:rsidRPr="001512BB">
        <w:rPr>
          <w:rFonts w:eastAsia="Arial" w:cs="Calibri"/>
          <w:bCs/>
          <w:color w:val="000000"/>
          <w:kern w:val="0"/>
          <w:szCs w:val="24"/>
          <w:lang w:val="en-GB" w:eastAsia="en-GB"/>
          <w14:ligatures w14:val="none"/>
        </w:rPr>
        <w:t xml:space="preserve"> lesson </w:t>
      </w:r>
      <w:r w:rsidR="00EF48B0">
        <w:rPr>
          <w:rFonts w:eastAsia="Arial" w:cs="Calibri"/>
          <w:bCs/>
          <w:color w:val="000000"/>
          <w:kern w:val="0"/>
          <w:szCs w:val="24"/>
          <w:lang w:val="en-GB" w:eastAsia="en-GB"/>
          <w14:ligatures w14:val="none"/>
        </w:rPr>
        <w:t>has</w:t>
      </w:r>
      <w:r w:rsidRPr="001512BB">
        <w:rPr>
          <w:rFonts w:eastAsia="Arial" w:cs="Calibri"/>
          <w:bCs/>
          <w:color w:val="000000"/>
          <w:kern w:val="0"/>
          <w:szCs w:val="24"/>
          <w:lang w:val="en-GB" w:eastAsia="en-GB"/>
          <w14:ligatures w14:val="none"/>
        </w:rPr>
        <w:t xml:space="preserve"> been set up to create many opportunities for </w:t>
      </w:r>
      <w:r w:rsidRPr="001512BB">
        <w:rPr>
          <w:rFonts w:eastAsia="Arial" w:cs="Calibri"/>
          <w:b/>
          <w:color w:val="000000"/>
          <w:kern w:val="0"/>
          <w:szCs w:val="24"/>
          <w:lang w:val="en-GB" w:eastAsia="en-GB"/>
          <w14:ligatures w14:val="none"/>
        </w:rPr>
        <w:t>learner engagement</w:t>
      </w:r>
      <w:r w:rsidRPr="001512BB">
        <w:rPr>
          <w:rFonts w:eastAsia="Arial" w:cs="Calibri"/>
          <w:bCs/>
          <w:color w:val="000000"/>
          <w:kern w:val="0"/>
          <w:szCs w:val="24"/>
          <w:lang w:val="en-GB" w:eastAsia="en-GB"/>
          <w14:ligatures w14:val="none"/>
        </w:rPr>
        <w:t xml:space="preserve"> during the lesson. Learners can complete the worksheet while working through the respective PowerPoint.</w:t>
      </w:r>
    </w:p>
    <w:p w14:paraId="261944B2" w14:textId="5AB4126C" w:rsidR="006E2C57" w:rsidRDefault="00EF48B0" w:rsidP="006E2C57">
      <w:pPr>
        <w:numPr>
          <w:ilvl w:val="0"/>
          <w:numId w:val="12"/>
        </w:numPr>
        <w:pBdr>
          <w:top w:val="nil"/>
          <w:left w:val="nil"/>
          <w:bottom w:val="nil"/>
          <w:right w:val="nil"/>
          <w:between w:val="nil"/>
        </w:pBdr>
        <w:spacing w:after="240" w:line="240" w:lineRule="auto"/>
        <w:jc w:val="both"/>
        <w:rPr>
          <w:rFonts w:eastAsia="Arial" w:cs="Calibri"/>
          <w:bCs/>
          <w:color w:val="000000"/>
          <w:kern w:val="0"/>
          <w:szCs w:val="24"/>
          <w:lang w:val="en-GB" w:eastAsia="en-GB"/>
          <w14:ligatures w14:val="none"/>
        </w:rPr>
      </w:pPr>
      <w:r>
        <w:rPr>
          <w:rFonts w:eastAsia="Arial" w:cs="Calibri"/>
          <w:bCs/>
          <w:color w:val="000000"/>
          <w:kern w:val="0"/>
          <w:szCs w:val="24"/>
          <w:lang w:val="en-GB" w:eastAsia="en-GB"/>
          <w14:ligatures w14:val="none"/>
        </w:rPr>
        <w:t xml:space="preserve">The </w:t>
      </w:r>
      <w:r w:rsidR="006E2C57" w:rsidRPr="001512BB">
        <w:rPr>
          <w:rFonts w:eastAsia="Arial" w:cs="Calibri"/>
          <w:bCs/>
          <w:color w:val="000000"/>
          <w:kern w:val="0"/>
          <w:szCs w:val="24"/>
          <w:lang w:val="en-GB" w:eastAsia="en-GB"/>
          <w14:ligatures w14:val="none"/>
        </w:rPr>
        <w:t xml:space="preserve">Lesson Worksheet (e.g. </w:t>
      </w:r>
      <w:r w:rsidR="006E2C57" w:rsidRPr="001512BB">
        <w:rPr>
          <w:rFonts w:eastAsia="Arial" w:cs="Calibri"/>
          <w:b/>
          <w:i/>
          <w:color w:val="000000"/>
          <w:kern w:val="0"/>
          <w:szCs w:val="24"/>
          <w:u w:val="single"/>
          <w:lang w:val="en-GB" w:eastAsia="en-GB"/>
          <w14:ligatures w14:val="none"/>
        </w:rPr>
        <w:t>Lesson 1 – Worksheet</w:t>
      </w:r>
      <w:r w:rsidR="006E2C57" w:rsidRPr="001512BB">
        <w:rPr>
          <w:rFonts w:eastAsia="Arial" w:cs="Calibri"/>
          <w:bCs/>
          <w:color w:val="000000"/>
          <w:kern w:val="0"/>
          <w:szCs w:val="24"/>
          <w:lang w:val="en-GB" w:eastAsia="en-GB"/>
          <w14:ligatures w14:val="none"/>
        </w:rPr>
        <w:t xml:space="preserve">) serves as an </w:t>
      </w:r>
      <w:r w:rsidR="006E2C57" w:rsidRPr="001512BB">
        <w:rPr>
          <w:rFonts w:eastAsia="Arial" w:cs="Calibri"/>
          <w:b/>
          <w:color w:val="000000"/>
          <w:kern w:val="0"/>
          <w:szCs w:val="24"/>
          <w:lang w:val="en-GB" w:eastAsia="en-GB"/>
          <w14:ligatures w14:val="none"/>
        </w:rPr>
        <w:t>informal assessment</w:t>
      </w:r>
      <w:r w:rsidR="006E2C57" w:rsidRPr="001512BB">
        <w:rPr>
          <w:rFonts w:eastAsia="Arial" w:cs="Calibri"/>
          <w:bCs/>
          <w:color w:val="000000"/>
          <w:kern w:val="0"/>
          <w:szCs w:val="24"/>
          <w:lang w:val="en-GB" w:eastAsia="en-GB"/>
          <w14:ligatures w14:val="none"/>
        </w:rPr>
        <w:t xml:space="preserve"> to determine if a learner understands the concepts covered in th</w:t>
      </w:r>
      <w:r>
        <w:rPr>
          <w:rFonts w:eastAsia="Arial" w:cs="Calibri"/>
          <w:bCs/>
          <w:color w:val="000000"/>
          <w:kern w:val="0"/>
          <w:szCs w:val="24"/>
          <w:lang w:val="en-GB" w:eastAsia="en-GB"/>
          <w14:ligatures w14:val="none"/>
        </w:rPr>
        <w:t xml:space="preserve">e </w:t>
      </w:r>
      <w:r w:rsidR="006E2C57" w:rsidRPr="001512BB">
        <w:rPr>
          <w:rFonts w:eastAsia="Arial" w:cs="Calibri"/>
          <w:bCs/>
          <w:color w:val="000000"/>
          <w:kern w:val="0"/>
          <w:szCs w:val="24"/>
          <w:lang w:val="en-GB" w:eastAsia="en-GB"/>
          <w14:ligatures w14:val="none"/>
        </w:rPr>
        <w:t>lesson.</w:t>
      </w:r>
    </w:p>
    <w:p w14:paraId="326D3ACE" w14:textId="7A431CD1" w:rsidR="006E2C57" w:rsidRPr="001512BB" w:rsidRDefault="006E2C57" w:rsidP="006E2C57">
      <w:pPr>
        <w:numPr>
          <w:ilvl w:val="0"/>
          <w:numId w:val="12"/>
        </w:numPr>
        <w:pBdr>
          <w:top w:val="nil"/>
          <w:left w:val="nil"/>
          <w:bottom w:val="nil"/>
          <w:right w:val="nil"/>
          <w:between w:val="nil"/>
        </w:pBdr>
        <w:spacing w:after="240" w:line="240" w:lineRule="auto"/>
        <w:jc w:val="both"/>
        <w:rPr>
          <w:rFonts w:eastAsia="Arial" w:cs="Calibri"/>
          <w:bCs/>
          <w:color w:val="000000"/>
          <w:kern w:val="0"/>
          <w:szCs w:val="24"/>
          <w:lang w:val="en-GB" w:eastAsia="en-GB"/>
          <w14:ligatures w14:val="none"/>
        </w:rPr>
      </w:pPr>
      <w:r w:rsidRPr="001512BB">
        <w:rPr>
          <w:rFonts w:eastAsia="Arial" w:cs="Calibri"/>
          <w:b/>
          <w:color w:val="000000"/>
          <w:kern w:val="0"/>
          <w:szCs w:val="24"/>
          <w:lang w:val="en-GB" w:eastAsia="en-GB"/>
          <w14:ligatures w14:val="none"/>
        </w:rPr>
        <w:t>Before teaching this module,</w:t>
      </w:r>
      <w:r w:rsidRPr="001512BB">
        <w:rPr>
          <w:rFonts w:eastAsia="Arial" w:cs="Calibri"/>
          <w:bCs/>
          <w:color w:val="000000"/>
          <w:kern w:val="0"/>
          <w:szCs w:val="24"/>
          <w:lang w:val="en-GB" w:eastAsia="en-GB"/>
          <w14:ligatures w14:val="none"/>
        </w:rPr>
        <w:t xml:space="preserve"> take time to go through </w:t>
      </w:r>
      <w:r w:rsidR="00EF48B0">
        <w:rPr>
          <w:rFonts w:eastAsia="Arial" w:cs="Calibri"/>
          <w:bCs/>
          <w:color w:val="000000"/>
          <w:kern w:val="0"/>
          <w:szCs w:val="24"/>
          <w:lang w:val="en-GB" w:eastAsia="en-GB"/>
          <w14:ligatures w14:val="none"/>
        </w:rPr>
        <w:t>the</w:t>
      </w:r>
      <w:r w:rsidRPr="001512BB">
        <w:rPr>
          <w:rFonts w:eastAsia="Arial" w:cs="Calibri"/>
          <w:bCs/>
          <w:color w:val="000000"/>
          <w:kern w:val="0"/>
          <w:szCs w:val="24"/>
          <w:lang w:val="en-GB" w:eastAsia="en-GB"/>
          <w14:ligatures w14:val="none"/>
        </w:rPr>
        <w:t xml:space="preserve"> PowerPoint Presentation, Worksheet, Worksheet Memo</w:t>
      </w:r>
      <w:r>
        <w:rPr>
          <w:rFonts w:eastAsia="Arial" w:cs="Calibri"/>
          <w:bCs/>
          <w:color w:val="000000"/>
          <w:kern w:val="0"/>
          <w:szCs w:val="24"/>
          <w:lang w:val="en-GB" w:eastAsia="en-GB"/>
          <w14:ligatures w14:val="none"/>
        </w:rPr>
        <w:t>,</w:t>
      </w:r>
      <w:r w:rsidRPr="001512BB">
        <w:rPr>
          <w:rFonts w:eastAsia="Arial" w:cs="Calibri"/>
          <w:bCs/>
          <w:color w:val="000000"/>
          <w:kern w:val="0"/>
          <w:szCs w:val="24"/>
          <w:lang w:val="en-GB" w:eastAsia="en-GB"/>
          <w14:ligatures w14:val="none"/>
        </w:rPr>
        <w:t xml:space="preserve"> YouTube Video </w:t>
      </w:r>
      <w:r>
        <w:rPr>
          <w:rFonts w:eastAsia="Arial" w:cs="Calibri"/>
          <w:bCs/>
          <w:color w:val="000000"/>
          <w:kern w:val="0"/>
          <w:szCs w:val="24"/>
          <w:lang w:val="en-GB" w:eastAsia="en-GB"/>
          <w14:ligatures w14:val="none"/>
        </w:rPr>
        <w:t xml:space="preserve">and the Content Summary </w:t>
      </w:r>
      <w:r w:rsidRPr="001512BB">
        <w:rPr>
          <w:rFonts w:eastAsia="Arial" w:cs="Calibri"/>
          <w:bCs/>
          <w:color w:val="000000"/>
          <w:kern w:val="0"/>
          <w:szCs w:val="24"/>
          <w:lang w:val="en-GB" w:eastAsia="en-GB"/>
          <w14:ligatures w14:val="none"/>
        </w:rPr>
        <w:t xml:space="preserve">to prepare yourself thoroughly to teach </w:t>
      </w:r>
      <w:r w:rsidR="00EF48B0">
        <w:rPr>
          <w:rFonts w:eastAsia="Arial" w:cs="Calibri"/>
          <w:bCs/>
          <w:color w:val="000000"/>
          <w:kern w:val="0"/>
          <w:szCs w:val="24"/>
          <w:lang w:val="en-GB" w:eastAsia="en-GB"/>
          <w14:ligatures w14:val="none"/>
        </w:rPr>
        <w:t>the</w:t>
      </w:r>
      <w:r w:rsidRPr="001512BB">
        <w:rPr>
          <w:rFonts w:eastAsia="Arial" w:cs="Calibri"/>
          <w:bCs/>
          <w:color w:val="000000"/>
          <w:kern w:val="0"/>
          <w:szCs w:val="24"/>
          <w:lang w:val="en-GB" w:eastAsia="en-GB"/>
          <w14:ligatures w14:val="none"/>
        </w:rPr>
        <w:t xml:space="preserve"> lesson. </w:t>
      </w:r>
    </w:p>
    <w:p w14:paraId="2375B805" w14:textId="77777777" w:rsidR="006E2C57" w:rsidRPr="001512BB" w:rsidRDefault="006E2C57" w:rsidP="006E2C57">
      <w:pPr>
        <w:pBdr>
          <w:top w:val="nil"/>
          <w:left w:val="nil"/>
          <w:bottom w:val="nil"/>
          <w:right w:val="nil"/>
          <w:between w:val="nil"/>
        </w:pBdr>
        <w:spacing w:line="360" w:lineRule="auto"/>
        <w:rPr>
          <w:rFonts w:eastAsia="Arial" w:cs="Calibri"/>
          <w:b/>
          <w:iCs/>
          <w:color w:val="000000"/>
          <w:kern w:val="0"/>
          <w:szCs w:val="24"/>
          <w:lang w:val="en-GB" w:eastAsia="en-GB"/>
          <w14:ligatures w14:val="none"/>
        </w:rPr>
      </w:pPr>
      <w:r w:rsidRPr="001512BB">
        <w:rPr>
          <w:rFonts w:eastAsia="Arial" w:cs="Calibri"/>
          <w:b/>
          <w:iCs/>
          <w:color w:val="000000"/>
          <w:kern w:val="0"/>
          <w:szCs w:val="24"/>
          <w:lang w:val="en-GB" w:eastAsia="en-GB"/>
          <w14:ligatures w14:val="none"/>
        </w:rPr>
        <w:t xml:space="preserve">As the EDUCATOR, please ensure the following: </w:t>
      </w:r>
    </w:p>
    <w:p w14:paraId="762160B8" w14:textId="77777777" w:rsidR="006E2C57" w:rsidRPr="001512BB" w:rsidRDefault="006E2C57" w:rsidP="006E2C57">
      <w:pPr>
        <w:numPr>
          <w:ilvl w:val="0"/>
          <w:numId w:val="13"/>
        </w:numPr>
        <w:pBdr>
          <w:top w:val="nil"/>
          <w:left w:val="nil"/>
          <w:bottom w:val="nil"/>
          <w:right w:val="nil"/>
          <w:between w:val="nil"/>
        </w:pBdr>
        <w:spacing w:line="240" w:lineRule="auto"/>
        <w:contextualSpacing/>
        <w:jc w:val="both"/>
        <w:rPr>
          <w:rFonts w:eastAsia="Arial" w:cs="Calibri"/>
          <w:i/>
          <w:color w:val="000000"/>
          <w:kern w:val="0"/>
          <w:szCs w:val="24"/>
          <w:lang w:val="en-GB" w:eastAsia="en-GB"/>
          <w14:ligatures w14:val="none"/>
        </w:rPr>
      </w:pPr>
      <w:r w:rsidRPr="001512BB">
        <w:rPr>
          <w:rFonts w:eastAsia="Arial" w:cs="Calibri"/>
          <w:i/>
          <w:color w:val="000000"/>
          <w:kern w:val="0"/>
          <w:szCs w:val="24"/>
          <w:lang w:val="en-GB" w:eastAsia="en-GB"/>
          <w14:ligatures w14:val="none"/>
        </w:rPr>
        <w:t xml:space="preserve">Learners must know that the classroom is a </w:t>
      </w:r>
      <w:r w:rsidRPr="001512BB">
        <w:rPr>
          <w:rFonts w:eastAsia="Arial" w:cs="Calibri"/>
          <w:b/>
          <w:i/>
          <w:color w:val="000000"/>
          <w:kern w:val="0"/>
          <w:szCs w:val="24"/>
          <w:lang w:val="en-GB" w:eastAsia="en-GB"/>
          <w14:ligatures w14:val="none"/>
        </w:rPr>
        <w:t>SAFE PLACE</w:t>
      </w:r>
      <w:r w:rsidRPr="001512BB">
        <w:rPr>
          <w:rFonts w:eastAsia="Arial" w:cs="Calibri"/>
          <w:bCs/>
          <w:i/>
          <w:color w:val="000000"/>
          <w:kern w:val="0"/>
          <w:szCs w:val="24"/>
          <w:lang w:val="en-GB" w:eastAsia="en-GB"/>
          <w14:ligatures w14:val="none"/>
        </w:rPr>
        <w:t>,</w:t>
      </w:r>
      <w:r w:rsidRPr="001512BB">
        <w:rPr>
          <w:rFonts w:eastAsia="Arial" w:cs="Calibri"/>
          <w:i/>
          <w:color w:val="000000"/>
          <w:kern w:val="0"/>
          <w:szCs w:val="24"/>
          <w:lang w:val="en-GB" w:eastAsia="en-GB"/>
          <w14:ligatures w14:val="none"/>
        </w:rPr>
        <w:t xml:space="preserve"> and everyone must show respect for all kinds of differences.</w:t>
      </w:r>
    </w:p>
    <w:p w14:paraId="798868ED" w14:textId="77777777" w:rsidR="006E2C57" w:rsidRPr="001512BB" w:rsidRDefault="006E2C57" w:rsidP="006E2C57">
      <w:pPr>
        <w:numPr>
          <w:ilvl w:val="0"/>
          <w:numId w:val="11"/>
        </w:numPr>
        <w:pBdr>
          <w:top w:val="nil"/>
          <w:left w:val="nil"/>
          <w:bottom w:val="nil"/>
          <w:right w:val="nil"/>
          <w:between w:val="nil"/>
        </w:pBdr>
        <w:spacing w:line="240" w:lineRule="auto"/>
        <w:jc w:val="both"/>
        <w:rPr>
          <w:rFonts w:eastAsia="Arial" w:cs="Calibri"/>
          <w:i/>
          <w:color w:val="000000"/>
          <w:kern w:val="0"/>
          <w:szCs w:val="24"/>
          <w:lang w:val="en-GB" w:eastAsia="en-GB"/>
          <w14:ligatures w14:val="none"/>
        </w:rPr>
      </w:pPr>
      <w:r w:rsidRPr="001512BB">
        <w:rPr>
          <w:rFonts w:eastAsia="Arial" w:cs="Calibri"/>
          <w:i/>
          <w:color w:val="000000"/>
          <w:kern w:val="0"/>
          <w:szCs w:val="24"/>
          <w:lang w:val="en-GB" w:eastAsia="en-GB"/>
          <w14:ligatures w14:val="none"/>
        </w:rPr>
        <w:t>You could encourage learners to keep a journal to write down any questions that are uncomfortable to ask in a class situation, which can be addressed with you at a later stage.</w:t>
      </w:r>
    </w:p>
    <w:p w14:paraId="012E567F" w14:textId="77777777" w:rsidR="006E2C57" w:rsidRPr="001512BB" w:rsidRDefault="006E2C57" w:rsidP="006E2C57">
      <w:pPr>
        <w:numPr>
          <w:ilvl w:val="0"/>
          <w:numId w:val="11"/>
        </w:numPr>
        <w:pBdr>
          <w:top w:val="nil"/>
          <w:left w:val="nil"/>
          <w:bottom w:val="nil"/>
          <w:right w:val="nil"/>
          <w:between w:val="nil"/>
        </w:pBdr>
        <w:spacing w:line="240" w:lineRule="auto"/>
        <w:jc w:val="both"/>
        <w:rPr>
          <w:rFonts w:eastAsia="Arial" w:cs="Calibri"/>
          <w:i/>
          <w:color w:val="000000"/>
          <w:kern w:val="0"/>
          <w:szCs w:val="24"/>
          <w:lang w:val="en-GB" w:eastAsia="en-GB"/>
          <w14:ligatures w14:val="none"/>
        </w:rPr>
      </w:pPr>
      <w:r w:rsidRPr="001512BB">
        <w:rPr>
          <w:rFonts w:eastAsia="Arial" w:cs="Calibri"/>
          <w:i/>
          <w:color w:val="000000"/>
          <w:kern w:val="0"/>
          <w:szCs w:val="24"/>
          <w:lang w:val="en-GB" w:eastAsia="en-GB"/>
          <w14:ligatures w14:val="none"/>
        </w:rPr>
        <w:t>Concepts must be used to consolidate your teaching</w:t>
      </w:r>
      <w:r>
        <w:rPr>
          <w:rFonts w:eastAsia="Arial" w:cs="Calibri"/>
          <w:i/>
          <w:color w:val="000000"/>
          <w:kern w:val="0"/>
          <w:szCs w:val="24"/>
          <w:lang w:val="en-GB" w:eastAsia="en-GB"/>
          <w14:ligatures w14:val="none"/>
        </w:rPr>
        <w:t>,</w:t>
      </w:r>
      <w:r w:rsidRPr="001512BB">
        <w:rPr>
          <w:rFonts w:eastAsia="Arial" w:cs="Calibri"/>
          <w:i/>
          <w:color w:val="000000"/>
          <w:kern w:val="0"/>
          <w:szCs w:val="24"/>
          <w:lang w:val="en-GB" w:eastAsia="en-GB"/>
          <w14:ligatures w14:val="none"/>
        </w:rPr>
        <w:t xml:space="preserve"> and you should always monitor the learners’ understanding of the concepts. </w:t>
      </w:r>
    </w:p>
    <w:p w14:paraId="69B8E621" w14:textId="41B3A267" w:rsidR="006E2C57" w:rsidRPr="006E2C57" w:rsidRDefault="006E2C57" w:rsidP="006E2C57">
      <w:pPr>
        <w:numPr>
          <w:ilvl w:val="0"/>
          <w:numId w:val="11"/>
        </w:numPr>
        <w:pBdr>
          <w:top w:val="nil"/>
          <w:left w:val="nil"/>
          <w:bottom w:val="nil"/>
          <w:right w:val="nil"/>
          <w:between w:val="nil"/>
        </w:pBdr>
        <w:spacing w:line="240" w:lineRule="auto"/>
        <w:jc w:val="both"/>
        <w:rPr>
          <w:rFonts w:eastAsia="Arial" w:cs="Calibri"/>
          <w:i/>
          <w:color w:val="000000"/>
          <w:kern w:val="0"/>
          <w:szCs w:val="24"/>
          <w:lang w:val="en-GB" w:eastAsia="en-GB"/>
          <w14:ligatures w14:val="none"/>
        </w:rPr>
      </w:pPr>
      <w:r w:rsidRPr="001512BB">
        <w:rPr>
          <w:rFonts w:eastAsia="Arial" w:cs="Calibri"/>
          <w:i/>
          <w:color w:val="000000"/>
          <w:kern w:val="0"/>
          <w:szCs w:val="24"/>
          <w:lang w:val="en-GB" w:eastAsia="en-GB"/>
          <w14:ligatures w14:val="none"/>
        </w:rPr>
        <w:t>Sensitively manage diversity to accommodate</w:t>
      </w:r>
      <w:r>
        <w:rPr>
          <w:rFonts w:eastAsia="Arial" w:cs="Calibri"/>
          <w:i/>
          <w:color w:val="000000"/>
          <w:kern w:val="0"/>
          <w:szCs w:val="24"/>
          <w:lang w:val="en-GB" w:eastAsia="en-GB"/>
          <w14:ligatures w14:val="none"/>
        </w:rPr>
        <w:t xml:space="preserve"> b</w:t>
      </w:r>
      <w:r w:rsidRPr="006E2C57">
        <w:rPr>
          <w:rFonts w:eastAsia="Arial" w:cs="Calibri"/>
          <w:i/>
          <w:color w:val="000000"/>
          <w:kern w:val="0"/>
          <w:szCs w:val="24"/>
          <w:lang w:val="en-GB" w:eastAsia="en-GB"/>
          <w14:ligatures w14:val="none"/>
        </w:rPr>
        <w:t>arriers to learning and teaching concerning:</w:t>
      </w:r>
    </w:p>
    <w:p w14:paraId="75616F54" w14:textId="77777777" w:rsidR="006E2C57" w:rsidRPr="001512BB" w:rsidRDefault="006E2C57" w:rsidP="006E2C57">
      <w:pPr>
        <w:numPr>
          <w:ilvl w:val="1"/>
          <w:numId w:val="14"/>
        </w:numPr>
        <w:pBdr>
          <w:top w:val="nil"/>
          <w:left w:val="nil"/>
          <w:bottom w:val="nil"/>
          <w:right w:val="nil"/>
          <w:between w:val="nil"/>
        </w:pBdr>
        <w:spacing w:line="240" w:lineRule="auto"/>
        <w:ind w:left="1134"/>
        <w:contextualSpacing/>
        <w:jc w:val="both"/>
        <w:rPr>
          <w:rFonts w:eastAsia="Arial" w:cs="Calibri"/>
          <w:i/>
          <w:color w:val="000000"/>
          <w:kern w:val="0"/>
          <w:szCs w:val="24"/>
          <w:lang w:val="en-GB" w:eastAsia="en-GB"/>
          <w14:ligatures w14:val="none"/>
        </w:rPr>
      </w:pPr>
      <w:r w:rsidRPr="001512BB">
        <w:rPr>
          <w:rFonts w:eastAsia="Arial" w:cs="Calibri"/>
          <w:i/>
          <w:color w:val="000000"/>
          <w:kern w:val="0"/>
          <w:szCs w:val="24"/>
          <w:lang w:val="en-GB" w:eastAsia="en-GB"/>
          <w14:ligatures w14:val="none"/>
        </w:rPr>
        <w:t>Different age groups and experiences.</w:t>
      </w:r>
    </w:p>
    <w:p w14:paraId="35F8F209" w14:textId="77777777" w:rsidR="006E2C57" w:rsidRPr="001512BB" w:rsidRDefault="006E2C57" w:rsidP="006E2C57">
      <w:pPr>
        <w:numPr>
          <w:ilvl w:val="1"/>
          <w:numId w:val="14"/>
        </w:numPr>
        <w:pBdr>
          <w:top w:val="nil"/>
          <w:left w:val="nil"/>
          <w:bottom w:val="nil"/>
          <w:right w:val="nil"/>
          <w:between w:val="nil"/>
        </w:pBdr>
        <w:spacing w:line="240" w:lineRule="auto"/>
        <w:ind w:left="1134"/>
        <w:contextualSpacing/>
        <w:jc w:val="both"/>
        <w:rPr>
          <w:rFonts w:eastAsia="Arial" w:cs="Calibri"/>
          <w:i/>
          <w:color w:val="000000"/>
          <w:kern w:val="0"/>
          <w:szCs w:val="24"/>
          <w:lang w:val="en-GB" w:eastAsia="en-GB"/>
          <w14:ligatures w14:val="none"/>
        </w:rPr>
      </w:pPr>
      <w:r w:rsidRPr="001512BB">
        <w:rPr>
          <w:rFonts w:eastAsia="Arial" w:cs="Calibri"/>
          <w:i/>
          <w:color w:val="000000"/>
          <w:kern w:val="0"/>
          <w:szCs w:val="24"/>
          <w:lang w:val="en-GB" w:eastAsia="en-GB"/>
          <w14:ligatures w14:val="none"/>
        </w:rPr>
        <w:t xml:space="preserve">Language (To accommodate all language levels of learners is not possible, the language competency levels of learners are too diverse; however, you should aim to </w:t>
      </w:r>
      <w:r w:rsidRPr="001512BB">
        <w:rPr>
          <w:rFonts w:eastAsia="Arial" w:cs="Calibri"/>
          <w:b/>
          <w:i/>
          <w:color w:val="000000"/>
          <w:kern w:val="0"/>
          <w:szCs w:val="24"/>
          <w:lang w:val="en-GB" w:eastAsia="en-GB"/>
          <w14:ligatures w14:val="none"/>
        </w:rPr>
        <w:t>facilitate in such a way that meaningful learning takes place.</w:t>
      </w:r>
      <w:r w:rsidRPr="001512BB">
        <w:rPr>
          <w:rFonts w:eastAsia="Arial" w:cs="Calibri"/>
          <w:i/>
          <w:color w:val="000000"/>
          <w:kern w:val="0"/>
          <w:szCs w:val="24"/>
          <w:lang w:val="en-GB" w:eastAsia="en-GB"/>
          <w14:ligatures w14:val="none"/>
        </w:rPr>
        <w:t>)</w:t>
      </w:r>
    </w:p>
    <w:p w14:paraId="2A6A1B50" w14:textId="77777777" w:rsidR="006E2C57" w:rsidRDefault="006E2C57" w:rsidP="006E2C57">
      <w:pPr>
        <w:spacing w:after="160" w:line="278" w:lineRule="auto"/>
      </w:pPr>
      <w:r>
        <w:br w:type="page"/>
      </w:r>
    </w:p>
    <w:p w14:paraId="7B6E90C3" w14:textId="35A366D4" w:rsidR="000C25FE" w:rsidRPr="00175862" w:rsidRDefault="000C25FE" w:rsidP="000C25FE">
      <w:pPr>
        <w:pBdr>
          <w:top w:val="nil"/>
          <w:left w:val="nil"/>
          <w:bottom w:val="nil"/>
          <w:right w:val="nil"/>
          <w:between w:val="nil"/>
        </w:pBdr>
        <w:spacing w:line="240" w:lineRule="auto"/>
        <w:jc w:val="center"/>
        <w:rPr>
          <w:rFonts w:eastAsia="Arial" w:cs="Calibri"/>
          <w:b/>
          <w:color w:val="000000"/>
          <w:kern w:val="0"/>
          <w:sz w:val="32"/>
          <w:szCs w:val="32"/>
          <w:lang w:val="en-GB" w:eastAsia="en-GB"/>
          <w14:ligatures w14:val="none"/>
        </w:rPr>
      </w:pPr>
      <w:r w:rsidRPr="00175862">
        <w:rPr>
          <w:rFonts w:eastAsia="Arial" w:cs="Calibri"/>
          <w:b/>
          <w:color w:val="000000"/>
          <w:kern w:val="0"/>
          <w:sz w:val="32"/>
          <w:szCs w:val="32"/>
          <w:lang w:val="en-GB" w:eastAsia="en-GB"/>
          <w14:ligatures w14:val="none"/>
        </w:rPr>
        <w:t>TEACHING NOTES</w:t>
      </w:r>
    </w:p>
    <w:p w14:paraId="5BB47449" w14:textId="77777777" w:rsidR="000C25FE" w:rsidRPr="00175862" w:rsidRDefault="000C25FE" w:rsidP="000C25FE">
      <w:pPr>
        <w:pBdr>
          <w:top w:val="nil"/>
          <w:left w:val="nil"/>
          <w:bottom w:val="nil"/>
          <w:right w:val="nil"/>
          <w:between w:val="nil"/>
        </w:pBdr>
        <w:spacing w:line="399" w:lineRule="auto"/>
        <w:rPr>
          <w:rFonts w:eastAsia="Arial" w:cs="Calibri"/>
          <w:b/>
          <w:color w:val="000000"/>
          <w:kern w:val="0"/>
          <w:szCs w:val="24"/>
          <w:lang w:val="en-GB" w:eastAsia="en-GB"/>
          <w14:ligatures w14:val="none"/>
        </w:rPr>
      </w:pPr>
      <w:r w:rsidRPr="00175862">
        <w:rPr>
          <w:rFonts w:eastAsia="Arial" w:cs="Calibri"/>
          <w:b/>
          <w:color w:val="000000"/>
          <w:kern w:val="0"/>
          <w:szCs w:val="24"/>
          <w:u w:val="single"/>
          <w:lang w:val="en-GB" w:eastAsia="en-GB"/>
          <w14:ligatures w14:val="none"/>
        </w:rPr>
        <w:t>LESSON 1</w:t>
      </w:r>
      <w:r w:rsidRPr="00175862">
        <w:rPr>
          <w:rFonts w:eastAsia="Arial" w:cs="Calibri"/>
          <w:b/>
          <w:color w:val="000000"/>
          <w:kern w:val="0"/>
          <w:szCs w:val="24"/>
          <w:lang w:val="en-GB" w:eastAsia="en-GB"/>
          <w14:ligatures w14:val="none"/>
        </w:rPr>
        <w:t xml:space="preserve">: </w:t>
      </w:r>
    </w:p>
    <w:p w14:paraId="34DE00A4" w14:textId="77777777" w:rsidR="000C25FE" w:rsidRPr="00175862" w:rsidRDefault="000C25FE" w:rsidP="000C25FE">
      <w:pPr>
        <w:pBdr>
          <w:top w:val="nil"/>
          <w:left w:val="nil"/>
          <w:bottom w:val="nil"/>
          <w:right w:val="nil"/>
          <w:between w:val="nil"/>
        </w:pBdr>
        <w:spacing w:line="399" w:lineRule="auto"/>
        <w:rPr>
          <w:rFonts w:eastAsia="Arial" w:cs="Calibri"/>
          <w:b/>
          <w:color w:val="000000"/>
          <w:kern w:val="0"/>
          <w:szCs w:val="24"/>
          <w:lang w:val="en-GB" w:eastAsia="en-GB"/>
          <w14:ligatures w14:val="none"/>
        </w:rPr>
      </w:pPr>
      <w:r w:rsidRPr="00175862">
        <w:rPr>
          <w:rFonts w:eastAsia="Arial" w:cs="Calibri"/>
          <w:b/>
          <w:color w:val="000000"/>
          <w:kern w:val="0"/>
          <w:szCs w:val="24"/>
          <w:lang w:val="en-GB" w:eastAsia="en-GB"/>
          <w14:ligatures w14:val="none"/>
        </w:rPr>
        <w:t>PREPARATION (</w:t>
      </w:r>
      <w:r w:rsidRPr="00175862">
        <w:rPr>
          <w:rFonts w:eastAsia="Arial" w:cs="Calibri"/>
          <w:b/>
          <w:color w:val="000000"/>
          <w:kern w:val="0"/>
          <w:szCs w:val="24"/>
          <w:u w:val="single"/>
          <w:lang w:val="en-GB" w:eastAsia="en-GB"/>
          <w14:ligatures w14:val="none"/>
        </w:rPr>
        <w:t>PRIOR</w:t>
      </w:r>
      <w:r w:rsidRPr="00175862">
        <w:rPr>
          <w:rFonts w:eastAsia="Arial" w:cs="Calibri"/>
          <w:color w:val="000000"/>
          <w:kern w:val="0"/>
          <w:szCs w:val="24"/>
          <w:lang w:val="en-GB" w:eastAsia="en-GB"/>
          <w14:ligatures w14:val="none"/>
        </w:rPr>
        <w:t xml:space="preserve"> </w:t>
      </w:r>
      <w:r w:rsidRPr="00175862">
        <w:rPr>
          <w:rFonts w:eastAsia="Arial" w:cs="Calibri"/>
          <w:b/>
          <w:color w:val="000000"/>
          <w:kern w:val="0"/>
          <w:szCs w:val="24"/>
          <w:lang w:val="en-GB" w:eastAsia="en-GB"/>
          <w14:ligatures w14:val="none"/>
        </w:rPr>
        <w:t xml:space="preserve">TO </w:t>
      </w:r>
      <w:r>
        <w:rPr>
          <w:rFonts w:eastAsia="Arial" w:cs="Calibri"/>
          <w:b/>
          <w:color w:val="000000"/>
          <w:kern w:val="0"/>
          <w:szCs w:val="24"/>
          <w:lang w:val="en-GB" w:eastAsia="en-GB"/>
          <w14:ligatures w14:val="none"/>
        </w:rPr>
        <w:t xml:space="preserve">THE </w:t>
      </w:r>
      <w:r w:rsidRPr="00175862">
        <w:rPr>
          <w:rFonts w:eastAsia="Arial" w:cs="Calibri"/>
          <w:b/>
          <w:color w:val="000000"/>
          <w:kern w:val="0"/>
          <w:szCs w:val="24"/>
          <w:lang w:val="en-GB" w:eastAsia="en-GB"/>
          <w14:ligatures w14:val="none"/>
        </w:rPr>
        <w:t>LESSON):</w:t>
      </w:r>
    </w:p>
    <w:p w14:paraId="43CB718A" w14:textId="77777777" w:rsidR="000C25FE" w:rsidRDefault="000C25FE" w:rsidP="000C25FE">
      <w:pPr>
        <w:numPr>
          <w:ilvl w:val="0"/>
          <w:numId w:val="5"/>
        </w:numPr>
        <w:pBdr>
          <w:top w:val="nil"/>
          <w:left w:val="nil"/>
          <w:bottom w:val="nil"/>
          <w:right w:val="nil"/>
          <w:between w:val="nil"/>
        </w:pBdr>
        <w:spacing w:line="240" w:lineRule="auto"/>
        <w:contextualSpacing/>
        <w:rPr>
          <w:rFonts w:eastAsia="Arial" w:cs="Calibri"/>
          <w:bCs/>
          <w:color w:val="000000"/>
          <w:kern w:val="0"/>
          <w:szCs w:val="24"/>
          <w:lang w:val="en-GB" w:eastAsia="en-GB"/>
          <w14:ligatures w14:val="none"/>
        </w:rPr>
      </w:pPr>
      <w:r w:rsidRPr="00175862">
        <w:rPr>
          <w:rFonts w:eastAsia="Arial" w:cs="Calibri"/>
          <w:bCs/>
          <w:color w:val="000000"/>
          <w:kern w:val="0"/>
          <w:szCs w:val="24"/>
          <w:lang w:val="en-GB" w:eastAsia="en-GB"/>
          <w14:ligatures w14:val="none"/>
        </w:rPr>
        <w:t>Remind learners to have their notebooks available to make notes where relevant.</w:t>
      </w:r>
    </w:p>
    <w:p w14:paraId="2B4B34E0" w14:textId="77777777" w:rsidR="000C25FE" w:rsidRPr="00175862" w:rsidRDefault="000C25FE" w:rsidP="000C25FE">
      <w:pPr>
        <w:numPr>
          <w:ilvl w:val="0"/>
          <w:numId w:val="5"/>
        </w:numPr>
        <w:pBdr>
          <w:top w:val="nil"/>
          <w:left w:val="nil"/>
          <w:bottom w:val="nil"/>
          <w:right w:val="nil"/>
          <w:between w:val="nil"/>
        </w:pBdr>
        <w:spacing w:line="240" w:lineRule="auto"/>
        <w:contextualSpacing/>
        <w:rPr>
          <w:rFonts w:eastAsia="Arial" w:cs="Calibri"/>
          <w:bCs/>
          <w:color w:val="000000"/>
          <w:kern w:val="0"/>
          <w:szCs w:val="24"/>
          <w:lang w:val="en-GB" w:eastAsia="en-GB"/>
          <w14:ligatures w14:val="none"/>
        </w:rPr>
      </w:pPr>
      <w:r w:rsidRPr="00175862">
        <w:rPr>
          <w:rFonts w:eastAsia="Arial" w:cs="Calibri"/>
          <w:b/>
          <w:color w:val="000000"/>
          <w:kern w:val="0"/>
          <w:szCs w:val="24"/>
          <w:u w:val="single"/>
          <w:lang w:val="en-GB" w:eastAsia="en-GB"/>
          <w14:ligatures w14:val="none"/>
        </w:rPr>
        <w:t>Print</w:t>
      </w:r>
      <w:r w:rsidRPr="00175862">
        <w:rPr>
          <w:rFonts w:eastAsia="Arial" w:cs="Calibri"/>
          <w:bCs/>
          <w:color w:val="000000"/>
          <w:kern w:val="0"/>
          <w:szCs w:val="24"/>
          <w:lang w:val="en-GB" w:eastAsia="en-GB"/>
          <w14:ligatures w14:val="none"/>
        </w:rPr>
        <w:t xml:space="preserve"> copies of the </w:t>
      </w:r>
      <w:r w:rsidRPr="00175862">
        <w:rPr>
          <w:rFonts w:eastAsia="Arial" w:cs="Calibri"/>
          <w:b/>
          <w:i/>
          <w:iCs/>
          <w:color w:val="000000"/>
          <w:kern w:val="0"/>
          <w:szCs w:val="24"/>
          <w:u w:val="single"/>
          <w:lang w:val="en-GB" w:eastAsia="en-GB"/>
          <w14:ligatures w14:val="none"/>
        </w:rPr>
        <w:t>Lesson 1 – Worksheet</w:t>
      </w:r>
      <w:r w:rsidRPr="00175862">
        <w:rPr>
          <w:rFonts w:eastAsia="Arial" w:cs="Calibri"/>
          <w:bCs/>
          <w:color w:val="000000"/>
          <w:kern w:val="0"/>
          <w:szCs w:val="24"/>
          <w:lang w:val="en-GB" w:eastAsia="en-GB"/>
          <w14:ligatures w14:val="none"/>
        </w:rPr>
        <w:t xml:space="preserve"> and hand them out at the beginning of the lesson. </w:t>
      </w:r>
    </w:p>
    <w:p w14:paraId="7F3831D7" w14:textId="77777777" w:rsidR="000C25FE" w:rsidRDefault="000C25FE" w:rsidP="000C25FE">
      <w:pPr>
        <w:numPr>
          <w:ilvl w:val="0"/>
          <w:numId w:val="5"/>
        </w:numPr>
        <w:pBdr>
          <w:top w:val="nil"/>
          <w:left w:val="nil"/>
          <w:bottom w:val="nil"/>
          <w:right w:val="nil"/>
          <w:between w:val="nil"/>
        </w:pBdr>
        <w:spacing w:line="240" w:lineRule="auto"/>
        <w:contextualSpacing/>
        <w:rPr>
          <w:rFonts w:eastAsia="Arial" w:cs="Calibri"/>
          <w:bCs/>
          <w:color w:val="000000"/>
          <w:kern w:val="0"/>
          <w:szCs w:val="24"/>
          <w:lang w:val="en-GB" w:eastAsia="en-GB"/>
          <w14:ligatures w14:val="none"/>
        </w:rPr>
      </w:pPr>
      <w:r w:rsidRPr="00175862">
        <w:rPr>
          <w:rFonts w:eastAsia="Arial" w:cs="Calibri"/>
          <w:bCs/>
          <w:color w:val="000000"/>
          <w:kern w:val="0"/>
          <w:szCs w:val="24"/>
          <w:lang w:val="en-GB" w:eastAsia="en-GB"/>
          <w14:ligatures w14:val="none"/>
        </w:rPr>
        <w:t xml:space="preserve">Teachers can share the </w:t>
      </w:r>
      <w:r w:rsidRPr="00175862">
        <w:rPr>
          <w:rFonts w:eastAsia="Arial" w:cs="Calibri"/>
          <w:b/>
          <w:i/>
          <w:iCs/>
          <w:color w:val="000000"/>
          <w:kern w:val="0"/>
          <w:szCs w:val="24"/>
          <w:u w:val="single"/>
          <w:lang w:val="en-GB" w:eastAsia="en-GB"/>
          <w14:ligatures w14:val="none"/>
        </w:rPr>
        <w:t>Lesson 1 – PowerPoint</w:t>
      </w:r>
      <w:r w:rsidRPr="00175862">
        <w:rPr>
          <w:rFonts w:eastAsia="Arial" w:cs="Calibri"/>
          <w:bCs/>
          <w:color w:val="000000"/>
          <w:kern w:val="0"/>
          <w:szCs w:val="24"/>
          <w:lang w:val="en-GB" w:eastAsia="en-GB"/>
          <w14:ligatures w14:val="none"/>
        </w:rPr>
        <w:t xml:space="preserve"> and the </w:t>
      </w:r>
      <w:r w:rsidRPr="00175862">
        <w:rPr>
          <w:rFonts w:eastAsia="Arial" w:cs="Calibri"/>
          <w:b/>
          <w:i/>
          <w:iCs/>
          <w:color w:val="000000"/>
          <w:kern w:val="0"/>
          <w:szCs w:val="24"/>
          <w:u w:val="single"/>
          <w:lang w:val="en-GB" w:eastAsia="en-GB"/>
          <w14:ligatures w14:val="none"/>
        </w:rPr>
        <w:t>Lesson 1 – Worksheet</w:t>
      </w:r>
      <w:r w:rsidRPr="00175862">
        <w:rPr>
          <w:rFonts w:eastAsia="Arial" w:cs="Calibri"/>
          <w:bCs/>
          <w:color w:val="000000"/>
          <w:kern w:val="0"/>
          <w:szCs w:val="24"/>
          <w:lang w:val="en-GB" w:eastAsia="en-GB"/>
          <w14:ligatures w14:val="none"/>
        </w:rPr>
        <w:t xml:space="preserve"> with learners to work through on their own if learners are online.</w:t>
      </w:r>
    </w:p>
    <w:p w14:paraId="29DCF55A" w14:textId="6238C303" w:rsidR="000C25FE" w:rsidRPr="00175862" w:rsidRDefault="000C25FE" w:rsidP="000C25FE">
      <w:pPr>
        <w:numPr>
          <w:ilvl w:val="0"/>
          <w:numId w:val="5"/>
        </w:numPr>
        <w:pBdr>
          <w:top w:val="nil"/>
          <w:left w:val="nil"/>
          <w:bottom w:val="nil"/>
          <w:right w:val="nil"/>
          <w:between w:val="nil"/>
        </w:pBdr>
        <w:spacing w:line="240" w:lineRule="auto"/>
        <w:contextualSpacing/>
        <w:rPr>
          <w:rFonts w:eastAsia="Arial" w:cs="Calibri"/>
          <w:bCs/>
          <w:color w:val="000000"/>
          <w:kern w:val="0"/>
          <w:szCs w:val="24"/>
          <w:lang w:val="en-GB" w:eastAsia="en-GB"/>
          <w14:ligatures w14:val="none"/>
        </w:rPr>
      </w:pPr>
      <w:r>
        <w:rPr>
          <w:rFonts w:eastAsia="Arial" w:cs="Calibri"/>
          <w:bCs/>
          <w:color w:val="000000"/>
          <w:kern w:val="0"/>
          <w:szCs w:val="24"/>
          <w:lang w:val="en-GB" w:eastAsia="en-GB"/>
          <w14:ligatures w14:val="none"/>
        </w:rPr>
        <w:t xml:space="preserve">Read through the </w:t>
      </w:r>
      <w:r w:rsidRPr="00B22CD5">
        <w:rPr>
          <w:rFonts w:eastAsia="Arial" w:cs="Calibri"/>
          <w:b/>
          <w:i/>
          <w:iCs/>
          <w:color w:val="000000"/>
          <w:kern w:val="0"/>
          <w:szCs w:val="24"/>
          <w:u w:val="single"/>
          <w:lang w:val="en-GB" w:eastAsia="en-GB"/>
          <w14:ligatures w14:val="none"/>
        </w:rPr>
        <w:t>Lesson 1 – Worksheet MEMO</w:t>
      </w:r>
      <w:r>
        <w:rPr>
          <w:rFonts w:eastAsia="Arial" w:cs="Calibri"/>
          <w:bCs/>
          <w:color w:val="000000"/>
          <w:kern w:val="0"/>
          <w:szCs w:val="24"/>
          <w:lang w:val="en-GB" w:eastAsia="en-GB"/>
          <w14:ligatures w14:val="none"/>
        </w:rPr>
        <w:t xml:space="preserve"> for answers to </w:t>
      </w:r>
      <w:r w:rsidR="00C93357">
        <w:rPr>
          <w:rFonts w:eastAsia="Arial" w:cs="Calibri"/>
          <w:b/>
          <w:i/>
          <w:iCs/>
          <w:color w:val="000000"/>
          <w:kern w:val="0"/>
          <w:szCs w:val="24"/>
          <w:lang w:val="en-GB" w:eastAsia="en-GB"/>
          <w14:ligatures w14:val="none"/>
        </w:rPr>
        <w:t>Activity</w:t>
      </w:r>
      <w:r w:rsidRPr="00B22CD5">
        <w:rPr>
          <w:rFonts w:eastAsia="Arial" w:cs="Calibri"/>
          <w:b/>
          <w:i/>
          <w:iCs/>
          <w:color w:val="000000"/>
          <w:kern w:val="0"/>
          <w:szCs w:val="24"/>
          <w:lang w:val="en-GB" w:eastAsia="en-GB"/>
          <w14:ligatures w14:val="none"/>
        </w:rPr>
        <w:t xml:space="preserve"> 2</w:t>
      </w:r>
      <w:r>
        <w:rPr>
          <w:rFonts w:eastAsia="Arial" w:cs="Calibri"/>
          <w:bCs/>
          <w:color w:val="000000"/>
          <w:kern w:val="0"/>
          <w:szCs w:val="24"/>
          <w:lang w:val="en-GB" w:eastAsia="en-GB"/>
          <w14:ligatures w14:val="none"/>
        </w:rPr>
        <w:t>.</w:t>
      </w:r>
    </w:p>
    <w:p w14:paraId="02FFCF7B" w14:textId="77E0D476" w:rsidR="00C93357" w:rsidRPr="00C93357" w:rsidRDefault="00C93357" w:rsidP="00C93357">
      <w:pPr>
        <w:pStyle w:val="ListParagraph"/>
        <w:numPr>
          <w:ilvl w:val="0"/>
          <w:numId w:val="5"/>
        </w:numPr>
        <w:rPr>
          <w:rFonts w:eastAsia="Arial" w:cs="Calibri"/>
          <w:bCs/>
          <w:color w:val="000000"/>
          <w:kern w:val="0"/>
          <w:szCs w:val="24"/>
          <w:lang w:val="en-GB" w:eastAsia="en-GB"/>
          <w14:ligatures w14:val="none"/>
        </w:rPr>
      </w:pPr>
      <w:r w:rsidRPr="00C93357">
        <w:rPr>
          <w:rFonts w:eastAsia="Arial" w:cs="Calibri"/>
          <w:b/>
          <w:color w:val="000000"/>
          <w:kern w:val="0"/>
          <w:szCs w:val="24"/>
          <w:u w:val="single"/>
          <w:lang w:val="en-GB" w:eastAsia="en-GB"/>
          <w14:ligatures w14:val="none"/>
        </w:rPr>
        <w:t xml:space="preserve">Print </w:t>
      </w:r>
      <w:r w:rsidRPr="00C93357">
        <w:rPr>
          <w:rFonts w:eastAsia="Arial" w:cs="Calibri"/>
          <w:bCs/>
          <w:color w:val="000000"/>
          <w:kern w:val="0"/>
          <w:szCs w:val="24"/>
          <w:lang w:val="en-GB" w:eastAsia="en-GB"/>
          <w14:ligatures w14:val="none"/>
        </w:rPr>
        <w:t xml:space="preserve">copies of the </w:t>
      </w:r>
      <w:r w:rsidRPr="00C93357">
        <w:rPr>
          <w:rFonts w:eastAsia="Arial" w:cs="Calibri"/>
          <w:b/>
          <w:i/>
          <w:iCs/>
          <w:color w:val="000000"/>
          <w:kern w:val="0"/>
          <w:szCs w:val="24"/>
          <w:u w:val="single"/>
          <w:lang w:val="en-GB" w:eastAsia="en-GB"/>
          <w14:ligatures w14:val="none"/>
        </w:rPr>
        <w:t>Content Summary</w:t>
      </w:r>
      <w:r w:rsidRPr="00C93357">
        <w:rPr>
          <w:rFonts w:eastAsia="Arial" w:cs="Calibri"/>
          <w:bCs/>
          <w:color w:val="000000"/>
          <w:kern w:val="0"/>
          <w:szCs w:val="24"/>
          <w:lang w:val="en-GB" w:eastAsia="en-GB"/>
          <w14:ligatures w14:val="none"/>
        </w:rPr>
        <w:t xml:space="preserve"> and hand them out at the </w:t>
      </w:r>
      <w:r>
        <w:rPr>
          <w:rFonts w:eastAsia="Arial" w:cs="Calibri"/>
          <w:bCs/>
          <w:color w:val="000000"/>
          <w:kern w:val="0"/>
          <w:szCs w:val="24"/>
          <w:lang w:val="en-GB" w:eastAsia="en-GB"/>
          <w14:ligatures w14:val="none"/>
        </w:rPr>
        <w:t xml:space="preserve">end </w:t>
      </w:r>
      <w:r w:rsidRPr="00C93357">
        <w:rPr>
          <w:rFonts w:eastAsia="Arial" w:cs="Calibri"/>
          <w:bCs/>
          <w:color w:val="000000"/>
          <w:kern w:val="0"/>
          <w:szCs w:val="24"/>
          <w:lang w:val="en-GB" w:eastAsia="en-GB"/>
          <w14:ligatures w14:val="none"/>
        </w:rPr>
        <w:t xml:space="preserve">of the lesson. </w:t>
      </w:r>
    </w:p>
    <w:p w14:paraId="21A9AFEF" w14:textId="77777777" w:rsidR="000C25FE" w:rsidRDefault="000C25FE" w:rsidP="000C25FE">
      <w:pPr>
        <w:numPr>
          <w:ilvl w:val="0"/>
          <w:numId w:val="5"/>
        </w:numPr>
        <w:pBdr>
          <w:top w:val="nil"/>
          <w:left w:val="nil"/>
          <w:bottom w:val="nil"/>
          <w:right w:val="nil"/>
          <w:between w:val="nil"/>
        </w:pBdr>
        <w:spacing w:line="240" w:lineRule="auto"/>
        <w:contextualSpacing/>
        <w:rPr>
          <w:rFonts w:eastAsia="Arial" w:cs="Calibri"/>
          <w:bCs/>
          <w:color w:val="000000"/>
          <w:kern w:val="0"/>
          <w:szCs w:val="24"/>
          <w:lang w:val="en-GB" w:eastAsia="en-GB"/>
          <w14:ligatures w14:val="none"/>
        </w:rPr>
      </w:pPr>
      <w:r w:rsidRPr="00175862">
        <w:rPr>
          <w:rFonts w:eastAsia="Arial" w:cs="Calibri"/>
          <w:b/>
          <w:color w:val="000000"/>
          <w:kern w:val="0"/>
          <w:szCs w:val="24"/>
          <w:u w:val="single"/>
          <w:lang w:val="en-GB" w:eastAsia="en-GB"/>
          <w14:ligatures w14:val="none"/>
        </w:rPr>
        <w:t>Watch</w:t>
      </w:r>
      <w:r w:rsidRPr="00175862">
        <w:rPr>
          <w:rFonts w:eastAsia="Arial" w:cs="Calibri"/>
          <w:bCs/>
          <w:color w:val="000000"/>
          <w:kern w:val="0"/>
          <w:szCs w:val="24"/>
          <w:lang w:val="en-GB" w:eastAsia="en-GB"/>
          <w14:ligatures w14:val="none"/>
        </w:rPr>
        <w:t xml:space="preserve"> the suggested video clip to familiarise yourself with the content. </w:t>
      </w:r>
    </w:p>
    <w:p w14:paraId="6599F169" w14:textId="77777777" w:rsidR="00D76804" w:rsidRDefault="00C93357" w:rsidP="00D76804">
      <w:pPr>
        <w:pStyle w:val="ListParagraph"/>
        <w:numPr>
          <w:ilvl w:val="0"/>
          <w:numId w:val="16"/>
        </w:numPr>
        <w:ind w:left="1134"/>
      </w:pPr>
      <w:r w:rsidRPr="00A1127D">
        <w:rPr>
          <w:b/>
          <w:bCs/>
        </w:rPr>
        <w:t>Lifelong Learning Benefits | Life Skills | ClickView</w:t>
      </w:r>
      <w:r>
        <w:t xml:space="preserve">  </w:t>
      </w:r>
    </w:p>
    <w:p w14:paraId="69BDE6CE" w14:textId="7140FF95" w:rsidR="000C25FE" w:rsidRPr="00D76804" w:rsidRDefault="00C93357" w:rsidP="00D76804">
      <w:pPr>
        <w:pStyle w:val="ListParagraph"/>
        <w:ind w:left="1134"/>
      </w:pPr>
      <w:hyperlink r:id="rId9" w:tgtFrame="_blank" w:history="1">
        <w:r w:rsidRPr="00A1127D">
          <w:rPr>
            <w:rStyle w:val="Hyperlink"/>
          </w:rPr>
          <w:t>bit.ly/3Gg2Dfv</w:t>
        </w:r>
      </w:hyperlink>
      <w:r>
        <w:t xml:space="preserve"> (4 min 32 sec)</w:t>
      </w:r>
      <w:r w:rsidR="000C25FE" w:rsidRPr="00D76804">
        <w:rPr>
          <w:rFonts w:eastAsia="Arial" w:cs="Calibri"/>
          <w:color w:val="000000"/>
          <w:kern w:val="0"/>
          <w:szCs w:val="24"/>
          <w:lang w:val="en-GB" w:eastAsia="en-GB"/>
          <w14:ligatures w14:val="none"/>
        </w:rPr>
        <w:br/>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0C25FE" w:rsidRPr="00F47671" w14:paraId="04FACECA" w14:textId="77777777" w:rsidTr="00510EF6">
        <w:trPr>
          <w:trHeight w:val="113"/>
        </w:trPr>
        <w:tc>
          <w:tcPr>
            <w:tcW w:w="421" w:type="dxa"/>
          </w:tcPr>
          <w:p w14:paraId="354C61F3" w14:textId="77777777" w:rsidR="000C25FE" w:rsidRPr="00F47671" w:rsidRDefault="000C25FE" w:rsidP="00510EF6">
            <w:pPr>
              <w:spacing w:line="360" w:lineRule="auto"/>
              <w:rPr>
                <w:rFonts w:eastAsia="Arial" w:cs="Calibri"/>
                <w:b/>
                <w:bCs/>
                <w:color w:val="000000"/>
                <w:kern w:val="2"/>
                <w:lang w:eastAsia="en-GB"/>
                <w14:ligatures w14:val="standardContextual"/>
              </w:rPr>
            </w:pPr>
            <w:r w:rsidRPr="00F47671">
              <w:rPr>
                <w:rFonts w:eastAsia="Arial" w:cs="Calibri"/>
                <w:b/>
                <w:bCs/>
                <w:color w:val="000000"/>
                <w:kern w:val="2"/>
                <w:lang w:eastAsia="en-GB"/>
                <w14:ligatures w14:val="standardContextual"/>
              </w:rPr>
              <w:t>1.</w:t>
            </w:r>
          </w:p>
        </w:tc>
        <w:tc>
          <w:tcPr>
            <w:tcW w:w="8226" w:type="dxa"/>
          </w:tcPr>
          <w:p w14:paraId="4E567D72" w14:textId="77777777" w:rsidR="000C25FE" w:rsidRPr="00F47671" w:rsidRDefault="000C25FE" w:rsidP="00510EF6">
            <w:pPr>
              <w:spacing w:line="360" w:lineRule="auto"/>
              <w:rPr>
                <w:rFonts w:eastAsia="Arial" w:cs="Calibri"/>
                <w:b/>
                <w:bCs/>
                <w:color w:val="000000"/>
                <w:kern w:val="2"/>
                <w:lang w:eastAsia="en-GB"/>
                <w14:ligatures w14:val="standardContextual"/>
              </w:rPr>
            </w:pPr>
            <w:r w:rsidRPr="00F47671">
              <w:rPr>
                <w:rFonts w:eastAsia="Arial" w:cs="Calibri"/>
                <w:b/>
                <w:bCs/>
                <w:color w:val="000000"/>
                <w:kern w:val="2"/>
                <w:lang w:eastAsia="en-GB"/>
                <w14:ligatures w14:val="standardContextual"/>
              </w:rPr>
              <w:t>Introduction (2 min)</w:t>
            </w:r>
          </w:p>
        </w:tc>
        <w:tc>
          <w:tcPr>
            <w:tcW w:w="1547" w:type="dxa"/>
          </w:tcPr>
          <w:p w14:paraId="671753E8" w14:textId="77777777" w:rsidR="000C25FE" w:rsidRPr="00F47671" w:rsidRDefault="000C25FE" w:rsidP="00510EF6">
            <w:pPr>
              <w:spacing w:line="360" w:lineRule="auto"/>
              <w:jc w:val="right"/>
              <w:rPr>
                <w:rFonts w:eastAsia="Arial" w:cs="Calibri"/>
                <w:b/>
                <w:bCs/>
                <w:i/>
                <w:iCs/>
                <w:color w:val="000000"/>
                <w:kern w:val="2"/>
                <w:lang w:eastAsia="en-GB"/>
                <w14:ligatures w14:val="standardContextual"/>
              </w:rPr>
            </w:pPr>
            <w:r w:rsidRPr="00F47671">
              <w:rPr>
                <w:rFonts w:eastAsia="Arial" w:cs="Calibri"/>
                <w:b/>
                <w:bCs/>
                <w:i/>
                <w:iCs/>
                <w:color w:val="000000"/>
                <w:kern w:val="2"/>
                <w:lang w:eastAsia="en-GB"/>
                <w14:ligatures w14:val="standardContextual"/>
              </w:rPr>
              <w:t>(</w:t>
            </w:r>
            <w:r w:rsidRPr="00F47671">
              <w:rPr>
                <w:rFonts w:eastAsia="Arial" w:cs="Calibri"/>
                <w:b/>
                <w:bCs/>
                <w:i/>
                <w:iCs/>
                <w:color w:val="000000"/>
                <w:kern w:val="2"/>
                <w:u w:val="single"/>
                <w:lang w:eastAsia="en-GB"/>
                <w14:ligatures w14:val="standardContextual"/>
              </w:rPr>
              <w:t>Slides 1-2</w:t>
            </w:r>
            <w:r w:rsidRPr="00F47671">
              <w:rPr>
                <w:rFonts w:eastAsia="Arial" w:cs="Calibri"/>
                <w:b/>
                <w:bCs/>
                <w:i/>
                <w:iCs/>
                <w:color w:val="000000"/>
                <w:kern w:val="2"/>
                <w:lang w:eastAsia="en-GB"/>
                <w14:ligatures w14:val="standardContextual"/>
              </w:rPr>
              <w:t>)</w:t>
            </w:r>
          </w:p>
        </w:tc>
      </w:tr>
    </w:tbl>
    <w:p w14:paraId="24DBD741" w14:textId="7D25A157" w:rsidR="000C25FE" w:rsidRDefault="000C25FE" w:rsidP="000C25FE">
      <w:pPr>
        <w:pStyle w:val="ListParagraph"/>
        <w:numPr>
          <w:ilvl w:val="0"/>
          <w:numId w:val="1"/>
        </w:numPr>
      </w:pPr>
      <w:r w:rsidRPr="00F47671">
        <w:rPr>
          <w:b/>
          <w:bCs/>
        </w:rPr>
        <w:t>Slide 1:</w:t>
      </w:r>
      <w:r w:rsidRPr="00F47671">
        <w:t xml:space="preserve"> </w:t>
      </w:r>
      <w:r w:rsidRPr="000C25FE">
        <w:t>Good day, Grade 9s! Today</w:t>
      </w:r>
      <w:r>
        <w:t>,</w:t>
      </w:r>
      <w:r w:rsidRPr="000C25FE">
        <w:t xml:space="preserve"> we </w:t>
      </w:r>
      <w:r>
        <w:t>conclude our Life Ori</w:t>
      </w:r>
      <w:r w:rsidR="00C17EBD">
        <w:t xml:space="preserve">entation </w:t>
      </w:r>
      <w:r>
        <w:t>lessons for the year.</w:t>
      </w:r>
      <w:r w:rsidR="00C17EBD">
        <w:t xml:space="preserve"> In this last lesson, </w:t>
      </w:r>
      <w:r w:rsidRPr="000C25FE">
        <w:t>we’ll talk about funding your studies</w:t>
      </w:r>
      <w:r w:rsidR="00C17EBD">
        <w:t xml:space="preserve"> after school</w:t>
      </w:r>
      <w:r w:rsidRPr="000C25FE">
        <w:t>, lifelong learning, and how to set goals for your learning journey.</w:t>
      </w:r>
    </w:p>
    <w:p w14:paraId="4B8CE47E" w14:textId="71F909E5" w:rsidR="000D53F8" w:rsidRPr="006239A6" w:rsidRDefault="000D53F8" w:rsidP="000C25FE">
      <w:pPr>
        <w:pStyle w:val="ListParagraph"/>
        <w:numPr>
          <w:ilvl w:val="0"/>
          <w:numId w:val="1"/>
        </w:numPr>
        <w:rPr>
          <w:color w:val="EE0000"/>
        </w:rPr>
      </w:pPr>
      <w:r w:rsidRPr="006239A6">
        <w:rPr>
          <w:b/>
          <w:bCs/>
          <w:color w:val="EE0000"/>
        </w:rPr>
        <w:t>Note to teacher:</w:t>
      </w:r>
      <w:r w:rsidRPr="006239A6">
        <w:rPr>
          <w:color w:val="EE0000"/>
        </w:rPr>
        <w:t xml:space="preserve"> </w:t>
      </w:r>
      <w:r w:rsidR="006239A6" w:rsidRPr="006239A6">
        <w:rPr>
          <w:color w:val="EE0000"/>
        </w:rPr>
        <w:t xml:space="preserve">Financial assistance for </w:t>
      </w:r>
      <w:r w:rsidR="00A20D70">
        <w:rPr>
          <w:color w:val="EE0000"/>
        </w:rPr>
        <w:t xml:space="preserve">further </w:t>
      </w:r>
      <w:r w:rsidR="006239A6" w:rsidRPr="006239A6">
        <w:rPr>
          <w:color w:val="EE0000"/>
        </w:rPr>
        <w:t xml:space="preserve">studies is taught extensively in Grade 11. Ensure that this lesson only covers the basics of study funding options. </w:t>
      </w:r>
    </w:p>
    <w:p w14:paraId="20DD911D" w14:textId="77777777" w:rsidR="000C25FE" w:rsidRPr="00F47671" w:rsidRDefault="000C25FE" w:rsidP="000C25FE">
      <w:pPr>
        <w:pStyle w:val="ListParagraph"/>
      </w:pPr>
    </w:p>
    <w:p w14:paraId="6F14B75C" w14:textId="77777777" w:rsidR="000C25FE" w:rsidRPr="00F47671" w:rsidRDefault="000C25FE" w:rsidP="000C25FE">
      <w:pPr>
        <w:pStyle w:val="ListParagraph"/>
        <w:numPr>
          <w:ilvl w:val="0"/>
          <w:numId w:val="1"/>
        </w:numPr>
      </w:pPr>
      <w:r w:rsidRPr="00F47671">
        <w:rPr>
          <w:b/>
          <w:bCs/>
        </w:rPr>
        <w:t>Slide 2:</w:t>
      </w:r>
      <w:r w:rsidRPr="00F47671">
        <w:t xml:space="preserve"> By the end of this lesson, you should be able to:</w:t>
      </w:r>
    </w:p>
    <w:p w14:paraId="4660365D" w14:textId="0743DDB0" w:rsidR="00C17EBD" w:rsidRDefault="00C17EBD" w:rsidP="00C17EBD">
      <w:pPr>
        <w:pStyle w:val="ListParagraph"/>
        <w:numPr>
          <w:ilvl w:val="0"/>
          <w:numId w:val="7"/>
        </w:numPr>
        <w:ind w:left="1068"/>
      </w:pPr>
      <w:r>
        <w:t>Identify different funding options for further education.</w:t>
      </w:r>
    </w:p>
    <w:p w14:paraId="7E5836BD" w14:textId="6A956BFF" w:rsidR="00C17EBD" w:rsidRDefault="00C17EBD" w:rsidP="00C17EBD">
      <w:pPr>
        <w:pStyle w:val="ListParagraph"/>
        <w:numPr>
          <w:ilvl w:val="0"/>
          <w:numId w:val="7"/>
        </w:numPr>
        <w:ind w:left="1068"/>
      </w:pPr>
      <w:r>
        <w:t>Name common funding providers in South Africa.</w:t>
      </w:r>
    </w:p>
    <w:p w14:paraId="35BFBF97" w14:textId="1C1DE1A5" w:rsidR="00C17EBD" w:rsidRDefault="00C17EBD" w:rsidP="00C17EBD">
      <w:pPr>
        <w:pStyle w:val="ListParagraph"/>
        <w:numPr>
          <w:ilvl w:val="0"/>
          <w:numId w:val="7"/>
        </w:numPr>
        <w:ind w:left="1068"/>
      </w:pPr>
      <w:r>
        <w:t>Explain why it’s important to meet the requirements for funding.</w:t>
      </w:r>
    </w:p>
    <w:p w14:paraId="7C279054" w14:textId="6ACE2083" w:rsidR="00C17EBD" w:rsidRDefault="00C17EBD" w:rsidP="00C17EBD">
      <w:pPr>
        <w:pStyle w:val="ListParagraph"/>
        <w:numPr>
          <w:ilvl w:val="0"/>
          <w:numId w:val="7"/>
        </w:numPr>
        <w:ind w:left="1068"/>
      </w:pPr>
      <w:r>
        <w:t>Understand what lifelong learning means and why it matters.</w:t>
      </w:r>
    </w:p>
    <w:p w14:paraId="267EDA13" w14:textId="14D8E84B" w:rsidR="000C25FE" w:rsidRDefault="00C17EBD" w:rsidP="00C17EBD">
      <w:pPr>
        <w:pStyle w:val="ListParagraph"/>
        <w:numPr>
          <w:ilvl w:val="0"/>
          <w:numId w:val="7"/>
        </w:numPr>
        <w:ind w:left="1068"/>
      </w:pPr>
      <w:r>
        <w:t>Set personal goals for your learning journey.</w:t>
      </w:r>
    </w:p>
    <w:p w14:paraId="1D863B0D" w14:textId="77777777" w:rsidR="00C17EBD" w:rsidRPr="00F47671" w:rsidRDefault="00C17EBD" w:rsidP="00C17EBD"/>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0C25FE" w:rsidRPr="00F47671" w14:paraId="3B8D6EDA" w14:textId="77777777" w:rsidTr="00510EF6">
        <w:trPr>
          <w:trHeight w:val="113"/>
        </w:trPr>
        <w:tc>
          <w:tcPr>
            <w:tcW w:w="421" w:type="dxa"/>
          </w:tcPr>
          <w:p w14:paraId="6B80CB7D" w14:textId="77777777" w:rsidR="000C25FE" w:rsidRPr="00F47671" w:rsidRDefault="000C25FE" w:rsidP="00510EF6">
            <w:pPr>
              <w:spacing w:line="360" w:lineRule="auto"/>
              <w:rPr>
                <w:rFonts w:eastAsia="Arial" w:cs="Calibri"/>
                <w:b/>
                <w:bCs/>
                <w:color w:val="000000"/>
                <w:kern w:val="2"/>
                <w:lang w:eastAsia="en-GB"/>
                <w14:ligatures w14:val="standardContextual"/>
              </w:rPr>
            </w:pPr>
            <w:r w:rsidRPr="00F47671">
              <w:rPr>
                <w:rFonts w:eastAsia="Arial" w:cs="Calibri"/>
                <w:b/>
                <w:bCs/>
                <w:color w:val="000000"/>
                <w:kern w:val="2"/>
                <w:lang w:eastAsia="en-GB"/>
                <w14:ligatures w14:val="standardContextual"/>
              </w:rPr>
              <w:t>2.</w:t>
            </w:r>
          </w:p>
        </w:tc>
        <w:tc>
          <w:tcPr>
            <w:tcW w:w="8226" w:type="dxa"/>
          </w:tcPr>
          <w:p w14:paraId="470B6A47" w14:textId="7D39FC9D" w:rsidR="000C25FE" w:rsidRPr="00F47671" w:rsidRDefault="000C25FE" w:rsidP="00510EF6">
            <w:pPr>
              <w:spacing w:line="360" w:lineRule="auto"/>
              <w:rPr>
                <w:rFonts w:eastAsia="Arial" w:cs="Calibri"/>
                <w:b/>
                <w:bCs/>
                <w:color w:val="000000"/>
                <w:kern w:val="2"/>
                <w:lang w:eastAsia="en-GB"/>
                <w14:ligatures w14:val="standardContextual"/>
              </w:rPr>
            </w:pPr>
            <w:r w:rsidRPr="00F47671">
              <w:rPr>
                <w:rFonts w:eastAsia="Arial" w:cs="Calibri"/>
                <w:b/>
                <w:bCs/>
                <w:color w:val="000000"/>
                <w:kern w:val="2"/>
                <w:lang w:eastAsia="en-GB"/>
                <w14:ligatures w14:val="standardContextual"/>
              </w:rPr>
              <w:t>Teaching &amp; Discussion (</w:t>
            </w:r>
            <w:r w:rsidR="009566BA">
              <w:rPr>
                <w:rFonts w:eastAsia="Arial" w:cs="Calibri"/>
                <w:b/>
                <w:bCs/>
                <w:color w:val="000000"/>
                <w:kern w:val="2"/>
                <w:lang w:eastAsia="en-GB"/>
                <w14:ligatures w14:val="standardContextual"/>
              </w:rPr>
              <w:t>10</w:t>
            </w:r>
            <w:r w:rsidRPr="00F47671">
              <w:rPr>
                <w:rFonts w:eastAsia="Arial" w:cs="Calibri"/>
                <w:b/>
                <w:bCs/>
                <w:color w:val="000000"/>
                <w:kern w:val="2"/>
                <w:lang w:eastAsia="en-GB"/>
                <w14:ligatures w14:val="standardContextual"/>
              </w:rPr>
              <w:t xml:space="preserve"> min)</w:t>
            </w:r>
          </w:p>
        </w:tc>
        <w:tc>
          <w:tcPr>
            <w:tcW w:w="1547" w:type="dxa"/>
          </w:tcPr>
          <w:p w14:paraId="1BF906FA" w14:textId="7CA669EA" w:rsidR="000C25FE" w:rsidRPr="00F47671" w:rsidRDefault="000C25FE" w:rsidP="00510EF6">
            <w:pPr>
              <w:spacing w:line="360" w:lineRule="auto"/>
              <w:jc w:val="right"/>
              <w:rPr>
                <w:rFonts w:eastAsia="Arial" w:cs="Calibri"/>
                <w:b/>
                <w:bCs/>
                <w:i/>
                <w:iCs/>
                <w:color w:val="000000"/>
                <w:kern w:val="2"/>
                <w:lang w:eastAsia="en-GB"/>
                <w14:ligatures w14:val="standardContextual"/>
              </w:rPr>
            </w:pPr>
            <w:r w:rsidRPr="00F47671">
              <w:rPr>
                <w:rFonts w:eastAsia="Arial" w:cs="Calibri"/>
                <w:b/>
                <w:bCs/>
                <w:i/>
                <w:iCs/>
                <w:color w:val="000000"/>
                <w:kern w:val="2"/>
                <w:lang w:eastAsia="en-GB"/>
                <w14:ligatures w14:val="standardContextual"/>
              </w:rPr>
              <w:t>(</w:t>
            </w:r>
            <w:r w:rsidRPr="00F47671">
              <w:rPr>
                <w:rFonts w:eastAsia="Arial" w:cs="Calibri"/>
                <w:b/>
                <w:bCs/>
                <w:i/>
                <w:iCs/>
                <w:color w:val="000000"/>
                <w:kern w:val="2"/>
                <w:u w:val="single"/>
                <w:lang w:eastAsia="en-GB"/>
                <w14:ligatures w14:val="standardContextual"/>
              </w:rPr>
              <w:t>Slides 3-</w:t>
            </w:r>
            <w:r w:rsidR="0000388E">
              <w:rPr>
                <w:rFonts w:eastAsia="Arial" w:cs="Calibri"/>
                <w:b/>
                <w:bCs/>
                <w:i/>
                <w:iCs/>
                <w:color w:val="000000"/>
                <w:kern w:val="2"/>
                <w:u w:val="single"/>
                <w:lang w:eastAsia="en-GB"/>
                <w14:ligatures w14:val="standardContextual"/>
              </w:rPr>
              <w:t>8</w:t>
            </w:r>
            <w:r w:rsidRPr="00F47671">
              <w:rPr>
                <w:rFonts w:eastAsia="Arial" w:cs="Calibri"/>
                <w:b/>
                <w:bCs/>
                <w:i/>
                <w:iCs/>
                <w:color w:val="000000"/>
                <w:kern w:val="2"/>
                <w:lang w:eastAsia="en-GB"/>
                <w14:ligatures w14:val="standardContextual"/>
              </w:rPr>
              <w:t>)</w:t>
            </w:r>
          </w:p>
        </w:tc>
      </w:tr>
    </w:tbl>
    <w:p w14:paraId="14302C80" w14:textId="77777777" w:rsidR="00C17EBD" w:rsidRDefault="000C25FE" w:rsidP="000C25FE">
      <w:pPr>
        <w:pStyle w:val="ListParagraph"/>
        <w:numPr>
          <w:ilvl w:val="0"/>
          <w:numId w:val="1"/>
        </w:numPr>
      </w:pPr>
      <w:r w:rsidRPr="00F47671">
        <w:rPr>
          <w:b/>
          <w:bCs/>
        </w:rPr>
        <w:t>Slide 3:</w:t>
      </w:r>
      <w:r w:rsidRPr="00F47671">
        <w:t xml:space="preserve"> </w:t>
      </w:r>
      <w:r w:rsidR="00C17EBD" w:rsidRPr="00C17EBD">
        <w:t xml:space="preserve">Because you are starting to make subject choices that influence your future career, it is important to understand how you can fund your studies or training. </w:t>
      </w:r>
    </w:p>
    <w:p w14:paraId="71363D93" w14:textId="77777777" w:rsidR="00C17EBD" w:rsidRDefault="00C17EBD" w:rsidP="000C25FE">
      <w:pPr>
        <w:pStyle w:val="ListParagraph"/>
        <w:numPr>
          <w:ilvl w:val="0"/>
          <w:numId w:val="1"/>
        </w:numPr>
      </w:pPr>
      <w:r w:rsidRPr="00C17EBD">
        <w:t xml:space="preserve">Many careers require further education after school. Tertiary education, such as university, college or trade school, can be expensive. </w:t>
      </w:r>
    </w:p>
    <w:p w14:paraId="23B0DDE1" w14:textId="4E7C75B1" w:rsidR="00910207" w:rsidRDefault="00C17EBD" w:rsidP="00910207">
      <w:pPr>
        <w:pStyle w:val="ListParagraph"/>
        <w:numPr>
          <w:ilvl w:val="0"/>
          <w:numId w:val="1"/>
        </w:numPr>
      </w:pPr>
      <w:r w:rsidRPr="00C17EBD">
        <w:t xml:space="preserve">That’s why it’s a good idea to start learning about study funding options early, so you can plan for your future. </w:t>
      </w:r>
    </w:p>
    <w:p w14:paraId="05EBC40B" w14:textId="5DCF33C4" w:rsidR="00D76804" w:rsidRDefault="00D76804">
      <w:pPr>
        <w:spacing w:after="160" w:line="278" w:lineRule="auto"/>
      </w:pPr>
      <w:r>
        <w:br w:type="page"/>
      </w:r>
    </w:p>
    <w:p w14:paraId="7101D23F" w14:textId="77777777" w:rsidR="00910207" w:rsidRDefault="00910207" w:rsidP="00910207">
      <w:pPr>
        <w:pStyle w:val="ListParagraph"/>
      </w:pPr>
    </w:p>
    <w:p w14:paraId="676A179C" w14:textId="77777777" w:rsidR="00901E2E" w:rsidRPr="00910207" w:rsidRDefault="00910207" w:rsidP="00901E2E">
      <w:pPr>
        <w:pStyle w:val="ListParagraph"/>
        <w:numPr>
          <w:ilvl w:val="0"/>
          <w:numId w:val="1"/>
        </w:numPr>
      </w:pPr>
      <w:r w:rsidRPr="00910207">
        <w:rPr>
          <w:b/>
          <w:bCs/>
        </w:rPr>
        <w:t>Slide 4:</w:t>
      </w:r>
      <w:r w:rsidRPr="00910207">
        <w:t xml:space="preserve"> </w:t>
      </w:r>
      <w:r w:rsidR="00901E2E">
        <w:t>Let’s look at</w:t>
      </w:r>
      <w:r w:rsidR="00901E2E" w:rsidRPr="00C17EBD">
        <w:t xml:space="preserve"> some of the most common ways to fund your studies:</w:t>
      </w:r>
      <w:r w:rsidR="00901E2E">
        <w:t xml:space="preserve"> </w:t>
      </w:r>
      <w:r w:rsidR="00901E2E" w:rsidRPr="00F47671">
        <w:rPr>
          <w:color w:val="FF0000"/>
        </w:rPr>
        <w:t xml:space="preserve">(click </w:t>
      </w:r>
      <w:r w:rsidR="00901E2E">
        <w:rPr>
          <w:color w:val="FF0000"/>
        </w:rPr>
        <w:t xml:space="preserve">in PowerPoint </w:t>
      </w:r>
      <w:r w:rsidR="00901E2E" w:rsidRPr="00F47671">
        <w:rPr>
          <w:color w:val="FF0000"/>
        </w:rPr>
        <w:t>for notes to appear)</w:t>
      </w:r>
    </w:p>
    <w:p w14:paraId="05DFB8F7" w14:textId="6C189FC6" w:rsidR="00C17EBD" w:rsidRDefault="00C17EBD" w:rsidP="000C25FE">
      <w:pPr>
        <w:pStyle w:val="ListParagraph"/>
        <w:numPr>
          <w:ilvl w:val="0"/>
          <w:numId w:val="1"/>
        </w:numPr>
      </w:pPr>
      <w:r w:rsidRPr="0012664E">
        <w:rPr>
          <w:b/>
          <w:bCs/>
          <w:u w:val="single"/>
        </w:rPr>
        <w:t>Work while studying</w:t>
      </w:r>
      <w:r w:rsidRPr="0012664E">
        <w:rPr>
          <w:b/>
          <w:bCs/>
        </w:rPr>
        <w:t>:</w:t>
      </w:r>
      <w:r>
        <w:t xml:space="preserve"> </w:t>
      </w:r>
      <w:r w:rsidRPr="00C17EBD">
        <w:t xml:space="preserve">Many students work </w:t>
      </w:r>
      <w:r w:rsidRPr="00C17EBD">
        <w:rPr>
          <w:b/>
          <w:bCs/>
        </w:rPr>
        <w:t>part-time</w:t>
      </w:r>
      <w:r w:rsidRPr="00C17EBD">
        <w:t xml:space="preserve"> while studying. This helps them pay for </w:t>
      </w:r>
      <w:r w:rsidRPr="00C17EBD">
        <w:rPr>
          <w:b/>
          <w:bCs/>
        </w:rPr>
        <w:t>tuition</w:t>
      </w:r>
      <w:r w:rsidRPr="00C17EBD">
        <w:t>, textbooks or daily living expenses.</w:t>
      </w:r>
      <w:r w:rsidR="00910207">
        <w:t xml:space="preserve"> </w:t>
      </w:r>
    </w:p>
    <w:p w14:paraId="5C4FD47F" w14:textId="77777777" w:rsidR="00C17EBD" w:rsidRDefault="00C17EBD" w:rsidP="000C25FE">
      <w:pPr>
        <w:pStyle w:val="ListParagraph"/>
        <w:numPr>
          <w:ilvl w:val="0"/>
          <w:numId w:val="1"/>
        </w:numPr>
      </w:pPr>
      <w:r>
        <w:t>Pause for a moment and ask learners to define ‘part-time’ and ‘tuition’.</w:t>
      </w:r>
    </w:p>
    <w:p w14:paraId="72DA7EF0" w14:textId="77777777" w:rsidR="00C17EBD" w:rsidRPr="00C17EBD" w:rsidRDefault="00C17EBD" w:rsidP="000C25FE">
      <w:pPr>
        <w:pStyle w:val="ListParagraph"/>
        <w:numPr>
          <w:ilvl w:val="0"/>
          <w:numId w:val="1"/>
        </w:numPr>
        <w:rPr>
          <w:b/>
          <w:bCs/>
        </w:rPr>
      </w:pPr>
      <w:r w:rsidRPr="00C17EBD">
        <w:rPr>
          <w:b/>
          <w:bCs/>
        </w:rPr>
        <w:t xml:space="preserve">Definitions: </w:t>
      </w:r>
    </w:p>
    <w:p w14:paraId="02074122" w14:textId="77777777" w:rsidR="00C17EBD" w:rsidRDefault="00C17EBD" w:rsidP="00910207">
      <w:pPr>
        <w:pStyle w:val="ListParagraph"/>
        <w:numPr>
          <w:ilvl w:val="1"/>
          <w:numId w:val="10"/>
        </w:numPr>
        <w:ind w:left="1134"/>
      </w:pPr>
      <w:r w:rsidRPr="00C17EBD">
        <w:rPr>
          <w:b/>
          <w:bCs/>
        </w:rPr>
        <w:t>Part-time:</w:t>
      </w:r>
      <w:r>
        <w:t xml:space="preserve"> Working or for only part of the day or week.</w:t>
      </w:r>
    </w:p>
    <w:p w14:paraId="22153EE9" w14:textId="08EFA21D" w:rsidR="00C17EBD" w:rsidRDefault="00C17EBD" w:rsidP="00910207">
      <w:pPr>
        <w:pStyle w:val="ListParagraph"/>
        <w:numPr>
          <w:ilvl w:val="1"/>
          <w:numId w:val="10"/>
        </w:numPr>
        <w:ind w:left="1134"/>
      </w:pPr>
      <w:r w:rsidRPr="00C17EBD">
        <w:rPr>
          <w:b/>
          <w:bCs/>
        </w:rPr>
        <w:t>Tuition:</w:t>
      </w:r>
      <w:r>
        <w:t xml:space="preserve"> The money paid for teaching at a college or university. </w:t>
      </w:r>
    </w:p>
    <w:p w14:paraId="44E12152" w14:textId="77777777" w:rsidR="00910207" w:rsidRDefault="00910207" w:rsidP="00910207">
      <w:pPr>
        <w:pStyle w:val="ListParagraph"/>
      </w:pPr>
    </w:p>
    <w:p w14:paraId="107E0D0C" w14:textId="21F0CB15" w:rsidR="00910207" w:rsidRDefault="00910207" w:rsidP="00C17EBD">
      <w:pPr>
        <w:pStyle w:val="ListParagraph"/>
        <w:numPr>
          <w:ilvl w:val="0"/>
          <w:numId w:val="1"/>
        </w:numPr>
      </w:pPr>
      <w:r w:rsidRPr="00910207">
        <w:rPr>
          <w:b/>
          <w:bCs/>
        </w:rPr>
        <w:t xml:space="preserve">Slide 5: </w:t>
      </w:r>
      <w:r w:rsidRPr="0012664E">
        <w:rPr>
          <w:b/>
          <w:bCs/>
          <w:u w:val="single"/>
        </w:rPr>
        <w:t>Scholarships</w:t>
      </w:r>
      <w:r w:rsidRPr="0012664E">
        <w:rPr>
          <w:b/>
          <w:bCs/>
        </w:rPr>
        <w:t>:</w:t>
      </w:r>
      <w:r>
        <w:t xml:space="preserve"> </w:t>
      </w:r>
      <w:r w:rsidRPr="00910207">
        <w:t>Scholarships are awarded based on specific achievements such as academic excellence, sporting or cultural talent. Some scholarships also consider financial need. Unlike bursaries, scholarships don’t usually require you to work for a specific company after completing your studies.</w:t>
      </w:r>
    </w:p>
    <w:p w14:paraId="484E7FD9" w14:textId="77777777" w:rsidR="00910207" w:rsidRDefault="00910207" w:rsidP="00910207"/>
    <w:p w14:paraId="59F893FA" w14:textId="132448C5" w:rsidR="00910207" w:rsidRDefault="00910207" w:rsidP="00910207">
      <w:pPr>
        <w:pStyle w:val="ListParagraph"/>
        <w:numPr>
          <w:ilvl w:val="0"/>
          <w:numId w:val="1"/>
        </w:numPr>
      </w:pPr>
      <w:r w:rsidRPr="00910207">
        <w:rPr>
          <w:b/>
          <w:bCs/>
        </w:rPr>
        <w:t>Slide 6:</w:t>
      </w:r>
      <w:r>
        <w:t xml:space="preserve"> </w:t>
      </w:r>
      <w:r w:rsidRPr="0012664E">
        <w:rPr>
          <w:b/>
          <w:bCs/>
          <w:u w:val="single"/>
        </w:rPr>
        <w:t>Student loans</w:t>
      </w:r>
      <w:r w:rsidRPr="0012664E">
        <w:rPr>
          <w:b/>
          <w:bCs/>
        </w:rPr>
        <w:t>:</w:t>
      </w:r>
      <w:r>
        <w:t xml:space="preserve"> A student loan is money that you borrow from a bank or financial institution to help pay for your studies. </w:t>
      </w:r>
    </w:p>
    <w:p w14:paraId="3051B9FC" w14:textId="77777777" w:rsidR="00910207" w:rsidRDefault="00910207" w:rsidP="00910207">
      <w:pPr>
        <w:pStyle w:val="ListParagraph"/>
        <w:numPr>
          <w:ilvl w:val="1"/>
          <w:numId w:val="9"/>
        </w:numPr>
        <w:ind w:left="1134"/>
      </w:pPr>
      <w:r>
        <w:t xml:space="preserve">You must pay the loan back, usually in monthly </w:t>
      </w:r>
      <w:r w:rsidRPr="00910207">
        <w:rPr>
          <w:b/>
          <w:bCs/>
        </w:rPr>
        <w:t>instalments</w:t>
      </w:r>
      <w:r>
        <w:t>, once you finish studying.</w:t>
      </w:r>
    </w:p>
    <w:p w14:paraId="51CA9030" w14:textId="51BC2280" w:rsidR="00910207" w:rsidRPr="00F47671" w:rsidRDefault="00910207" w:rsidP="00910207">
      <w:pPr>
        <w:pStyle w:val="ListParagraph"/>
        <w:numPr>
          <w:ilvl w:val="1"/>
          <w:numId w:val="9"/>
        </w:numPr>
        <w:ind w:left="1134"/>
      </w:pPr>
      <w:r>
        <w:t xml:space="preserve">Most student loans include </w:t>
      </w:r>
      <w:r w:rsidRPr="00910207">
        <w:rPr>
          <w:b/>
          <w:bCs/>
        </w:rPr>
        <w:t>interest</w:t>
      </w:r>
      <w:r>
        <w:t>, which means you’ll pay back more than you borrowed.</w:t>
      </w:r>
    </w:p>
    <w:p w14:paraId="3F7E8A49" w14:textId="710C4F77" w:rsidR="00910207" w:rsidRDefault="00910207" w:rsidP="00910207">
      <w:pPr>
        <w:pStyle w:val="ListParagraph"/>
        <w:numPr>
          <w:ilvl w:val="0"/>
          <w:numId w:val="1"/>
        </w:numPr>
      </w:pPr>
      <w:r>
        <w:t>Pause for a moment and ask learners to define ‘</w:t>
      </w:r>
      <w:proofErr w:type="gramStart"/>
      <w:r>
        <w:t>instalments’</w:t>
      </w:r>
      <w:proofErr w:type="gramEnd"/>
      <w:r>
        <w:t xml:space="preserve"> and ‘interest’.</w:t>
      </w:r>
    </w:p>
    <w:p w14:paraId="748BF2F3" w14:textId="77777777" w:rsidR="00910207" w:rsidRDefault="00910207" w:rsidP="00910207">
      <w:pPr>
        <w:pStyle w:val="ListParagraph"/>
        <w:numPr>
          <w:ilvl w:val="0"/>
          <w:numId w:val="1"/>
        </w:numPr>
        <w:rPr>
          <w:b/>
          <w:bCs/>
        </w:rPr>
      </w:pPr>
      <w:r w:rsidRPr="00C17EBD">
        <w:rPr>
          <w:b/>
          <w:bCs/>
        </w:rPr>
        <w:t xml:space="preserve">Definitions: </w:t>
      </w:r>
    </w:p>
    <w:p w14:paraId="60A4C870" w14:textId="77777777" w:rsidR="00910207" w:rsidRPr="00910207" w:rsidRDefault="00910207" w:rsidP="00910207">
      <w:pPr>
        <w:pStyle w:val="ListParagraph"/>
        <w:numPr>
          <w:ilvl w:val="1"/>
          <w:numId w:val="8"/>
        </w:numPr>
        <w:ind w:left="1134"/>
        <w:rPr>
          <w:b/>
          <w:bCs/>
        </w:rPr>
      </w:pPr>
      <w:r w:rsidRPr="00910207">
        <w:rPr>
          <w:b/>
          <w:bCs/>
        </w:rPr>
        <w:t xml:space="preserve">Instalments: </w:t>
      </w:r>
      <w:r w:rsidRPr="00910207">
        <w:t xml:space="preserve">Smaller amounts of money paid </w:t>
      </w:r>
      <w:proofErr w:type="gramStart"/>
      <w:r w:rsidRPr="00910207">
        <w:t>over time</w:t>
      </w:r>
      <w:proofErr w:type="gramEnd"/>
      <w:r w:rsidRPr="00910207">
        <w:t>.</w:t>
      </w:r>
    </w:p>
    <w:p w14:paraId="219A9EA8" w14:textId="2CAA6BF2" w:rsidR="00910207" w:rsidRPr="00910207" w:rsidRDefault="00910207" w:rsidP="00910207">
      <w:pPr>
        <w:pStyle w:val="ListParagraph"/>
        <w:numPr>
          <w:ilvl w:val="1"/>
          <w:numId w:val="8"/>
        </w:numPr>
        <w:ind w:left="1134"/>
        <w:rPr>
          <w:b/>
          <w:bCs/>
        </w:rPr>
      </w:pPr>
      <w:r w:rsidRPr="00910207">
        <w:rPr>
          <w:b/>
          <w:bCs/>
        </w:rPr>
        <w:t xml:space="preserve">Interest: </w:t>
      </w:r>
      <w:r w:rsidRPr="00910207">
        <w:t>Extra money you have to pay when you borrow money.</w:t>
      </w:r>
    </w:p>
    <w:p w14:paraId="7CF4371A" w14:textId="77777777" w:rsidR="00910207" w:rsidRPr="00910207" w:rsidRDefault="00910207" w:rsidP="00910207">
      <w:pPr>
        <w:rPr>
          <w:b/>
          <w:bCs/>
        </w:rPr>
      </w:pPr>
    </w:p>
    <w:p w14:paraId="2449A21F" w14:textId="6B315B05" w:rsidR="000C25FE" w:rsidRDefault="00910207" w:rsidP="000C25FE">
      <w:pPr>
        <w:numPr>
          <w:ilvl w:val="0"/>
          <w:numId w:val="1"/>
        </w:numPr>
      </w:pPr>
      <w:r w:rsidRPr="00910207">
        <w:rPr>
          <w:b/>
          <w:bCs/>
        </w:rPr>
        <w:t>Slide 7:</w:t>
      </w:r>
      <w:r>
        <w:t xml:space="preserve"> </w:t>
      </w:r>
      <w:r w:rsidRPr="0012664E">
        <w:rPr>
          <w:b/>
          <w:bCs/>
          <w:u w:val="single"/>
        </w:rPr>
        <w:t>Bursaries</w:t>
      </w:r>
      <w:r w:rsidRPr="0012664E">
        <w:rPr>
          <w:b/>
          <w:bCs/>
        </w:rPr>
        <w:t>:</w:t>
      </w:r>
      <w:r>
        <w:t xml:space="preserve"> </w:t>
      </w:r>
      <w:r w:rsidRPr="00910207">
        <w:t xml:space="preserve">A bursary is financial support given to a student, usually based on academic performance or financial need. Many bursaries are offered by companies or organisations. They often require you to work for the sponsor after you </w:t>
      </w:r>
      <w:r w:rsidRPr="00910207">
        <w:rPr>
          <w:b/>
          <w:bCs/>
        </w:rPr>
        <w:t>graduate</w:t>
      </w:r>
      <w:r w:rsidRPr="00910207">
        <w:t>.</w:t>
      </w:r>
    </w:p>
    <w:p w14:paraId="4DF04C9D" w14:textId="3578410E" w:rsidR="00910207" w:rsidRDefault="00910207" w:rsidP="00910207">
      <w:pPr>
        <w:pStyle w:val="ListParagraph"/>
        <w:numPr>
          <w:ilvl w:val="0"/>
          <w:numId w:val="1"/>
        </w:numPr>
      </w:pPr>
      <w:r>
        <w:t>Pause for a moment and ask learners to define ‘graduate’.</w:t>
      </w:r>
    </w:p>
    <w:p w14:paraId="76343EBD" w14:textId="3673C263" w:rsidR="00910207" w:rsidRPr="00910207" w:rsidRDefault="00910207" w:rsidP="000C25FE">
      <w:pPr>
        <w:numPr>
          <w:ilvl w:val="0"/>
          <w:numId w:val="1"/>
        </w:numPr>
        <w:rPr>
          <w:b/>
          <w:bCs/>
        </w:rPr>
      </w:pPr>
      <w:r w:rsidRPr="00910207">
        <w:rPr>
          <w:b/>
          <w:bCs/>
        </w:rPr>
        <w:t>Definition:</w:t>
      </w:r>
    </w:p>
    <w:p w14:paraId="0673E873" w14:textId="5C33EF07" w:rsidR="00910207" w:rsidRPr="00F47671" w:rsidRDefault="00910207" w:rsidP="00910207">
      <w:pPr>
        <w:numPr>
          <w:ilvl w:val="1"/>
          <w:numId w:val="1"/>
        </w:numPr>
        <w:ind w:left="1134"/>
      </w:pPr>
      <w:r w:rsidRPr="00910207">
        <w:rPr>
          <w:b/>
          <w:bCs/>
        </w:rPr>
        <w:t>Graduate:</w:t>
      </w:r>
      <w:r>
        <w:t xml:space="preserve"> </w:t>
      </w:r>
      <w:r w:rsidRPr="00910207">
        <w:t>To successfully complete a course of study.</w:t>
      </w:r>
    </w:p>
    <w:p w14:paraId="10A93FDE" w14:textId="77777777" w:rsidR="000C25FE" w:rsidRPr="00F47671" w:rsidRDefault="000C25FE" w:rsidP="000C25FE">
      <w:pPr>
        <w:ind w:left="1440"/>
        <w:rPr>
          <w:rFonts w:cs="Calibri"/>
          <w:szCs w:val="24"/>
          <w14:textOutline w14:w="0" w14:cap="flat" w14:cmpd="sng" w14:algn="ctr">
            <w14:noFill/>
            <w14:prstDash w14:val="solid"/>
            <w14:round/>
          </w14:textOutline>
        </w:rPr>
      </w:pPr>
    </w:p>
    <w:p w14:paraId="63286B39" w14:textId="77777777" w:rsidR="00910207" w:rsidRDefault="000C25FE" w:rsidP="00910207">
      <w:pPr>
        <w:pStyle w:val="ListParagraph"/>
        <w:numPr>
          <w:ilvl w:val="0"/>
          <w:numId w:val="1"/>
        </w:numPr>
      </w:pPr>
      <w:r w:rsidRPr="00F47671">
        <w:rPr>
          <w:b/>
          <w:bCs/>
        </w:rPr>
        <w:t xml:space="preserve">Slide </w:t>
      </w:r>
      <w:r w:rsidR="00910207">
        <w:rPr>
          <w:b/>
          <w:bCs/>
        </w:rPr>
        <w:t>8</w:t>
      </w:r>
      <w:r w:rsidRPr="00F47671">
        <w:rPr>
          <w:b/>
          <w:bCs/>
        </w:rPr>
        <w:t>:</w:t>
      </w:r>
      <w:r w:rsidRPr="00F47671">
        <w:t xml:space="preserve"> </w:t>
      </w:r>
      <w:r w:rsidR="00910207" w:rsidRPr="00910207">
        <w:t>Funding for further studies can come from many different sources. These are called funding providers. They include:</w:t>
      </w:r>
    </w:p>
    <w:p w14:paraId="2F53194B" w14:textId="77777777" w:rsidR="00910207" w:rsidRDefault="00910207" w:rsidP="00910207">
      <w:pPr>
        <w:pStyle w:val="ListParagraph"/>
        <w:numPr>
          <w:ilvl w:val="0"/>
          <w:numId w:val="1"/>
        </w:numPr>
      </w:pPr>
      <w:r w:rsidRPr="00910207">
        <w:rPr>
          <w:b/>
          <w:bCs/>
        </w:rPr>
        <w:t>Government organisations</w:t>
      </w:r>
      <w:r>
        <w:t xml:space="preserve"> like NSFAS (National Student Financial Aid Scheme), which helps students from low-income households.</w:t>
      </w:r>
    </w:p>
    <w:p w14:paraId="0E1DB3B5" w14:textId="77777777" w:rsidR="00910207" w:rsidRDefault="00910207" w:rsidP="00910207">
      <w:pPr>
        <w:pStyle w:val="ListParagraph"/>
        <w:numPr>
          <w:ilvl w:val="0"/>
          <w:numId w:val="1"/>
        </w:numPr>
      </w:pPr>
      <w:r w:rsidRPr="00910207">
        <w:rPr>
          <w:b/>
          <w:bCs/>
        </w:rPr>
        <w:t>Private companies</w:t>
      </w:r>
      <w:r>
        <w:t xml:space="preserve"> that offer bursaries to students who want to study in fields like engineering, accounting, or IT. These often come with a work agreement after graduation.</w:t>
      </w:r>
    </w:p>
    <w:p w14:paraId="730ABF2A" w14:textId="77777777" w:rsidR="00910207" w:rsidRDefault="00910207" w:rsidP="00910207">
      <w:pPr>
        <w:pStyle w:val="ListParagraph"/>
        <w:numPr>
          <w:ilvl w:val="0"/>
          <w:numId w:val="1"/>
        </w:numPr>
      </w:pPr>
      <w:r w:rsidRPr="00910207">
        <w:rPr>
          <w:b/>
          <w:bCs/>
        </w:rPr>
        <w:t>Non-profit organisations and foundations</w:t>
      </w:r>
      <w:r>
        <w:t xml:space="preserve"> that support education and youth development.</w:t>
      </w:r>
    </w:p>
    <w:p w14:paraId="61649381" w14:textId="77777777" w:rsidR="00910207" w:rsidRDefault="00910207" w:rsidP="00910207">
      <w:pPr>
        <w:pStyle w:val="ListParagraph"/>
        <w:numPr>
          <w:ilvl w:val="0"/>
          <w:numId w:val="1"/>
        </w:numPr>
      </w:pPr>
      <w:r w:rsidRPr="00910207">
        <w:rPr>
          <w:b/>
          <w:bCs/>
        </w:rPr>
        <w:t>Universities and colleges</w:t>
      </w:r>
      <w:r>
        <w:t xml:space="preserve"> that offer scholarships or bursaries to top-performing learners.</w:t>
      </w:r>
    </w:p>
    <w:p w14:paraId="40126EFA" w14:textId="716C4373" w:rsidR="00910207" w:rsidRDefault="00910207" w:rsidP="00910207">
      <w:pPr>
        <w:pStyle w:val="ListParagraph"/>
        <w:numPr>
          <w:ilvl w:val="0"/>
          <w:numId w:val="1"/>
        </w:numPr>
      </w:pPr>
      <w:r w:rsidRPr="00910207">
        <w:rPr>
          <w:b/>
          <w:bCs/>
        </w:rPr>
        <w:t>Banks and lenders</w:t>
      </w:r>
      <w:r>
        <w:t xml:space="preserve"> that provide student loans, which must be paid back after studying.</w:t>
      </w:r>
    </w:p>
    <w:p w14:paraId="129E3475" w14:textId="6F90F64A" w:rsidR="00910207" w:rsidRDefault="00910207" w:rsidP="00910207">
      <w:pPr>
        <w:pStyle w:val="ListParagraph"/>
        <w:numPr>
          <w:ilvl w:val="0"/>
          <w:numId w:val="1"/>
        </w:numPr>
      </w:pPr>
      <w:r w:rsidRPr="00910207">
        <w:t xml:space="preserve">Ask: </w:t>
      </w:r>
      <w:r w:rsidRPr="00260469">
        <w:rPr>
          <w:i/>
          <w:iCs/>
        </w:rPr>
        <w:t>Can you name a specific bursary or scholarship provider in South Africa?</w:t>
      </w:r>
      <w:r>
        <w:t xml:space="preserve"> (Allow brief responses from learners)</w:t>
      </w:r>
    </w:p>
    <w:p w14:paraId="6DA44CC5" w14:textId="6DEBB83D" w:rsidR="00D76804" w:rsidRDefault="00D76804">
      <w:pPr>
        <w:spacing w:after="160" w:line="278" w:lineRule="auto"/>
      </w:pPr>
      <w:r>
        <w:br w:type="page"/>
      </w:r>
    </w:p>
    <w:p w14:paraId="0707F805" w14:textId="77777777" w:rsidR="000C25FE" w:rsidRPr="00F47671" w:rsidRDefault="000C25FE" w:rsidP="000C25FE">
      <w:pPr>
        <w:pStyle w:val="ListParagraph"/>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0C25FE" w:rsidRPr="00F47671" w14:paraId="314F05DE" w14:textId="77777777" w:rsidTr="00510EF6">
        <w:trPr>
          <w:trHeight w:val="113"/>
        </w:trPr>
        <w:tc>
          <w:tcPr>
            <w:tcW w:w="421" w:type="dxa"/>
          </w:tcPr>
          <w:p w14:paraId="532201C6" w14:textId="77777777" w:rsidR="000C25FE" w:rsidRPr="00F47671" w:rsidRDefault="000C25FE" w:rsidP="00510EF6">
            <w:pPr>
              <w:spacing w:line="360" w:lineRule="auto"/>
              <w:rPr>
                <w:rFonts w:eastAsia="Arial" w:cs="Calibri"/>
                <w:b/>
                <w:bCs/>
                <w:color w:val="000000"/>
                <w:kern w:val="2"/>
                <w:lang w:eastAsia="en-GB"/>
                <w14:ligatures w14:val="standardContextual"/>
              </w:rPr>
            </w:pPr>
            <w:r w:rsidRPr="00F47671">
              <w:rPr>
                <w:rFonts w:eastAsia="Arial" w:cs="Calibri"/>
                <w:b/>
                <w:bCs/>
                <w:color w:val="000000"/>
                <w:kern w:val="2"/>
                <w:lang w:eastAsia="en-GB"/>
                <w14:ligatures w14:val="standardContextual"/>
              </w:rPr>
              <w:t>3.</w:t>
            </w:r>
          </w:p>
        </w:tc>
        <w:tc>
          <w:tcPr>
            <w:tcW w:w="8226" w:type="dxa"/>
          </w:tcPr>
          <w:p w14:paraId="5AAAEB76" w14:textId="6ABAE7CA" w:rsidR="000C25FE" w:rsidRPr="00F47671" w:rsidRDefault="0000388E" w:rsidP="00510EF6">
            <w:pPr>
              <w:spacing w:line="360" w:lineRule="auto"/>
              <w:rPr>
                <w:rFonts w:eastAsia="Arial" w:cs="Calibri"/>
                <w:b/>
                <w:bCs/>
                <w:color w:val="000000"/>
                <w:kern w:val="2"/>
                <w:lang w:eastAsia="en-GB"/>
                <w14:ligatures w14:val="standardContextual"/>
              </w:rPr>
            </w:pPr>
            <w:r>
              <w:rPr>
                <w:rFonts w:eastAsia="Arial" w:cs="Calibri"/>
                <w:b/>
                <w:bCs/>
                <w:color w:val="000000"/>
                <w:kern w:val="2"/>
                <w:lang w:eastAsia="en-GB"/>
                <w14:ligatures w14:val="standardContextual"/>
              </w:rPr>
              <w:t>Pair Discussion</w:t>
            </w:r>
            <w:r w:rsidR="000C25FE" w:rsidRPr="00F47671">
              <w:rPr>
                <w:rFonts w:eastAsia="Arial" w:cs="Calibri"/>
                <w:b/>
                <w:bCs/>
                <w:color w:val="000000"/>
                <w:kern w:val="2"/>
                <w:lang w:eastAsia="en-GB"/>
                <w14:ligatures w14:val="standardContextual"/>
              </w:rPr>
              <w:t xml:space="preserve"> (</w:t>
            </w:r>
            <w:r w:rsidR="00A1127D">
              <w:rPr>
                <w:rFonts w:eastAsia="Arial" w:cs="Calibri"/>
                <w:b/>
                <w:bCs/>
                <w:color w:val="000000"/>
                <w:kern w:val="2"/>
                <w:lang w:eastAsia="en-GB"/>
                <w14:ligatures w14:val="standardContextual"/>
              </w:rPr>
              <w:t>5</w:t>
            </w:r>
            <w:r w:rsidR="000C25FE" w:rsidRPr="00F47671">
              <w:rPr>
                <w:rFonts w:eastAsia="Arial" w:cs="Calibri"/>
                <w:b/>
                <w:bCs/>
                <w:color w:val="000000"/>
                <w:kern w:val="2"/>
                <w:lang w:eastAsia="en-GB"/>
                <w14:ligatures w14:val="standardContextual"/>
              </w:rPr>
              <w:t xml:space="preserve"> min)</w:t>
            </w:r>
          </w:p>
        </w:tc>
        <w:tc>
          <w:tcPr>
            <w:tcW w:w="1547" w:type="dxa"/>
          </w:tcPr>
          <w:p w14:paraId="6A17E23C" w14:textId="02EFB411" w:rsidR="000C25FE" w:rsidRPr="00F47671" w:rsidRDefault="000C25FE" w:rsidP="00510EF6">
            <w:pPr>
              <w:spacing w:line="360" w:lineRule="auto"/>
              <w:jc w:val="right"/>
              <w:rPr>
                <w:rFonts w:eastAsia="Arial" w:cs="Calibri"/>
                <w:b/>
                <w:bCs/>
                <w:i/>
                <w:iCs/>
                <w:color w:val="000000"/>
                <w:kern w:val="2"/>
                <w:lang w:eastAsia="en-GB"/>
                <w14:ligatures w14:val="standardContextual"/>
              </w:rPr>
            </w:pPr>
            <w:r w:rsidRPr="00F47671">
              <w:rPr>
                <w:rFonts w:eastAsia="Arial" w:cs="Calibri"/>
                <w:b/>
                <w:bCs/>
                <w:i/>
                <w:iCs/>
                <w:color w:val="000000"/>
                <w:kern w:val="2"/>
                <w:lang w:eastAsia="en-GB"/>
                <w14:ligatures w14:val="standardContextual"/>
              </w:rPr>
              <w:t>(</w:t>
            </w:r>
            <w:r w:rsidRPr="00F47671">
              <w:rPr>
                <w:rFonts w:eastAsia="Arial" w:cs="Calibri"/>
                <w:b/>
                <w:bCs/>
                <w:i/>
                <w:iCs/>
                <w:color w:val="000000"/>
                <w:kern w:val="2"/>
                <w:u w:val="single"/>
                <w:lang w:eastAsia="en-GB"/>
                <w14:ligatures w14:val="standardContextual"/>
              </w:rPr>
              <w:t>Slide</w:t>
            </w:r>
            <w:r w:rsidR="0000388E">
              <w:rPr>
                <w:rFonts w:eastAsia="Arial" w:cs="Calibri"/>
                <w:b/>
                <w:bCs/>
                <w:i/>
                <w:iCs/>
                <w:color w:val="000000"/>
                <w:kern w:val="2"/>
                <w:u w:val="single"/>
                <w:lang w:eastAsia="en-GB"/>
                <w14:ligatures w14:val="standardContextual"/>
              </w:rPr>
              <w:t xml:space="preserve"> 9</w:t>
            </w:r>
            <w:r w:rsidRPr="00F47671">
              <w:rPr>
                <w:rFonts w:eastAsia="Arial" w:cs="Calibri"/>
                <w:b/>
                <w:bCs/>
                <w:i/>
                <w:iCs/>
                <w:color w:val="000000"/>
                <w:kern w:val="2"/>
                <w:lang w:eastAsia="en-GB"/>
                <w14:ligatures w14:val="standardContextual"/>
              </w:rPr>
              <w:t>)</w:t>
            </w:r>
          </w:p>
        </w:tc>
      </w:tr>
    </w:tbl>
    <w:p w14:paraId="4BB540BC" w14:textId="77777777" w:rsidR="0000388E" w:rsidRDefault="000C25FE" w:rsidP="0000388E">
      <w:pPr>
        <w:pStyle w:val="ListParagraph"/>
        <w:numPr>
          <w:ilvl w:val="0"/>
          <w:numId w:val="1"/>
        </w:numPr>
      </w:pPr>
      <w:r w:rsidRPr="0000388E">
        <w:rPr>
          <w:b/>
          <w:bCs/>
        </w:rPr>
        <w:t xml:space="preserve">Slide </w:t>
      </w:r>
      <w:r w:rsidR="0000388E" w:rsidRPr="0000388E">
        <w:rPr>
          <w:b/>
          <w:bCs/>
        </w:rPr>
        <w:t>9</w:t>
      </w:r>
      <w:r w:rsidRPr="0000388E">
        <w:rPr>
          <w:b/>
          <w:bCs/>
        </w:rPr>
        <w:t>:</w:t>
      </w:r>
      <w:r w:rsidRPr="00F47671">
        <w:t xml:space="preserve"> </w:t>
      </w:r>
      <w:r w:rsidR="0000388E" w:rsidRPr="0000388E">
        <w:t>Now that we know where funding can come from, let’s talk about the importance of researching the criteria.</w:t>
      </w:r>
      <w:r w:rsidR="0000388E">
        <w:t xml:space="preserve"> </w:t>
      </w:r>
      <w:r w:rsidR="0000388E" w:rsidRPr="0000388E">
        <w:t>When applying for funding, you must meet certain criteria.</w:t>
      </w:r>
      <w:r w:rsidR="0000388E">
        <w:t xml:space="preserve"> Explain that </w:t>
      </w:r>
      <w:r w:rsidR="0000388E" w:rsidRPr="0000388E">
        <w:rPr>
          <w:b/>
          <w:bCs/>
        </w:rPr>
        <w:t>criteria</w:t>
      </w:r>
      <w:r w:rsidR="0000388E">
        <w:t xml:space="preserve"> include the </w:t>
      </w:r>
      <w:r w:rsidR="0000388E" w:rsidRPr="0000388E">
        <w:t>conditions or requirements that funders expect you to follow. For example, a bursary might require:</w:t>
      </w:r>
    </w:p>
    <w:p w14:paraId="39189CE5" w14:textId="77777777" w:rsidR="0000388E" w:rsidRDefault="0000388E" w:rsidP="0000388E">
      <w:pPr>
        <w:pStyle w:val="ListParagraph"/>
        <w:numPr>
          <w:ilvl w:val="1"/>
          <w:numId w:val="1"/>
        </w:numPr>
        <w:ind w:left="1134"/>
      </w:pPr>
      <w:r>
        <w:t>A minimum average of 60% in your final exams</w:t>
      </w:r>
    </w:p>
    <w:p w14:paraId="4D7C6EDD" w14:textId="77777777" w:rsidR="0000388E" w:rsidRDefault="0000388E" w:rsidP="0000388E">
      <w:pPr>
        <w:pStyle w:val="ListParagraph"/>
        <w:numPr>
          <w:ilvl w:val="1"/>
          <w:numId w:val="1"/>
        </w:numPr>
        <w:ind w:left="1134"/>
      </w:pPr>
      <w:r>
        <w:t>That you study a specific course (like teaching or science)</w:t>
      </w:r>
    </w:p>
    <w:p w14:paraId="7A0D4C47" w14:textId="4DEE63EE" w:rsidR="0000388E" w:rsidRDefault="0000388E" w:rsidP="0000388E">
      <w:pPr>
        <w:pStyle w:val="ListParagraph"/>
        <w:numPr>
          <w:ilvl w:val="1"/>
          <w:numId w:val="1"/>
        </w:numPr>
        <w:ind w:left="1134"/>
      </w:pPr>
      <w:r>
        <w:t>That your family earns below a certain amount per year</w:t>
      </w:r>
    </w:p>
    <w:p w14:paraId="7A16D1F3" w14:textId="1CF84230" w:rsidR="0000388E" w:rsidRPr="0000388E" w:rsidRDefault="0000388E" w:rsidP="0000388E">
      <w:pPr>
        <w:pStyle w:val="ListParagraph"/>
        <w:numPr>
          <w:ilvl w:val="0"/>
          <w:numId w:val="1"/>
        </w:numPr>
      </w:pPr>
      <w:r w:rsidRPr="0000388E">
        <w:t>Pair learners and have them</w:t>
      </w:r>
      <w:r>
        <w:t xml:space="preserve"> discuss the following question: </w:t>
      </w:r>
      <w:r w:rsidRPr="0000388E">
        <w:rPr>
          <w:i/>
          <w:iCs/>
        </w:rPr>
        <w:t>Why is it important to research the requirements of different bursaries or funding options?</w:t>
      </w:r>
    </w:p>
    <w:p w14:paraId="1F15FE2D" w14:textId="77777777" w:rsidR="0000388E" w:rsidRPr="0000388E" w:rsidRDefault="0000388E" w:rsidP="0000388E">
      <w:pPr>
        <w:pStyle w:val="ListParagraph"/>
        <w:numPr>
          <w:ilvl w:val="0"/>
          <w:numId w:val="1"/>
        </w:numPr>
        <w:rPr>
          <w:b/>
          <w:bCs/>
        </w:rPr>
      </w:pPr>
      <w:r w:rsidRPr="0000388E">
        <w:rPr>
          <w:b/>
          <w:bCs/>
        </w:rPr>
        <w:t>Possible responses:</w:t>
      </w:r>
    </w:p>
    <w:p w14:paraId="6B0B13E9" w14:textId="77777777" w:rsidR="0000388E" w:rsidRDefault="0000388E" w:rsidP="0000388E">
      <w:pPr>
        <w:pStyle w:val="ListParagraph"/>
        <w:numPr>
          <w:ilvl w:val="1"/>
          <w:numId w:val="1"/>
        </w:numPr>
        <w:ind w:left="1134"/>
      </w:pPr>
      <w:r>
        <w:t>You can prepare early and meet the right marks or subjects</w:t>
      </w:r>
    </w:p>
    <w:p w14:paraId="3D59851A" w14:textId="77777777" w:rsidR="0000388E" w:rsidRDefault="0000388E" w:rsidP="0000388E">
      <w:pPr>
        <w:pStyle w:val="ListParagraph"/>
        <w:numPr>
          <w:ilvl w:val="1"/>
          <w:numId w:val="1"/>
        </w:numPr>
        <w:ind w:left="1134"/>
      </w:pPr>
      <w:r>
        <w:t>Avoid last-minute stress or missing deadlines</w:t>
      </w:r>
    </w:p>
    <w:p w14:paraId="5903AE17" w14:textId="6AF7BEA4" w:rsidR="000C25FE" w:rsidRDefault="0000388E" w:rsidP="0000388E">
      <w:pPr>
        <w:pStyle w:val="ListParagraph"/>
        <w:numPr>
          <w:ilvl w:val="1"/>
          <w:numId w:val="1"/>
        </w:numPr>
        <w:ind w:left="1134"/>
      </w:pPr>
      <w:r>
        <w:t>Choose the best funding option for your goals</w:t>
      </w:r>
    </w:p>
    <w:p w14:paraId="36DF03DC" w14:textId="77777777" w:rsidR="0000388E" w:rsidRDefault="0000388E" w:rsidP="0000388E"/>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84"/>
        <w:gridCol w:w="1689"/>
      </w:tblGrid>
      <w:tr w:rsidR="0000388E" w:rsidRPr="00F47671" w14:paraId="64C0B84F" w14:textId="77777777" w:rsidTr="00217353">
        <w:trPr>
          <w:trHeight w:val="113"/>
        </w:trPr>
        <w:tc>
          <w:tcPr>
            <w:tcW w:w="421" w:type="dxa"/>
          </w:tcPr>
          <w:p w14:paraId="41ABC647" w14:textId="4A5EB0EA" w:rsidR="0000388E" w:rsidRPr="00F47671" w:rsidRDefault="0000388E" w:rsidP="00510EF6">
            <w:pPr>
              <w:spacing w:line="360" w:lineRule="auto"/>
              <w:rPr>
                <w:rFonts w:eastAsia="Arial" w:cs="Calibri"/>
                <w:b/>
                <w:bCs/>
                <w:color w:val="000000"/>
                <w:kern w:val="2"/>
                <w:lang w:eastAsia="en-GB"/>
                <w14:ligatures w14:val="standardContextual"/>
              </w:rPr>
            </w:pPr>
            <w:r>
              <w:rPr>
                <w:rFonts w:eastAsia="Arial" w:cs="Calibri"/>
                <w:b/>
                <w:bCs/>
                <w:color w:val="000000"/>
                <w:kern w:val="2"/>
                <w:lang w:eastAsia="en-GB"/>
                <w14:ligatures w14:val="standardContextual"/>
              </w:rPr>
              <w:t>4</w:t>
            </w:r>
            <w:r w:rsidRPr="00F47671">
              <w:rPr>
                <w:rFonts w:eastAsia="Arial" w:cs="Calibri"/>
                <w:b/>
                <w:bCs/>
                <w:color w:val="000000"/>
                <w:kern w:val="2"/>
                <w:lang w:eastAsia="en-GB"/>
                <w14:ligatures w14:val="standardContextual"/>
              </w:rPr>
              <w:t>.</w:t>
            </w:r>
          </w:p>
        </w:tc>
        <w:tc>
          <w:tcPr>
            <w:tcW w:w="8084" w:type="dxa"/>
          </w:tcPr>
          <w:p w14:paraId="75E25FDE" w14:textId="0703B36A" w:rsidR="0000388E" w:rsidRPr="00F47671" w:rsidRDefault="00A1127D" w:rsidP="00510EF6">
            <w:pPr>
              <w:spacing w:line="360" w:lineRule="auto"/>
              <w:rPr>
                <w:rFonts w:eastAsia="Arial" w:cs="Calibri"/>
                <w:b/>
                <w:bCs/>
                <w:color w:val="000000"/>
                <w:kern w:val="2"/>
                <w:lang w:eastAsia="en-GB"/>
                <w14:ligatures w14:val="standardContextual"/>
              </w:rPr>
            </w:pPr>
            <w:r>
              <w:rPr>
                <w:rFonts w:eastAsia="Arial" w:cs="Calibri"/>
                <w:b/>
                <w:bCs/>
                <w:color w:val="000000"/>
                <w:kern w:val="2"/>
                <w:lang w:eastAsia="en-GB"/>
                <w14:ligatures w14:val="standardContextual"/>
              </w:rPr>
              <w:t>Watch video</w:t>
            </w:r>
            <w:r w:rsidR="0000388E" w:rsidRPr="00F47671">
              <w:rPr>
                <w:rFonts w:eastAsia="Arial" w:cs="Calibri"/>
                <w:b/>
                <w:bCs/>
                <w:color w:val="000000"/>
                <w:kern w:val="2"/>
                <w:lang w:eastAsia="en-GB"/>
                <w14:ligatures w14:val="standardContextual"/>
              </w:rPr>
              <w:t xml:space="preserve"> </w:t>
            </w:r>
            <w:r>
              <w:rPr>
                <w:rFonts w:eastAsia="Arial" w:cs="Calibri"/>
                <w:b/>
                <w:bCs/>
                <w:color w:val="000000"/>
                <w:kern w:val="2"/>
                <w:lang w:eastAsia="en-GB"/>
                <w14:ligatures w14:val="standardContextual"/>
              </w:rPr>
              <w:t xml:space="preserve">&amp; Activity </w:t>
            </w:r>
            <w:r w:rsidR="0000388E" w:rsidRPr="00F47671">
              <w:rPr>
                <w:rFonts w:eastAsia="Arial" w:cs="Calibri"/>
                <w:b/>
                <w:bCs/>
                <w:color w:val="000000"/>
                <w:kern w:val="2"/>
                <w:lang w:eastAsia="en-GB"/>
                <w14:ligatures w14:val="standardContextual"/>
              </w:rPr>
              <w:t>(</w:t>
            </w:r>
            <w:r w:rsidR="0000388E">
              <w:rPr>
                <w:rFonts w:eastAsia="Arial" w:cs="Calibri"/>
                <w:b/>
                <w:bCs/>
                <w:color w:val="000000"/>
                <w:kern w:val="2"/>
                <w:lang w:eastAsia="en-GB"/>
                <w14:ligatures w14:val="standardContextual"/>
              </w:rPr>
              <w:t>5</w:t>
            </w:r>
            <w:r w:rsidR="0000388E" w:rsidRPr="00F47671">
              <w:rPr>
                <w:rFonts w:eastAsia="Arial" w:cs="Calibri"/>
                <w:b/>
                <w:bCs/>
                <w:color w:val="000000"/>
                <w:kern w:val="2"/>
                <w:lang w:eastAsia="en-GB"/>
                <w14:ligatures w14:val="standardContextual"/>
              </w:rPr>
              <w:t xml:space="preserve"> </w:t>
            </w:r>
            <w:r>
              <w:rPr>
                <w:rFonts w:eastAsia="Arial" w:cs="Calibri"/>
                <w:b/>
                <w:bCs/>
                <w:color w:val="000000"/>
                <w:kern w:val="2"/>
                <w:lang w:eastAsia="en-GB"/>
                <w14:ligatures w14:val="standardContextual"/>
              </w:rPr>
              <w:t xml:space="preserve">+ </w:t>
            </w:r>
            <w:r w:rsidR="009566BA">
              <w:rPr>
                <w:rFonts w:eastAsia="Arial" w:cs="Calibri"/>
                <w:b/>
                <w:bCs/>
                <w:color w:val="000000"/>
                <w:kern w:val="2"/>
                <w:lang w:eastAsia="en-GB"/>
                <w14:ligatures w14:val="standardContextual"/>
              </w:rPr>
              <w:t>8</w:t>
            </w:r>
            <w:r>
              <w:rPr>
                <w:rFonts w:eastAsia="Arial" w:cs="Calibri"/>
                <w:b/>
                <w:bCs/>
                <w:color w:val="000000"/>
                <w:kern w:val="2"/>
                <w:lang w:eastAsia="en-GB"/>
                <w14:ligatures w14:val="standardContextual"/>
              </w:rPr>
              <w:t xml:space="preserve"> </w:t>
            </w:r>
            <w:r w:rsidR="0000388E" w:rsidRPr="00F47671">
              <w:rPr>
                <w:rFonts w:eastAsia="Arial" w:cs="Calibri"/>
                <w:b/>
                <w:bCs/>
                <w:color w:val="000000"/>
                <w:kern w:val="2"/>
                <w:lang w:eastAsia="en-GB"/>
                <w14:ligatures w14:val="standardContextual"/>
              </w:rPr>
              <w:t>min)</w:t>
            </w:r>
          </w:p>
        </w:tc>
        <w:tc>
          <w:tcPr>
            <w:tcW w:w="1689" w:type="dxa"/>
          </w:tcPr>
          <w:p w14:paraId="0884ABD5" w14:textId="1E291882" w:rsidR="0000388E" w:rsidRPr="00F47671" w:rsidRDefault="0000388E" w:rsidP="00510EF6">
            <w:pPr>
              <w:spacing w:line="360" w:lineRule="auto"/>
              <w:jc w:val="right"/>
              <w:rPr>
                <w:rFonts w:eastAsia="Arial" w:cs="Calibri"/>
                <w:b/>
                <w:bCs/>
                <w:i/>
                <w:iCs/>
                <w:color w:val="000000"/>
                <w:kern w:val="2"/>
                <w:lang w:eastAsia="en-GB"/>
                <w14:ligatures w14:val="standardContextual"/>
              </w:rPr>
            </w:pPr>
            <w:r w:rsidRPr="00F47671">
              <w:rPr>
                <w:rFonts w:eastAsia="Arial" w:cs="Calibri"/>
                <w:b/>
                <w:bCs/>
                <w:i/>
                <w:iCs/>
                <w:color w:val="000000"/>
                <w:kern w:val="2"/>
                <w:lang w:eastAsia="en-GB"/>
                <w14:ligatures w14:val="standardContextual"/>
              </w:rPr>
              <w:t>(</w:t>
            </w:r>
            <w:r w:rsidRPr="00F47671">
              <w:rPr>
                <w:rFonts w:eastAsia="Arial" w:cs="Calibri"/>
                <w:b/>
                <w:bCs/>
                <w:i/>
                <w:iCs/>
                <w:color w:val="000000"/>
                <w:kern w:val="2"/>
                <w:u w:val="single"/>
                <w:lang w:eastAsia="en-GB"/>
                <w14:ligatures w14:val="standardContextual"/>
              </w:rPr>
              <w:t>Slide</w:t>
            </w:r>
            <w:r>
              <w:rPr>
                <w:rFonts w:eastAsia="Arial" w:cs="Calibri"/>
                <w:b/>
                <w:bCs/>
                <w:i/>
                <w:iCs/>
                <w:color w:val="000000"/>
                <w:kern w:val="2"/>
                <w:u w:val="single"/>
                <w:lang w:eastAsia="en-GB"/>
                <w14:ligatures w14:val="standardContextual"/>
              </w:rPr>
              <w:t xml:space="preserve"> </w:t>
            </w:r>
            <w:r w:rsidR="00217353">
              <w:rPr>
                <w:rFonts w:eastAsia="Arial" w:cs="Calibri"/>
                <w:b/>
                <w:bCs/>
                <w:i/>
                <w:iCs/>
                <w:color w:val="000000"/>
                <w:kern w:val="2"/>
                <w:u w:val="single"/>
                <w:lang w:eastAsia="en-GB"/>
                <w14:ligatures w14:val="standardContextual"/>
              </w:rPr>
              <w:t>10</w:t>
            </w:r>
            <w:r w:rsidRPr="00F47671">
              <w:rPr>
                <w:rFonts w:eastAsia="Arial" w:cs="Calibri"/>
                <w:b/>
                <w:bCs/>
                <w:i/>
                <w:iCs/>
                <w:color w:val="000000"/>
                <w:kern w:val="2"/>
                <w:lang w:eastAsia="en-GB"/>
                <w14:ligatures w14:val="standardContextual"/>
              </w:rPr>
              <w:t>)</w:t>
            </w:r>
          </w:p>
        </w:tc>
      </w:tr>
    </w:tbl>
    <w:p w14:paraId="7D3A8138" w14:textId="426F49D5" w:rsidR="000C25FE" w:rsidRDefault="000C25FE" w:rsidP="000C25FE">
      <w:pPr>
        <w:pStyle w:val="ListParagraph"/>
        <w:numPr>
          <w:ilvl w:val="0"/>
          <w:numId w:val="1"/>
        </w:numPr>
      </w:pPr>
      <w:r w:rsidRPr="00F47671">
        <w:rPr>
          <w:b/>
          <w:bCs/>
        </w:rPr>
        <w:t xml:space="preserve">Slide </w:t>
      </w:r>
      <w:r w:rsidR="00217353">
        <w:rPr>
          <w:b/>
          <w:bCs/>
        </w:rPr>
        <w:t>10</w:t>
      </w:r>
      <w:r w:rsidRPr="00F47671">
        <w:rPr>
          <w:b/>
          <w:bCs/>
        </w:rPr>
        <w:t>:</w:t>
      </w:r>
      <w:r w:rsidRPr="00F47671">
        <w:t xml:space="preserve"> </w:t>
      </w:r>
      <w:r w:rsidR="00217353" w:rsidRPr="00217353">
        <w:t xml:space="preserve">Once you leave school, learning doesn’t stop. Whether you’re attending college, starting a job, or learning a skill like coding or baking, you are still learning. </w:t>
      </w:r>
      <w:r w:rsidR="00217353">
        <w:t xml:space="preserve">We call this </w:t>
      </w:r>
      <w:r w:rsidR="00217353" w:rsidRPr="00217353">
        <w:rPr>
          <w:b/>
          <w:bCs/>
        </w:rPr>
        <w:t>lifelong learning</w:t>
      </w:r>
      <w:r w:rsidR="00217353">
        <w:t xml:space="preserve">. </w:t>
      </w:r>
    </w:p>
    <w:p w14:paraId="60824A96" w14:textId="259E0B05" w:rsidR="00217353" w:rsidRDefault="00A1127D" w:rsidP="00217353">
      <w:pPr>
        <w:pStyle w:val="ListParagraph"/>
        <w:numPr>
          <w:ilvl w:val="0"/>
          <w:numId w:val="1"/>
        </w:numPr>
      </w:pPr>
      <w:r>
        <w:t>Let’s watch a video that explains lifelong learning in more detail.</w:t>
      </w:r>
    </w:p>
    <w:p w14:paraId="3094139A" w14:textId="77777777" w:rsidR="00A1127D" w:rsidRDefault="00A1127D" w:rsidP="00217353">
      <w:pPr>
        <w:pStyle w:val="ListParagraph"/>
        <w:numPr>
          <w:ilvl w:val="0"/>
          <w:numId w:val="1"/>
        </w:numPr>
      </w:pPr>
      <w:r>
        <w:t xml:space="preserve">Watch: </w:t>
      </w:r>
      <w:r w:rsidRPr="00A1127D">
        <w:rPr>
          <w:b/>
          <w:bCs/>
        </w:rPr>
        <w:t>Lifelong Learning Benefits | Life Skills | ClickView</w:t>
      </w:r>
      <w:r>
        <w:t xml:space="preserve">  </w:t>
      </w:r>
    </w:p>
    <w:p w14:paraId="5FC5D96B" w14:textId="3F50017F" w:rsidR="00A1127D" w:rsidRDefault="00A1127D" w:rsidP="00A1127D">
      <w:pPr>
        <w:pStyle w:val="ListParagraph"/>
      </w:pPr>
      <w:hyperlink r:id="rId10" w:tgtFrame="_blank" w:history="1">
        <w:r w:rsidRPr="00A1127D">
          <w:rPr>
            <w:rStyle w:val="Hyperlink"/>
          </w:rPr>
          <w:t>bit.ly/3Gg2Dfv</w:t>
        </w:r>
      </w:hyperlink>
      <w:r>
        <w:t xml:space="preserve"> (4 min 32 sec)</w:t>
      </w:r>
    </w:p>
    <w:p w14:paraId="67D3A3E9" w14:textId="733669B5" w:rsidR="00217353" w:rsidRDefault="00A1127D" w:rsidP="000C25FE">
      <w:pPr>
        <w:pStyle w:val="ListParagraph"/>
        <w:numPr>
          <w:ilvl w:val="0"/>
          <w:numId w:val="1"/>
        </w:numPr>
      </w:pPr>
      <w:r>
        <w:t xml:space="preserve">Mention to learners that they will find notes on lifelong learning and </w:t>
      </w:r>
      <w:proofErr w:type="gramStart"/>
      <w:r>
        <w:t>goal-setting</w:t>
      </w:r>
      <w:proofErr w:type="gramEnd"/>
      <w:r>
        <w:t xml:space="preserve"> in the </w:t>
      </w:r>
      <w:r w:rsidRPr="00E6190D">
        <w:rPr>
          <w:b/>
          <w:bCs/>
          <w:i/>
          <w:iCs/>
          <w:u w:val="single"/>
        </w:rPr>
        <w:t>Content Summary</w:t>
      </w:r>
      <w:r>
        <w:t xml:space="preserve"> that you will hand out at the end of the lesson.</w:t>
      </w:r>
    </w:p>
    <w:p w14:paraId="63015AC1" w14:textId="7BF52A66" w:rsidR="00A1127D" w:rsidRPr="00217353" w:rsidRDefault="00E6190D" w:rsidP="000C25FE">
      <w:pPr>
        <w:pStyle w:val="ListParagraph"/>
        <w:numPr>
          <w:ilvl w:val="0"/>
          <w:numId w:val="1"/>
        </w:numPr>
      </w:pPr>
      <w:r>
        <w:t xml:space="preserve">We are now going to complete the activity mentioned in the video. Learners are to complete </w:t>
      </w:r>
      <w:r w:rsidRPr="00E6190D">
        <w:rPr>
          <w:b/>
          <w:bCs/>
          <w:i/>
          <w:iCs/>
        </w:rPr>
        <w:t>Activity 1</w:t>
      </w:r>
      <w:r>
        <w:t xml:space="preserve"> (</w:t>
      </w:r>
      <w:r w:rsidRPr="00E6190D">
        <w:rPr>
          <w:b/>
          <w:bCs/>
          <w:i/>
          <w:iCs/>
          <w:u w:val="single"/>
        </w:rPr>
        <w:t>Lesson 1 – Worksheet</w:t>
      </w:r>
      <w:r>
        <w:t xml:space="preserve">). Allow </w:t>
      </w:r>
      <w:r w:rsidR="009566BA">
        <w:t>8</w:t>
      </w:r>
      <w:r>
        <w:t xml:space="preserve"> minutes for completion. If they are unable to finish, they will need to complete the activity as </w:t>
      </w:r>
      <w:r w:rsidRPr="00E6190D">
        <w:rPr>
          <w:b/>
          <w:bCs/>
          <w:highlight w:val="yellow"/>
        </w:rPr>
        <w:t>homework</w:t>
      </w:r>
      <w:r>
        <w:t xml:space="preserve">.  </w:t>
      </w:r>
    </w:p>
    <w:p w14:paraId="0C068D12" w14:textId="77777777" w:rsidR="0056481B" w:rsidRDefault="0056481B" w:rsidP="000C25FE">
      <w:pPr>
        <w:spacing w:after="160" w:line="278" w:lineRule="auto"/>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84"/>
        <w:gridCol w:w="1689"/>
      </w:tblGrid>
      <w:tr w:rsidR="0056481B" w:rsidRPr="00F47671" w14:paraId="23FFBC65" w14:textId="77777777" w:rsidTr="00510EF6">
        <w:trPr>
          <w:trHeight w:val="113"/>
        </w:trPr>
        <w:tc>
          <w:tcPr>
            <w:tcW w:w="421" w:type="dxa"/>
          </w:tcPr>
          <w:p w14:paraId="725EACF3" w14:textId="2DBC9D63" w:rsidR="0056481B" w:rsidRPr="00F47671" w:rsidRDefault="0056481B" w:rsidP="00510EF6">
            <w:pPr>
              <w:spacing w:line="360" w:lineRule="auto"/>
              <w:rPr>
                <w:rFonts w:eastAsia="Arial" w:cs="Calibri"/>
                <w:b/>
                <w:bCs/>
                <w:color w:val="000000"/>
                <w:kern w:val="2"/>
                <w:lang w:eastAsia="en-GB"/>
                <w14:ligatures w14:val="standardContextual"/>
              </w:rPr>
            </w:pPr>
            <w:r>
              <w:rPr>
                <w:rFonts w:eastAsia="Arial" w:cs="Calibri"/>
                <w:b/>
                <w:bCs/>
                <w:color w:val="000000"/>
                <w:kern w:val="2"/>
                <w:lang w:eastAsia="en-GB"/>
                <w14:ligatures w14:val="standardContextual"/>
              </w:rPr>
              <w:t>5</w:t>
            </w:r>
            <w:r w:rsidRPr="00F47671">
              <w:rPr>
                <w:rFonts w:eastAsia="Arial" w:cs="Calibri"/>
                <w:b/>
                <w:bCs/>
                <w:color w:val="000000"/>
                <w:kern w:val="2"/>
                <w:lang w:eastAsia="en-GB"/>
                <w14:ligatures w14:val="standardContextual"/>
              </w:rPr>
              <w:t>.</w:t>
            </w:r>
          </w:p>
        </w:tc>
        <w:tc>
          <w:tcPr>
            <w:tcW w:w="8084" w:type="dxa"/>
          </w:tcPr>
          <w:p w14:paraId="351DD612" w14:textId="126E2EE7" w:rsidR="0056481B" w:rsidRPr="00F47671" w:rsidRDefault="0056481B" w:rsidP="00510EF6">
            <w:pPr>
              <w:spacing w:line="360" w:lineRule="auto"/>
              <w:rPr>
                <w:rFonts w:eastAsia="Arial" w:cs="Calibri"/>
                <w:b/>
                <w:bCs/>
                <w:color w:val="000000"/>
                <w:kern w:val="2"/>
                <w:lang w:eastAsia="en-GB"/>
                <w14:ligatures w14:val="standardContextual"/>
              </w:rPr>
            </w:pPr>
            <w:r>
              <w:rPr>
                <w:rFonts w:eastAsia="Arial" w:cs="Calibri"/>
                <w:b/>
                <w:bCs/>
                <w:color w:val="000000"/>
                <w:kern w:val="2"/>
                <w:lang w:eastAsia="en-GB"/>
                <w14:ligatures w14:val="standardContextual"/>
              </w:rPr>
              <w:t xml:space="preserve">Exam </w:t>
            </w:r>
            <w:r w:rsidR="006239A6">
              <w:rPr>
                <w:rFonts w:eastAsia="Arial" w:cs="Calibri"/>
                <w:b/>
                <w:bCs/>
                <w:color w:val="000000"/>
                <w:kern w:val="2"/>
                <w:lang w:eastAsia="en-GB"/>
                <w14:ligatures w14:val="standardContextual"/>
              </w:rPr>
              <w:t>P</w:t>
            </w:r>
            <w:r>
              <w:rPr>
                <w:rFonts w:eastAsia="Arial" w:cs="Calibri"/>
                <w:b/>
                <w:bCs/>
                <w:color w:val="000000"/>
                <w:kern w:val="2"/>
                <w:lang w:eastAsia="en-GB"/>
                <w14:ligatures w14:val="standardContextual"/>
              </w:rPr>
              <w:t xml:space="preserve">reparation </w:t>
            </w:r>
            <w:r w:rsidRPr="00F47671">
              <w:rPr>
                <w:rFonts w:eastAsia="Arial" w:cs="Calibri"/>
                <w:b/>
                <w:bCs/>
                <w:color w:val="000000"/>
                <w:kern w:val="2"/>
                <w:lang w:eastAsia="en-GB"/>
                <w14:ligatures w14:val="standardContextual"/>
              </w:rPr>
              <w:t>(</w:t>
            </w:r>
            <w:r>
              <w:rPr>
                <w:rFonts w:eastAsia="Arial" w:cs="Calibri"/>
                <w:b/>
                <w:bCs/>
                <w:color w:val="000000"/>
                <w:kern w:val="2"/>
                <w:lang w:eastAsia="en-GB"/>
                <w14:ligatures w14:val="standardContextual"/>
              </w:rPr>
              <w:t xml:space="preserve">10 </w:t>
            </w:r>
            <w:r w:rsidRPr="00F47671">
              <w:rPr>
                <w:rFonts w:eastAsia="Arial" w:cs="Calibri"/>
                <w:b/>
                <w:bCs/>
                <w:color w:val="000000"/>
                <w:kern w:val="2"/>
                <w:lang w:eastAsia="en-GB"/>
                <w14:ligatures w14:val="standardContextual"/>
              </w:rPr>
              <w:t>min)</w:t>
            </w:r>
          </w:p>
        </w:tc>
        <w:tc>
          <w:tcPr>
            <w:tcW w:w="1689" w:type="dxa"/>
          </w:tcPr>
          <w:p w14:paraId="54AA4AAD" w14:textId="71F0BE27" w:rsidR="0056481B" w:rsidRPr="00F47671" w:rsidRDefault="0056481B" w:rsidP="00510EF6">
            <w:pPr>
              <w:spacing w:line="360" w:lineRule="auto"/>
              <w:jc w:val="right"/>
              <w:rPr>
                <w:rFonts w:eastAsia="Arial" w:cs="Calibri"/>
                <w:b/>
                <w:bCs/>
                <w:i/>
                <w:iCs/>
                <w:color w:val="000000"/>
                <w:kern w:val="2"/>
                <w:lang w:eastAsia="en-GB"/>
                <w14:ligatures w14:val="standardContextual"/>
              </w:rPr>
            </w:pPr>
            <w:r w:rsidRPr="00F47671">
              <w:rPr>
                <w:rFonts w:eastAsia="Arial" w:cs="Calibri"/>
                <w:b/>
                <w:bCs/>
                <w:i/>
                <w:iCs/>
                <w:color w:val="000000"/>
                <w:kern w:val="2"/>
                <w:lang w:eastAsia="en-GB"/>
                <w14:ligatures w14:val="standardContextual"/>
              </w:rPr>
              <w:t>(</w:t>
            </w:r>
            <w:r w:rsidRPr="00F47671">
              <w:rPr>
                <w:rFonts w:eastAsia="Arial" w:cs="Calibri"/>
                <w:b/>
                <w:bCs/>
                <w:i/>
                <w:iCs/>
                <w:color w:val="000000"/>
                <w:kern w:val="2"/>
                <w:u w:val="single"/>
                <w:lang w:eastAsia="en-GB"/>
                <w14:ligatures w14:val="standardContextual"/>
              </w:rPr>
              <w:t>Slide</w:t>
            </w:r>
            <w:r>
              <w:rPr>
                <w:rFonts w:eastAsia="Arial" w:cs="Calibri"/>
                <w:b/>
                <w:bCs/>
                <w:i/>
                <w:iCs/>
                <w:color w:val="000000"/>
                <w:kern w:val="2"/>
                <w:u w:val="single"/>
                <w:lang w:eastAsia="en-GB"/>
                <w14:ligatures w14:val="standardContextual"/>
              </w:rPr>
              <w:t xml:space="preserve"> 11</w:t>
            </w:r>
            <w:r w:rsidRPr="00F47671">
              <w:rPr>
                <w:rFonts w:eastAsia="Arial" w:cs="Calibri"/>
                <w:b/>
                <w:bCs/>
                <w:i/>
                <w:iCs/>
                <w:color w:val="000000"/>
                <w:kern w:val="2"/>
                <w:lang w:eastAsia="en-GB"/>
                <w14:ligatures w14:val="standardContextual"/>
              </w:rPr>
              <w:t>)</w:t>
            </w:r>
          </w:p>
        </w:tc>
      </w:tr>
    </w:tbl>
    <w:p w14:paraId="4A3A1FCA" w14:textId="0FC856FB" w:rsidR="000C25FE" w:rsidRDefault="0056481B" w:rsidP="000C25FE">
      <w:pPr>
        <w:pStyle w:val="ListParagraph"/>
        <w:numPr>
          <w:ilvl w:val="0"/>
          <w:numId w:val="1"/>
        </w:numPr>
      </w:pPr>
      <w:r w:rsidRPr="0056481B">
        <w:rPr>
          <w:b/>
          <w:bCs/>
        </w:rPr>
        <w:t>Slide 11:</w:t>
      </w:r>
      <w:r>
        <w:t xml:space="preserve"> That brings us to the end of today’s content. With exams starting very soon, it is a perfect opportunity to test your knowledge of this lesson with an exam-style question. </w:t>
      </w:r>
    </w:p>
    <w:p w14:paraId="3466BFE8" w14:textId="758F1F1E" w:rsidR="003C0D63" w:rsidRPr="003C0D63" w:rsidRDefault="003C0D63" w:rsidP="003C0D63">
      <w:pPr>
        <w:pStyle w:val="ListParagraph"/>
        <w:numPr>
          <w:ilvl w:val="0"/>
          <w:numId w:val="1"/>
        </w:numPr>
        <w:rPr>
          <w:b/>
          <w:bCs/>
          <w:color w:val="EE0000"/>
        </w:rPr>
      </w:pPr>
      <w:r w:rsidRPr="003C0D63">
        <w:rPr>
          <w:b/>
          <w:bCs/>
          <w:color w:val="EE0000"/>
        </w:rPr>
        <w:t>Teacher’s Note:</w:t>
      </w:r>
      <w:r w:rsidRPr="003C0D63">
        <w:rPr>
          <w:b/>
          <w:bCs/>
          <w:color w:val="EE0000"/>
        </w:rPr>
        <w:t xml:space="preserve"> </w:t>
      </w:r>
      <w:r w:rsidRPr="003C0D63">
        <w:rPr>
          <w:color w:val="EE0000"/>
        </w:rPr>
        <w:t xml:space="preserve">Before moving on, take a moment to check whether the learning outcomes for the lesson have been achieved. Display Slide 2 again and ask learners to review each outcome. Encourage them to reflect on their level of understanding and confidence regarding the content covered. If any uncertainties arise, take a few minutes to address </w:t>
      </w:r>
      <w:r w:rsidRPr="003C0D63">
        <w:rPr>
          <w:color w:val="EE0000"/>
        </w:rPr>
        <w:t>them</w:t>
      </w:r>
      <w:r w:rsidRPr="003C0D63">
        <w:rPr>
          <w:color w:val="EE0000"/>
        </w:rPr>
        <w:t xml:space="preserve"> before the end of the lesson.</w:t>
      </w:r>
    </w:p>
    <w:p w14:paraId="6D86537D" w14:textId="5B49AC60" w:rsidR="0056481B" w:rsidRDefault="0056481B" w:rsidP="003C0D63">
      <w:pPr>
        <w:pStyle w:val="ListParagraph"/>
        <w:numPr>
          <w:ilvl w:val="0"/>
          <w:numId w:val="1"/>
        </w:numPr>
      </w:pPr>
      <w:r w:rsidRPr="0056481B">
        <w:t xml:space="preserve">Hand out the </w:t>
      </w:r>
      <w:r w:rsidRPr="0056481B">
        <w:rPr>
          <w:b/>
          <w:bCs/>
          <w:i/>
          <w:iCs/>
          <w:u w:val="single"/>
        </w:rPr>
        <w:t>Content Summary</w:t>
      </w:r>
      <w:r w:rsidRPr="0056481B">
        <w:t xml:space="preserve"> to learners. </w:t>
      </w:r>
    </w:p>
    <w:p w14:paraId="777C0AC3" w14:textId="4435AF82" w:rsidR="0056481B" w:rsidRDefault="0056481B" w:rsidP="000C25FE">
      <w:pPr>
        <w:pStyle w:val="ListParagraph"/>
        <w:numPr>
          <w:ilvl w:val="0"/>
          <w:numId w:val="1"/>
        </w:numPr>
      </w:pPr>
      <w:r>
        <w:t xml:space="preserve">Learners are to complete </w:t>
      </w:r>
      <w:r w:rsidRPr="0056481B">
        <w:rPr>
          <w:b/>
          <w:bCs/>
          <w:i/>
          <w:iCs/>
        </w:rPr>
        <w:t>Activity 2</w:t>
      </w:r>
      <w:r>
        <w:t xml:space="preserve"> (</w:t>
      </w:r>
      <w:r w:rsidRPr="0056481B">
        <w:rPr>
          <w:b/>
          <w:bCs/>
          <w:i/>
          <w:iCs/>
          <w:u w:val="single"/>
        </w:rPr>
        <w:t>Lesson 1 – Worksheet</w:t>
      </w:r>
      <w:r>
        <w:t xml:space="preserve">). They may use their </w:t>
      </w:r>
      <w:r w:rsidRPr="000D53F8">
        <w:rPr>
          <w:b/>
          <w:bCs/>
          <w:i/>
          <w:iCs/>
          <w:u w:val="single"/>
        </w:rPr>
        <w:t>Content Summary</w:t>
      </w:r>
      <w:r>
        <w:t xml:space="preserve"> to complete the questions. </w:t>
      </w:r>
    </w:p>
    <w:p w14:paraId="0153020B" w14:textId="311AC023" w:rsidR="0056481B" w:rsidRDefault="0056481B" w:rsidP="000C25FE">
      <w:pPr>
        <w:pStyle w:val="ListParagraph"/>
        <w:numPr>
          <w:ilvl w:val="0"/>
          <w:numId w:val="1"/>
        </w:numPr>
      </w:pPr>
      <w:r>
        <w:t xml:space="preserve">If time allows, discuss the answers in </w:t>
      </w:r>
      <w:r w:rsidRPr="0056481B">
        <w:rPr>
          <w:b/>
          <w:bCs/>
          <w:i/>
          <w:iCs/>
          <w:u w:val="single"/>
        </w:rPr>
        <w:t>Lesson 1 – Worksheet MEMO</w:t>
      </w:r>
      <w:r>
        <w:t xml:space="preserve"> with the class. Alternatively, print copies and hand them out to learners to self-assess their answers at home. </w:t>
      </w:r>
    </w:p>
    <w:p w14:paraId="69487074" w14:textId="54A6B453" w:rsidR="005303E5" w:rsidRPr="00073A52" w:rsidRDefault="005303E5" w:rsidP="000C25FE">
      <w:pPr>
        <w:pStyle w:val="ListParagraph"/>
        <w:numPr>
          <w:ilvl w:val="0"/>
          <w:numId w:val="1"/>
        </w:numPr>
        <w:rPr>
          <w:color w:val="EE0000"/>
        </w:rPr>
      </w:pPr>
      <w:r w:rsidRPr="00073A52">
        <w:rPr>
          <w:b/>
          <w:bCs/>
          <w:color w:val="EE0000"/>
        </w:rPr>
        <w:t>Note to teacher:</w:t>
      </w:r>
      <w:r w:rsidRPr="00073A52">
        <w:rPr>
          <w:color w:val="EE0000"/>
        </w:rPr>
        <w:t xml:space="preserve"> </w:t>
      </w:r>
      <w:r w:rsidR="00AD37C0" w:rsidRPr="00073A52">
        <w:rPr>
          <w:color w:val="EE0000"/>
        </w:rPr>
        <w:t xml:space="preserve">Please note the consistent use of the word “which” in the </w:t>
      </w:r>
      <w:r w:rsidR="00AD37C0" w:rsidRPr="00073A52">
        <w:rPr>
          <w:color w:val="EE0000"/>
        </w:rPr>
        <w:t>second</w:t>
      </w:r>
      <w:r w:rsidR="00AD37C0" w:rsidRPr="00073A52">
        <w:rPr>
          <w:color w:val="EE0000"/>
        </w:rPr>
        <w:t xml:space="preserve"> part of two-mark answers. This helps guide learners to unpack their answers and demonstrate understanding. It may be useful to practise this skill explicitly in class to ensure learners are developing the habit of justifying or expanding on their initial statements.</w:t>
      </w:r>
    </w:p>
    <w:p w14:paraId="1A04D929" w14:textId="77777777" w:rsidR="000C25FE" w:rsidRPr="00F47671" w:rsidRDefault="000C25FE" w:rsidP="000C25FE">
      <w:pPr>
        <w:rPr>
          <w:rFonts w:cstheme="minorHAnsi"/>
          <w:bCs/>
          <w:szCs w:val="24"/>
          <w:lang w:eastAsia="en-ZA"/>
          <w14:textOutline w14:w="0" w14:cap="flat" w14:cmpd="sng" w14:algn="ctr">
            <w14:noFill/>
            <w14:prstDash w14:val="solid"/>
            <w14:round/>
          </w14:textOutline>
        </w:rPr>
      </w:pPr>
    </w:p>
    <w:p w14:paraId="4EBA321E" w14:textId="7D7F7141" w:rsidR="00671033" w:rsidRPr="000C25FE" w:rsidRDefault="00671033" w:rsidP="000C25FE">
      <w:pPr>
        <w:spacing w:after="160" w:line="278" w:lineRule="auto"/>
        <w:rPr>
          <w:bCs/>
          <w:i/>
          <w:iCs/>
        </w:rPr>
      </w:pPr>
    </w:p>
    <w:sectPr w:rsidR="00671033" w:rsidRPr="000C25FE" w:rsidSect="00D76804">
      <w:footerReference w:type="default" r:id="rId11"/>
      <w:pgSz w:w="11906" w:h="16838" w:code="9"/>
      <w:pgMar w:top="720" w:right="720" w:bottom="953"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1F79B" w14:textId="77777777" w:rsidR="00B42A68" w:rsidRDefault="00B42A68" w:rsidP="000C25FE">
      <w:pPr>
        <w:spacing w:line="240" w:lineRule="auto"/>
      </w:pPr>
      <w:r>
        <w:separator/>
      </w:r>
    </w:p>
  </w:endnote>
  <w:endnote w:type="continuationSeparator" w:id="0">
    <w:p w14:paraId="5D88BFE6" w14:textId="77777777" w:rsidR="00B42A68" w:rsidRDefault="00B42A68" w:rsidP="000C25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F7FC0" w14:textId="4E75AF36" w:rsidR="000C25FE" w:rsidRPr="000C25FE" w:rsidRDefault="000C25FE" w:rsidP="00C60F0B">
    <w:pPr>
      <w:pBdr>
        <w:top w:val="nil"/>
        <w:left w:val="nil"/>
        <w:bottom w:val="nil"/>
        <w:right w:val="nil"/>
        <w:between w:val="nil"/>
      </w:pBdr>
      <w:tabs>
        <w:tab w:val="center" w:pos="5103"/>
        <w:tab w:val="right" w:pos="10324"/>
      </w:tabs>
      <w:jc w:val="center"/>
      <w:rPr>
        <w:rFonts w:eastAsia="Calibri" w:cs="Calibri"/>
        <w:color w:val="000000"/>
        <w:sz w:val="22"/>
      </w:rPr>
    </w:pPr>
    <w:r>
      <w:rPr>
        <w:rFonts w:eastAsia="Calibri" w:cs="Calibri"/>
        <w:color w:val="000000"/>
        <w:sz w:val="20"/>
        <w:szCs w:val="20"/>
      </w:rPr>
      <w:t>©2025 Teenactiv</w:t>
    </w:r>
    <w:r>
      <w:rPr>
        <w:rFonts w:eastAsia="Calibri" w:cs="Calibri"/>
        <w:color w:val="000000"/>
        <w:sz w:val="20"/>
        <w:szCs w:val="20"/>
      </w:rPr>
      <w:tab/>
    </w:r>
    <w:r>
      <w:rPr>
        <w:rFonts w:eastAsia="Calibri" w:cs="Calibri"/>
        <w:color w:val="000000"/>
        <w:sz w:val="20"/>
        <w:szCs w:val="20"/>
      </w:rPr>
      <w:fldChar w:fldCharType="begin"/>
    </w:r>
    <w:r>
      <w:rPr>
        <w:rFonts w:eastAsia="Calibri" w:cs="Calibri"/>
        <w:color w:val="000000"/>
        <w:sz w:val="20"/>
        <w:szCs w:val="20"/>
      </w:rPr>
      <w:instrText>PAGE</w:instrText>
    </w:r>
    <w:r>
      <w:rPr>
        <w:rFonts w:eastAsia="Calibri" w:cs="Calibri"/>
        <w:color w:val="000000"/>
        <w:sz w:val="20"/>
        <w:szCs w:val="20"/>
      </w:rPr>
      <w:fldChar w:fldCharType="separate"/>
    </w:r>
    <w:r>
      <w:rPr>
        <w:rFonts w:eastAsia="Calibri" w:cs="Calibri"/>
        <w:color w:val="000000"/>
        <w:sz w:val="20"/>
        <w:szCs w:val="20"/>
      </w:rPr>
      <w:t>1</w:t>
    </w:r>
    <w:r>
      <w:rPr>
        <w:rFonts w:eastAsia="Calibri" w:cs="Calibri"/>
        <w:color w:val="000000"/>
        <w:sz w:val="20"/>
        <w:szCs w:val="20"/>
      </w:rPr>
      <w:fldChar w:fldCharType="end"/>
    </w:r>
    <w:r>
      <w:rPr>
        <w:rFonts w:eastAsia="Calibri" w:cs="Calibri"/>
        <w:color w:val="000000"/>
        <w:sz w:val="20"/>
        <w:szCs w:val="20"/>
      </w:rPr>
      <w:tab/>
    </w:r>
    <w:hyperlink r:id="rId1">
      <w:r>
        <w:rPr>
          <w:rFonts w:eastAsia="Calibri" w:cs="Calibri"/>
          <w:color w:val="0563C1"/>
          <w:sz w:val="20"/>
          <w:szCs w:val="20"/>
          <w:u w:val="single"/>
        </w:rPr>
        <w:t>www.teenactiv.co.za</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28A42" w14:textId="77777777" w:rsidR="00C60F0B" w:rsidRPr="000C25FE" w:rsidRDefault="00C60F0B" w:rsidP="00C60F0B">
    <w:pPr>
      <w:pBdr>
        <w:top w:val="nil"/>
        <w:left w:val="nil"/>
        <w:bottom w:val="nil"/>
        <w:right w:val="nil"/>
        <w:between w:val="nil"/>
      </w:pBdr>
      <w:tabs>
        <w:tab w:val="center" w:pos="5103"/>
        <w:tab w:val="right" w:pos="10324"/>
      </w:tabs>
      <w:jc w:val="center"/>
      <w:rPr>
        <w:rFonts w:eastAsia="Calibri" w:cs="Calibri"/>
        <w:color w:val="000000"/>
        <w:sz w:val="22"/>
      </w:rPr>
    </w:pPr>
    <w:r>
      <w:rPr>
        <w:rFonts w:eastAsia="Calibri" w:cs="Calibri"/>
        <w:color w:val="000000"/>
        <w:sz w:val="20"/>
        <w:szCs w:val="20"/>
      </w:rPr>
      <w:t>©2025 Teenactiv</w:t>
    </w:r>
    <w:r>
      <w:rPr>
        <w:rFonts w:eastAsia="Calibri" w:cs="Calibri"/>
        <w:color w:val="000000"/>
        <w:sz w:val="20"/>
        <w:szCs w:val="20"/>
      </w:rPr>
      <w:tab/>
    </w:r>
    <w:r>
      <w:rPr>
        <w:rFonts w:eastAsia="Calibri" w:cs="Calibri"/>
        <w:color w:val="000000"/>
        <w:sz w:val="20"/>
        <w:szCs w:val="20"/>
      </w:rPr>
      <w:fldChar w:fldCharType="begin"/>
    </w:r>
    <w:r>
      <w:rPr>
        <w:rFonts w:eastAsia="Calibri" w:cs="Calibri"/>
        <w:color w:val="000000"/>
        <w:sz w:val="20"/>
        <w:szCs w:val="20"/>
      </w:rPr>
      <w:instrText>PAGE</w:instrText>
    </w:r>
    <w:r>
      <w:rPr>
        <w:rFonts w:eastAsia="Calibri" w:cs="Calibri"/>
        <w:color w:val="000000"/>
        <w:sz w:val="20"/>
        <w:szCs w:val="20"/>
      </w:rPr>
      <w:fldChar w:fldCharType="separate"/>
    </w:r>
    <w:r>
      <w:rPr>
        <w:rFonts w:eastAsia="Calibri" w:cs="Calibri"/>
        <w:color w:val="000000"/>
        <w:sz w:val="20"/>
        <w:szCs w:val="20"/>
      </w:rPr>
      <w:t>1</w:t>
    </w:r>
    <w:r>
      <w:rPr>
        <w:rFonts w:eastAsia="Calibri" w:cs="Calibri"/>
        <w:color w:val="000000"/>
        <w:sz w:val="20"/>
        <w:szCs w:val="20"/>
      </w:rPr>
      <w:fldChar w:fldCharType="end"/>
    </w:r>
    <w:r>
      <w:rPr>
        <w:rFonts w:eastAsia="Calibri" w:cs="Calibri"/>
        <w:color w:val="000000"/>
        <w:sz w:val="20"/>
        <w:szCs w:val="20"/>
      </w:rPr>
      <w:tab/>
    </w:r>
    <w:hyperlink r:id="rId1">
      <w:r>
        <w:rPr>
          <w:rFonts w:eastAsia="Calibri" w:cs="Calibri"/>
          <w:color w:val="0563C1"/>
          <w:sz w:val="20"/>
          <w:szCs w:val="20"/>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A2B2A" w14:textId="77777777" w:rsidR="00B42A68" w:rsidRDefault="00B42A68" w:rsidP="000C25FE">
      <w:pPr>
        <w:spacing w:line="240" w:lineRule="auto"/>
      </w:pPr>
      <w:r>
        <w:separator/>
      </w:r>
    </w:p>
  </w:footnote>
  <w:footnote w:type="continuationSeparator" w:id="0">
    <w:p w14:paraId="26FBADE2" w14:textId="77777777" w:rsidR="00B42A68" w:rsidRDefault="00B42A68" w:rsidP="000C25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47030" w14:textId="425D189C" w:rsidR="000C25FE" w:rsidRDefault="000C25FE">
    <w:pPr>
      <w:pStyle w:val="Header"/>
    </w:pPr>
    <w:r>
      <w:rPr>
        <w:rFonts w:eastAsia="Calibri" w:cs="Calibri"/>
        <w:noProof/>
        <w:color w:val="000000"/>
        <w:sz w:val="22"/>
        <w:lang w:val="en-GB"/>
      </w:rPr>
      <w:drawing>
        <wp:anchor distT="0" distB="0" distL="114300" distR="114300" simplePos="0" relativeHeight="251659264" behindDoc="1" locked="0" layoutInCell="1" allowOverlap="1" wp14:anchorId="0885E840" wp14:editId="126CA8C3">
          <wp:simplePos x="0" y="0"/>
          <wp:positionH relativeFrom="margin">
            <wp:align>right</wp:align>
          </wp:positionH>
          <wp:positionV relativeFrom="paragraph">
            <wp:posOffset>-229447</wp:posOffset>
          </wp:positionV>
          <wp:extent cx="1057275" cy="377190"/>
          <wp:effectExtent l="0" t="0" r="9525" b="3810"/>
          <wp:wrapTight wrapText="bothSides">
            <wp:wrapPolygon edited="0">
              <wp:start x="0" y="0"/>
              <wp:lineTo x="0" y="20727"/>
              <wp:lineTo x="21405" y="20727"/>
              <wp:lineTo x="21405" y="0"/>
              <wp:lineTo x="0" y="0"/>
            </wp:wrapPolygon>
          </wp:wrapTight>
          <wp:docPr id="2124411124" name="Picture 2124411124" descr="A logo with a person in the middle&#10;&#10;AI-generated content may be incorrect."/>
          <wp:cNvGraphicFramePr/>
          <a:graphic xmlns:a="http://schemas.openxmlformats.org/drawingml/2006/main">
            <a:graphicData uri="http://schemas.openxmlformats.org/drawingml/2006/picture">
              <pic:pic xmlns:pic="http://schemas.openxmlformats.org/drawingml/2006/picture">
                <pic:nvPicPr>
                  <pic:cNvPr id="1440013314" name="Picture 1440013314" descr="A logo with a person in the middle&#10;&#10;AI-generated content may be incorrect."/>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057275" cy="37719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40DDB"/>
    <w:multiLevelType w:val="hybridMultilevel"/>
    <w:tmpl w:val="9448034A"/>
    <w:lvl w:ilvl="0" w:tplc="FFFFFFFF">
      <w:numFmt w:val="bullet"/>
      <w:lvlText w:val="-"/>
      <w:lvlJc w:val="left"/>
      <w:pPr>
        <w:ind w:left="1440" w:hanging="360"/>
      </w:pPr>
      <w:rPr>
        <w:rFonts w:ascii="Arial" w:eastAsiaTheme="minorHAnsi" w:hAnsi="Arial" w:cs="Arial" w:hint="default"/>
      </w:rPr>
    </w:lvl>
    <w:lvl w:ilvl="1" w:tplc="7512AD6C">
      <w:numFmt w:val="bullet"/>
      <w:lvlText w:val="-"/>
      <w:lvlJc w:val="left"/>
      <w:pPr>
        <w:ind w:left="2160" w:hanging="360"/>
      </w:pPr>
      <w:rPr>
        <w:rFonts w:ascii="Arial" w:eastAsiaTheme="minorHAnsi" w:hAnsi="Arial" w:cs="Aria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127837D8"/>
    <w:multiLevelType w:val="multilevel"/>
    <w:tmpl w:val="2A648DDC"/>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64A39F0"/>
    <w:multiLevelType w:val="hybridMultilevel"/>
    <w:tmpl w:val="B4ACABBA"/>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3" w15:restartNumberingAfterBreak="0">
    <w:nsid w:val="1A974A5F"/>
    <w:multiLevelType w:val="hybridMultilevel"/>
    <w:tmpl w:val="C2C46880"/>
    <w:lvl w:ilvl="0" w:tplc="FFFFFFFF">
      <w:start w:val="1"/>
      <w:numFmt w:val="bullet"/>
      <w:lvlText w:val=""/>
      <w:lvlJc w:val="left"/>
      <w:pPr>
        <w:ind w:left="720" w:hanging="360"/>
      </w:pPr>
      <w:rPr>
        <w:rFonts w:ascii="Symbol" w:hAnsi="Symbol" w:hint="default"/>
      </w:rPr>
    </w:lvl>
    <w:lvl w:ilvl="1" w:tplc="52D089F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ACE0329"/>
    <w:multiLevelType w:val="hybridMultilevel"/>
    <w:tmpl w:val="BD5AA198"/>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5" w15:restartNumberingAfterBreak="0">
    <w:nsid w:val="1E3752BB"/>
    <w:multiLevelType w:val="hybridMultilevel"/>
    <w:tmpl w:val="B54496A2"/>
    <w:lvl w:ilvl="0" w:tplc="FFFFFFFF">
      <w:start w:val="1"/>
      <w:numFmt w:val="bullet"/>
      <w:lvlText w:val=""/>
      <w:lvlJc w:val="left"/>
      <w:pPr>
        <w:ind w:left="720" w:hanging="360"/>
      </w:pPr>
      <w:rPr>
        <w:rFonts w:ascii="Symbol" w:hAnsi="Symbol" w:hint="default"/>
      </w:rPr>
    </w:lvl>
    <w:lvl w:ilvl="1" w:tplc="52D089F4">
      <w:start w:val="1"/>
      <w:numFmt w:val="bullet"/>
      <w:lvlText w:val="-"/>
      <w:lvlJc w:val="left"/>
      <w:pPr>
        <w:ind w:left="72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6A5516D"/>
    <w:multiLevelType w:val="hybridMultilevel"/>
    <w:tmpl w:val="5C1857A8"/>
    <w:lvl w:ilvl="0" w:tplc="FFFFFFFF">
      <w:start w:val="1"/>
      <w:numFmt w:val="bullet"/>
      <w:lvlText w:val=""/>
      <w:lvlJc w:val="left"/>
      <w:pPr>
        <w:ind w:left="720" w:hanging="360"/>
      </w:pPr>
      <w:rPr>
        <w:rFonts w:ascii="Symbol" w:hAnsi="Symbol" w:hint="default"/>
      </w:rPr>
    </w:lvl>
    <w:lvl w:ilvl="1" w:tplc="52D089F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B61EE8"/>
    <w:multiLevelType w:val="hybridMultilevel"/>
    <w:tmpl w:val="1374BCC2"/>
    <w:lvl w:ilvl="0" w:tplc="043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CFE532E"/>
    <w:multiLevelType w:val="hybridMultilevel"/>
    <w:tmpl w:val="8CA88190"/>
    <w:lvl w:ilvl="0" w:tplc="1A466048">
      <w:start w:val="1"/>
      <w:numFmt w:val="bullet"/>
      <w:lvlText w:val=""/>
      <w:lvlJc w:val="left"/>
      <w:pPr>
        <w:ind w:left="720" w:hanging="360"/>
      </w:pPr>
      <w:rPr>
        <w:rFonts w:ascii="Symbol" w:hAnsi="Symbol" w:hint="default"/>
        <w:color w:val="000000" w:themeColor="text1"/>
      </w:rPr>
    </w:lvl>
    <w:lvl w:ilvl="1" w:tplc="52D089F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1D3EC9"/>
    <w:multiLevelType w:val="hybridMultilevel"/>
    <w:tmpl w:val="B5A2B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577331"/>
    <w:multiLevelType w:val="hybridMultilevel"/>
    <w:tmpl w:val="BC6877D4"/>
    <w:lvl w:ilvl="0" w:tplc="52D089F4">
      <w:start w:val="1"/>
      <w:numFmt w:val="bullet"/>
      <w:lvlText w:val="-"/>
      <w:lvlJc w:val="left"/>
      <w:pPr>
        <w:ind w:left="2160" w:hanging="360"/>
      </w:pPr>
      <w:rPr>
        <w:rFonts w:ascii="Courier New" w:hAnsi="Courier New" w:hint="default"/>
      </w:rPr>
    </w:lvl>
    <w:lvl w:ilvl="1" w:tplc="04360003" w:tentative="1">
      <w:start w:val="1"/>
      <w:numFmt w:val="bullet"/>
      <w:lvlText w:val="o"/>
      <w:lvlJc w:val="left"/>
      <w:pPr>
        <w:ind w:left="2880" w:hanging="360"/>
      </w:pPr>
      <w:rPr>
        <w:rFonts w:ascii="Courier New" w:hAnsi="Courier New" w:cs="Courier New" w:hint="default"/>
      </w:rPr>
    </w:lvl>
    <w:lvl w:ilvl="2" w:tplc="04360005" w:tentative="1">
      <w:start w:val="1"/>
      <w:numFmt w:val="bullet"/>
      <w:lvlText w:val=""/>
      <w:lvlJc w:val="left"/>
      <w:pPr>
        <w:ind w:left="3600" w:hanging="360"/>
      </w:pPr>
      <w:rPr>
        <w:rFonts w:ascii="Wingdings" w:hAnsi="Wingdings" w:hint="default"/>
      </w:rPr>
    </w:lvl>
    <w:lvl w:ilvl="3" w:tplc="04360001" w:tentative="1">
      <w:start w:val="1"/>
      <w:numFmt w:val="bullet"/>
      <w:lvlText w:val=""/>
      <w:lvlJc w:val="left"/>
      <w:pPr>
        <w:ind w:left="4320" w:hanging="360"/>
      </w:pPr>
      <w:rPr>
        <w:rFonts w:ascii="Symbol" w:hAnsi="Symbol" w:hint="default"/>
      </w:rPr>
    </w:lvl>
    <w:lvl w:ilvl="4" w:tplc="04360003" w:tentative="1">
      <w:start w:val="1"/>
      <w:numFmt w:val="bullet"/>
      <w:lvlText w:val="o"/>
      <w:lvlJc w:val="left"/>
      <w:pPr>
        <w:ind w:left="5040" w:hanging="360"/>
      </w:pPr>
      <w:rPr>
        <w:rFonts w:ascii="Courier New" w:hAnsi="Courier New" w:cs="Courier New" w:hint="default"/>
      </w:rPr>
    </w:lvl>
    <w:lvl w:ilvl="5" w:tplc="04360005" w:tentative="1">
      <w:start w:val="1"/>
      <w:numFmt w:val="bullet"/>
      <w:lvlText w:val=""/>
      <w:lvlJc w:val="left"/>
      <w:pPr>
        <w:ind w:left="5760" w:hanging="360"/>
      </w:pPr>
      <w:rPr>
        <w:rFonts w:ascii="Wingdings" w:hAnsi="Wingdings" w:hint="default"/>
      </w:rPr>
    </w:lvl>
    <w:lvl w:ilvl="6" w:tplc="04360001" w:tentative="1">
      <w:start w:val="1"/>
      <w:numFmt w:val="bullet"/>
      <w:lvlText w:val=""/>
      <w:lvlJc w:val="left"/>
      <w:pPr>
        <w:ind w:left="6480" w:hanging="360"/>
      </w:pPr>
      <w:rPr>
        <w:rFonts w:ascii="Symbol" w:hAnsi="Symbol" w:hint="default"/>
      </w:rPr>
    </w:lvl>
    <w:lvl w:ilvl="7" w:tplc="04360003" w:tentative="1">
      <w:start w:val="1"/>
      <w:numFmt w:val="bullet"/>
      <w:lvlText w:val="o"/>
      <w:lvlJc w:val="left"/>
      <w:pPr>
        <w:ind w:left="7200" w:hanging="360"/>
      </w:pPr>
      <w:rPr>
        <w:rFonts w:ascii="Courier New" w:hAnsi="Courier New" w:cs="Courier New" w:hint="default"/>
      </w:rPr>
    </w:lvl>
    <w:lvl w:ilvl="8" w:tplc="04360005" w:tentative="1">
      <w:start w:val="1"/>
      <w:numFmt w:val="bullet"/>
      <w:lvlText w:val=""/>
      <w:lvlJc w:val="left"/>
      <w:pPr>
        <w:ind w:left="7920" w:hanging="360"/>
      </w:pPr>
      <w:rPr>
        <w:rFonts w:ascii="Wingdings" w:hAnsi="Wingdings" w:hint="default"/>
      </w:rPr>
    </w:lvl>
  </w:abstractNum>
  <w:abstractNum w:abstractNumId="11" w15:restartNumberingAfterBreak="0">
    <w:nsid w:val="385A2225"/>
    <w:multiLevelType w:val="hybridMultilevel"/>
    <w:tmpl w:val="B8B6A524"/>
    <w:lvl w:ilvl="0" w:tplc="FFFFFFFF">
      <w:start w:val="1"/>
      <w:numFmt w:val="bullet"/>
      <w:lvlText w:val=""/>
      <w:lvlJc w:val="left"/>
      <w:pPr>
        <w:ind w:left="720" w:hanging="360"/>
      </w:pPr>
      <w:rPr>
        <w:rFonts w:ascii="Symbol" w:hAnsi="Symbol" w:hint="default"/>
      </w:rPr>
    </w:lvl>
    <w:lvl w:ilvl="1" w:tplc="52D089F4">
      <w:start w:val="1"/>
      <w:numFmt w:val="bullet"/>
      <w:lvlText w:val="-"/>
      <w:lvlJc w:val="left"/>
      <w:pPr>
        <w:ind w:left="72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35C6464"/>
    <w:multiLevelType w:val="hybridMultilevel"/>
    <w:tmpl w:val="176E3BA2"/>
    <w:lvl w:ilvl="0" w:tplc="52D089F4">
      <w:start w:val="1"/>
      <w:numFmt w:val="bullet"/>
      <w:lvlText w:val="-"/>
      <w:lvlJc w:val="left"/>
      <w:pPr>
        <w:ind w:left="720" w:hanging="360"/>
      </w:pPr>
      <w:rPr>
        <w:rFonts w:ascii="Courier New" w:hAnsi="Courier New"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3" w15:restartNumberingAfterBreak="0">
    <w:nsid w:val="44081BB1"/>
    <w:multiLevelType w:val="hybridMultilevel"/>
    <w:tmpl w:val="10304F82"/>
    <w:lvl w:ilvl="0" w:tplc="52D089F4">
      <w:start w:val="1"/>
      <w:numFmt w:val="bullet"/>
      <w:lvlText w:val="-"/>
      <w:lvlJc w:val="left"/>
      <w:pPr>
        <w:ind w:left="720" w:hanging="360"/>
      </w:pPr>
      <w:rPr>
        <w:rFonts w:ascii="Courier New" w:hAnsi="Courier New"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4" w15:restartNumberingAfterBreak="0">
    <w:nsid w:val="4BFA7D63"/>
    <w:multiLevelType w:val="hybridMultilevel"/>
    <w:tmpl w:val="405C8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E01694"/>
    <w:multiLevelType w:val="hybridMultilevel"/>
    <w:tmpl w:val="E6DADAEA"/>
    <w:lvl w:ilvl="0" w:tplc="2B12C3B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2F19D0"/>
    <w:multiLevelType w:val="multilevel"/>
    <w:tmpl w:val="DCA078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3ED78CF"/>
    <w:multiLevelType w:val="hybridMultilevel"/>
    <w:tmpl w:val="3296258C"/>
    <w:lvl w:ilvl="0" w:tplc="FFFFFFFF">
      <w:start w:val="1"/>
      <w:numFmt w:val="bullet"/>
      <w:lvlText w:val=""/>
      <w:lvlJc w:val="left"/>
      <w:pPr>
        <w:ind w:left="720" w:hanging="360"/>
      </w:pPr>
      <w:rPr>
        <w:rFonts w:ascii="Symbol" w:hAnsi="Symbol" w:hint="default"/>
      </w:rPr>
    </w:lvl>
    <w:lvl w:ilvl="1" w:tplc="52D089F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D206038"/>
    <w:multiLevelType w:val="hybridMultilevel"/>
    <w:tmpl w:val="5CB64A1E"/>
    <w:lvl w:ilvl="0" w:tplc="FFFFFFFF">
      <w:start w:val="1"/>
      <w:numFmt w:val="bullet"/>
      <w:lvlText w:val=""/>
      <w:lvlJc w:val="left"/>
      <w:pPr>
        <w:ind w:left="720" w:hanging="360"/>
      </w:pPr>
      <w:rPr>
        <w:rFonts w:ascii="Symbol" w:hAnsi="Symbol" w:hint="default"/>
      </w:rPr>
    </w:lvl>
    <w:lvl w:ilvl="1" w:tplc="52D089F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E0D0A0A"/>
    <w:multiLevelType w:val="hybridMultilevel"/>
    <w:tmpl w:val="85B6338A"/>
    <w:lvl w:ilvl="0" w:tplc="18C6A66E">
      <w:start w:val="1"/>
      <w:numFmt w:val="bullet"/>
      <w:lvlText w:val=""/>
      <w:lvlJc w:val="left"/>
      <w:pPr>
        <w:ind w:left="720" w:hanging="360"/>
      </w:pPr>
      <w:rPr>
        <w:rFonts w:ascii="Symbol" w:hAnsi="Symbol" w:hint="default"/>
        <w:sz w:val="28"/>
        <w:szCs w:val="28"/>
      </w:rPr>
    </w:lvl>
    <w:lvl w:ilvl="1" w:tplc="D56AF124">
      <w:numFmt w:val="bullet"/>
      <w:lvlText w:val="-"/>
      <w:lvlJc w:val="left"/>
      <w:pPr>
        <w:ind w:left="1440" w:hanging="360"/>
      </w:pPr>
      <w:rPr>
        <w:rFonts w:ascii="Calibri" w:eastAsia="Arial"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0212538">
    <w:abstractNumId w:val="8"/>
  </w:num>
  <w:num w:numId="2" w16cid:durableId="644286261">
    <w:abstractNumId w:val="9"/>
  </w:num>
  <w:num w:numId="3" w16cid:durableId="1643270011">
    <w:abstractNumId w:val="3"/>
  </w:num>
  <w:num w:numId="4" w16cid:durableId="529955659">
    <w:abstractNumId w:val="18"/>
  </w:num>
  <w:num w:numId="5" w16cid:durableId="235865359">
    <w:abstractNumId w:val="15"/>
  </w:num>
  <w:num w:numId="6" w16cid:durableId="1850674690">
    <w:abstractNumId w:val="17"/>
  </w:num>
  <w:num w:numId="7" w16cid:durableId="1263219089">
    <w:abstractNumId w:val="13"/>
  </w:num>
  <w:num w:numId="8" w16cid:durableId="2077894896">
    <w:abstractNumId w:val="6"/>
  </w:num>
  <w:num w:numId="9" w16cid:durableId="294407825">
    <w:abstractNumId w:val="11"/>
  </w:num>
  <w:num w:numId="10" w16cid:durableId="276764878">
    <w:abstractNumId w:val="5"/>
  </w:num>
  <w:num w:numId="11" w16cid:durableId="864975876">
    <w:abstractNumId w:val="16"/>
  </w:num>
  <w:num w:numId="12" w16cid:durableId="74715581">
    <w:abstractNumId w:val="1"/>
  </w:num>
  <w:num w:numId="13" w16cid:durableId="2071226021">
    <w:abstractNumId w:val="19"/>
  </w:num>
  <w:num w:numId="14" w16cid:durableId="1017659130">
    <w:abstractNumId w:val="0"/>
  </w:num>
  <w:num w:numId="15" w16cid:durableId="558977814">
    <w:abstractNumId w:val="14"/>
  </w:num>
  <w:num w:numId="16" w16cid:durableId="126050251">
    <w:abstractNumId w:val="10"/>
  </w:num>
  <w:num w:numId="17" w16cid:durableId="1485782444">
    <w:abstractNumId w:val="12"/>
  </w:num>
  <w:num w:numId="18" w16cid:durableId="1672028058">
    <w:abstractNumId w:val="7"/>
  </w:num>
  <w:num w:numId="19" w16cid:durableId="151221619">
    <w:abstractNumId w:val="2"/>
  </w:num>
  <w:num w:numId="20" w16cid:durableId="15152196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5FE"/>
    <w:rsid w:val="0000388E"/>
    <w:rsid w:val="000078E3"/>
    <w:rsid w:val="00073A52"/>
    <w:rsid w:val="000C25FE"/>
    <w:rsid w:val="000C3453"/>
    <w:rsid w:val="000D53F8"/>
    <w:rsid w:val="000F0075"/>
    <w:rsid w:val="0012664E"/>
    <w:rsid w:val="00151D8C"/>
    <w:rsid w:val="001644EC"/>
    <w:rsid w:val="00217353"/>
    <w:rsid w:val="00260469"/>
    <w:rsid w:val="003A2441"/>
    <w:rsid w:val="003C0D63"/>
    <w:rsid w:val="00406FB9"/>
    <w:rsid w:val="00420183"/>
    <w:rsid w:val="00495CD1"/>
    <w:rsid w:val="005303E5"/>
    <w:rsid w:val="00531441"/>
    <w:rsid w:val="0056481B"/>
    <w:rsid w:val="0058414A"/>
    <w:rsid w:val="005956FA"/>
    <w:rsid w:val="006239A6"/>
    <w:rsid w:val="00671033"/>
    <w:rsid w:val="00690648"/>
    <w:rsid w:val="006B1CB7"/>
    <w:rsid w:val="006E2C57"/>
    <w:rsid w:val="00730268"/>
    <w:rsid w:val="0085027C"/>
    <w:rsid w:val="00853AD8"/>
    <w:rsid w:val="00901E2E"/>
    <w:rsid w:val="00910207"/>
    <w:rsid w:val="009566BA"/>
    <w:rsid w:val="00957D29"/>
    <w:rsid w:val="009A0017"/>
    <w:rsid w:val="00A1127D"/>
    <w:rsid w:val="00A20D70"/>
    <w:rsid w:val="00AA2127"/>
    <w:rsid w:val="00AA2D1E"/>
    <w:rsid w:val="00AD37C0"/>
    <w:rsid w:val="00B22EF8"/>
    <w:rsid w:val="00B42A68"/>
    <w:rsid w:val="00B77055"/>
    <w:rsid w:val="00BC6437"/>
    <w:rsid w:val="00BE744A"/>
    <w:rsid w:val="00C17EBD"/>
    <w:rsid w:val="00C60F0B"/>
    <w:rsid w:val="00C8259E"/>
    <w:rsid w:val="00C93357"/>
    <w:rsid w:val="00D3500F"/>
    <w:rsid w:val="00D76804"/>
    <w:rsid w:val="00DD67B2"/>
    <w:rsid w:val="00E6190D"/>
    <w:rsid w:val="00EF48B0"/>
    <w:rsid w:val="00F44E43"/>
    <w:rsid w:val="00FF110A"/>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BBBD7F"/>
  <w15:chartTrackingRefBased/>
  <w15:docId w15:val="{0AA9CBE4-240D-4871-9BC7-DB510FC6F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af-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5FE"/>
    <w:pPr>
      <w:spacing w:after="0" w:line="276" w:lineRule="auto"/>
    </w:pPr>
    <w:rPr>
      <w:rFonts w:ascii="Calibri" w:hAnsi="Calibri"/>
      <w:szCs w:val="22"/>
      <w:lang w:val="en-ZA"/>
    </w:rPr>
  </w:style>
  <w:style w:type="paragraph" w:styleId="Heading1">
    <w:name w:val="heading 1"/>
    <w:basedOn w:val="Normal"/>
    <w:next w:val="Normal"/>
    <w:link w:val="Heading1Char"/>
    <w:uiPriority w:val="9"/>
    <w:qFormat/>
    <w:rsid w:val="000C25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25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25F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25F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C25F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C25F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C25F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C25F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C25F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5FE"/>
    <w:rPr>
      <w:rFonts w:asciiTheme="majorHAnsi" w:eastAsiaTheme="majorEastAsia" w:hAnsiTheme="majorHAnsi" w:cstheme="majorBidi"/>
      <w:color w:val="0F4761" w:themeColor="accent1" w:themeShade="BF"/>
      <w:sz w:val="40"/>
      <w:szCs w:val="40"/>
      <w:lang w:val="en-ZA"/>
    </w:rPr>
  </w:style>
  <w:style w:type="character" w:customStyle="1" w:styleId="Heading2Char">
    <w:name w:val="Heading 2 Char"/>
    <w:basedOn w:val="DefaultParagraphFont"/>
    <w:link w:val="Heading2"/>
    <w:uiPriority w:val="9"/>
    <w:semiHidden/>
    <w:rsid w:val="000C25FE"/>
    <w:rPr>
      <w:rFonts w:asciiTheme="majorHAnsi" w:eastAsiaTheme="majorEastAsia" w:hAnsiTheme="majorHAnsi" w:cstheme="majorBidi"/>
      <w:color w:val="0F4761" w:themeColor="accent1" w:themeShade="BF"/>
      <w:sz w:val="32"/>
      <w:szCs w:val="32"/>
      <w:lang w:val="en-ZA"/>
    </w:rPr>
  </w:style>
  <w:style w:type="character" w:customStyle="1" w:styleId="Heading3Char">
    <w:name w:val="Heading 3 Char"/>
    <w:basedOn w:val="DefaultParagraphFont"/>
    <w:link w:val="Heading3"/>
    <w:uiPriority w:val="9"/>
    <w:semiHidden/>
    <w:rsid w:val="000C25FE"/>
    <w:rPr>
      <w:rFonts w:eastAsiaTheme="majorEastAsia" w:cstheme="majorBidi"/>
      <w:color w:val="0F4761" w:themeColor="accent1" w:themeShade="BF"/>
      <w:sz w:val="28"/>
      <w:szCs w:val="28"/>
      <w:lang w:val="en-ZA"/>
    </w:rPr>
  </w:style>
  <w:style w:type="character" w:customStyle="1" w:styleId="Heading4Char">
    <w:name w:val="Heading 4 Char"/>
    <w:basedOn w:val="DefaultParagraphFont"/>
    <w:link w:val="Heading4"/>
    <w:uiPriority w:val="9"/>
    <w:semiHidden/>
    <w:rsid w:val="000C25FE"/>
    <w:rPr>
      <w:rFonts w:eastAsiaTheme="majorEastAsia" w:cstheme="majorBidi"/>
      <w:i/>
      <w:iCs/>
      <w:color w:val="0F4761" w:themeColor="accent1" w:themeShade="BF"/>
      <w:szCs w:val="22"/>
      <w:lang w:val="en-ZA"/>
    </w:rPr>
  </w:style>
  <w:style w:type="character" w:customStyle="1" w:styleId="Heading5Char">
    <w:name w:val="Heading 5 Char"/>
    <w:basedOn w:val="DefaultParagraphFont"/>
    <w:link w:val="Heading5"/>
    <w:uiPriority w:val="9"/>
    <w:semiHidden/>
    <w:rsid w:val="000C25FE"/>
    <w:rPr>
      <w:rFonts w:eastAsiaTheme="majorEastAsia" w:cstheme="majorBidi"/>
      <w:color w:val="0F4761" w:themeColor="accent1" w:themeShade="BF"/>
      <w:szCs w:val="22"/>
      <w:lang w:val="en-ZA"/>
    </w:rPr>
  </w:style>
  <w:style w:type="character" w:customStyle="1" w:styleId="Heading6Char">
    <w:name w:val="Heading 6 Char"/>
    <w:basedOn w:val="DefaultParagraphFont"/>
    <w:link w:val="Heading6"/>
    <w:uiPriority w:val="9"/>
    <w:semiHidden/>
    <w:rsid w:val="000C25FE"/>
    <w:rPr>
      <w:rFonts w:eastAsiaTheme="majorEastAsia" w:cstheme="majorBidi"/>
      <w:i/>
      <w:iCs/>
      <w:color w:val="595959" w:themeColor="text1" w:themeTint="A6"/>
      <w:szCs w:val="22"/>
      <w:lang w:val="en-ZA"/>
    </w:rPr>
  </w:style>
  <w:style w:type="character" w:customStyle="1" w:styleId="Heading7Char">
    <w:name w:val="Heading 7 Char"/>
    <w:basedOn w:val="DefaultParagraphFont"/>
    <w:link w:val="Heading7"/>
    <w:uiPriority w:val="9"/>
    <w:semiHidden/>
    <w:rsid w:val="000C25FE"/>
    <w:rPr>
      <w:rFonts w:eastAsiaTheme="majorEastAsia" w:cstheme="majorBidi"/>
      <w:color w:val="595959" w:themeColor="text1" w:themeTint="A6"/>
      <w:szCs w:val="22"/>
      <w:lang w:val="en-ZA"/>
    </w:rPr>
  </w:style>
  <w:style w:type="character" w:customStyle="1" w:styleId="Heading8Char">
    <w:name w:val="Heading 8 Char"/>
    <w:basedOn w:val="DefaultParagraphFont"/>
    <w:link w:val="Heading8"/>
    <w:uiPriority w:val="9"/>
    <w:semiHidden/>
    <w:rsid w:val="000C25FE"/>
    <w:rPr>
      <w:rFonts w:eastAsiaTheme="majorEastAsia" w:cstheme="majorBidi"/>
      <w:i/>
      <w:iCs/>
      <w:color w:val="272727" w:themeColor="text1" w:themeTint="D8"/>
      <w:szCs w:val="22"/>
      <w:lang w:val="en-ZA"/>
    </w:rPr>
  </w:style>
  <w:style w:type="character" w:customStyle="1" w:styleId="Heading9Char">
    <w:name w:val="Heading 9 Char"/>
    <w:basedOn w:val="DefaultParagraphFont"/>
    <w:link w:val="Heading9"/>
    <w:uiPriority w:val="9"/>
    <w:semiHidden/>
    <w:rsid w:val="000C25FE"/>
    <w:rPr>
      <w:rFonts w:eastAsiaTheme="majorEastAsia" w:cstheme="majorBidi"/>
      <w:color w:val="272727" w:themeColor="text1" w:themeTint="D8"/>
      <w:szCs w:val="22"/>
      <w:lang w:val="en-ZA"/>
    </w:rPr>
  </w:style>
  <w:style w:type="paragraph" w:styleId="Title">
    <w:name w:val="Title"/>
    <w:basedOn w:val="Normal"/>
    <w:next w:val="Normal"/>
    <w:link w:val="TitleChar"/>
    <w:uiPriority w:val="10"/>
    <w:qFormat/>
    <w:rsid w:val="000C25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25FE"/>
    <w:rPr>
      <w:rFonts w:asciiTheme="majorHAnsi" w:eastAsiaTheme="majorEastAsia" w:hAnsiTheme="majorHAnsi" w:cstheme="majorBidi"/>
      <w:spacing w:val="-10"/>
      <w:kern w:val="28"/>
      <w:sz w:val="56"/>
      <w:szCs w:val="56"/>
      <w:lang w:val="en-ZA"/>
    </w:rPr>
  </w:style>
  <w:style w:type="paragraph" w:styleId="Subtitle">
    <w:name w:val="Subtitle"/>
    <w:basedOn w:val="Normal"/>
    <w:next w:val="Normal"/>
    <w:link w:val="SubtitleChar"/>
    <w:uiPriority w:val="11"/>
    <w:qFormat/>
    <w:rsid w:val="000C25F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25FE"/>
    <w:rPr>
      <w:rFonts w:eastAsiaTheme="majorEastAsia" w:cstheme="majorBidi"/>
      <w:color w:val="595959" w:themeColor="text1" w:themeTint="A6"/>
      <w:spacing w:val="15"/>
      <w:sz w:val="28"/>
      <w:szCs w:val="28"/>
      <w:lang w:val="en-ZA"/>
    </w:rPr>
  </w:style>
  <w:style w:type="paragraph" w:styleId="Quote">
    <w:name w:val="Quote"/>
    <w:basedOn w:val="Normal"/>
    <w:next w:val="Normal"/>
    <w:link w:val="QuoteChar"/>
    <w:uiPriority w:val="29"/>
    <w:qFormat/>
    <w:rsid w:val="000C25F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25FE"/>
    <w:rPr>
      <w:rFonts w:ascii="Calibri" w:hAnsi="Calibri" w:cs="Arial"/>
      <w:i/>
      <w:iCs/>
      <w:color w:val="404040" w:themeColor="text1" w:themeTint="BF"/>
      <w:szCs w:val="22"/>
      <w:lang w:val="en-ZA"/>
    </w:rPr>
  </w:style>
  <w:style w:type="paragraph" w:styleId="ListParagraph">
    <w:name w:val="List Paragraph"/>
    <w:basedOn w:val="Normal"/>
    <w:uiPriority w:val="34"/>
    <w:qFormat/>
    <w:rsid w:val="000C25FE"/>
    <w:pPr>
      <w:ind w:left="720"/>
      <w:contextualSpacing/>
    </w:pPr>
  </w:style>
  <w:style w:type="character" w:styleId="IntenseEmphasis">
    <w:name w:val="Intense Emphasis"/>
    <w:basedOn w:val="DefaultParagraphFont"/>
    <w:uiPriority w:val="21"/>
    <w:qFormat/>
    <w:rsid w:val="000C25FE"/>
    <w:rPr>
      <w:i/>
      <w:iCs/>
      <w:color w:val="0F4761" w:themeColor="accent1" w:themeShade="BF"/>
    </w:rPr>
  </w:style>
  <w:style w:type="paragraph" w:styleId="IntenseQuote">
    <w:name w:val="Intense Quote"/>
    <w:basedOn w:val="Normal"/>
    <w:next w:val="Normal"/>
    <w:link w:val="IntenseQuoteChar"/>
    <w:uiPriority w:val="30"/>
    <w:qFormat/>
    <w:rsid w:val="000C25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25FE"/>
    <w:rPr>
      <w:rFonts w:ascii="Calibri" w:hAnsi="Calibri" w:cs="Arial"/>
      <w:i/>
      <w:iCs/>
      <w:color w:val="0F4761" w:themeColor="accent1" w:themeShade="BF"/>
      <w:szCs w:val="22"/>
      <w:lang w:val="en-ZA"/>
    </w:rPr>
  </w:style>
  <w:style w:type="character" w:styleId="IntenseReference">
    <w:name w:val="Intense Reference"/>
    <w:basedOn w:val="DefaultParagraphFont"/>
    <w:uiPriority w:val="32"/>
    <w:qFormat/>
    <w:rsid w:val="000C25FE"/>
    <w:rPr>
      <w:b/>
      <w:bCs/>
      <w:smallCaps/>
      <w:color w:val="0F4761" w:themeColor="accent1" w:themeShade="BF"/>
      <w:spacing w:val="5"/>
    </w:rPr>
  </w:style>
  <w:style w:type="paragraph" w:styleId="Header">
    <w:name w:val="header"/>
    <w:basedOn w:val="Normal"/>
    <w:link w:val="HeaderChar"/>
    <w:uiPriority w:val="99"/>
    <w:unhideWhenUsed/>
    <w:rsid w:val="000C25FE"/>
    <w:pPr>
      <w:tabs>
        <w:tab w:val="center" w:pos="4513"/>
        <w:tab w:val="right" w:pos="9026"/>
      </w:tabs>
      <w:spacing w:line="240" w:lineRule="auto"/>
    </w:pPr>
  </w:style>
  <w:style w:type="character" w:customStyle="1" w:styleId="HeaderChar">
    <w:name w:val="Header Char"/>
    <w:basedOn w:val="DefaultParagraphFont"/>
    <w:link w:val="Header"/>
    <w:uiPriority w:val="99"/>
    <w:rsid w:val="000C25FE"/>
    <w:rPr>
      <w:rFonts w:ascii="Calibri" w:hAnsi="Calibri" w:cs="Arial"/>
      <w:szCs w:val="22"/>
      <w:lang w:val="en-ZA"/>
    </w:rPr>
  </w:style>
  <w:style w:type="paragraph" w:styleId="Footer">
    <w:name w:val="footer"/>
    <w:basedOn w:val="Normal"/>
    <w:link w:val="FooterChar"/>
    <w:uiPriority w:val="99"/>
    <w:unhideWhenUsed/>
    <w:rsid w:val="000C25FE"/>
    <w:pPr>
      <w:tabs>
        <w:tab w:val="center" w:pos="4513"/>
        <w:tab w:val="right" w:pos="9026"/>
      </w:tabs>
      <w:spacing w:line="240" w:lineRule="auto"/>
    </w:pPr>
  </w:style>
  <w:style w:type="character" w:customStyle="1" w:styleId="FooterChar">
    <w:name w:val="Footer Char"/>
    <w:basedOn w:val="DefaultParagraphFont"/>
    <w:link w:val="Footer"/>
    <w:uiPriority w:val="99"/>
    <w:rsid w:val="000C25FE"/>
    <w:rPr>
      <w:rFonts w:ascii="Calibri" w:hAnsi="Calibri" w:cs="Arial"/>
      <w:szCs w:val="22"/>
      <w:lang w:val="en-ZA"/>
    </w:rPr>
  </w:style>
  <w:style w:type="character" w:styleId="Hyperlink">
    <w:name w:val="Hyperlink"/>
    <w:basedOn w:val="DefaultParagraphFont"/>
    <w:uiPriority w:val="99"/>
    <w:unhideWhenUsed/>
    <w:rsid w:val="000C25FE"/>
    <w:rPr>
      <w:color w:val="467886" w:themeColor="hyperlink"/>
      <w:u w:val="single"/>
    </w:rPr>
  </w:style>
  <w:style w:type="table" w:customStyle="1" w:styleId="TableGrid1">
    <w:name w:val="Table Grid1"/>
    <w:basedOn w:val="TableNormal"/>
    <w:next w:val="TableGrid"/>
    <w:uiPriority w:val="39"/>
    <w:rsid w:val="000C25FE"/>
    <w:pPr>
      <w:spacing w:after="0" w:line="240" w:lineRule="auto"/>
    </w:pPr>
    <w:rPr>
      <w:rFonts w:ascii="Times New Roman" w:eastAsia="Times New Roman" w:hAnsi="Times New Roman"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C2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1127D"/>
    <w:rPr>
      <w:color w:val="605E5C"/>
      <w:shd w:val="clear" w:color="auto" w:fill="E1DFDD"/>
    </w:rPr>
  </w:style>
  <w:style w:type="paragraph" w:customStyle="1" w:styleId="Default">
    <w:name w:val="Default"/>
    <w:rsid w:val="000C3453"/>
    <w:pPr>
      <w:autoSpaceDE w:val="0"/>
      <w:autoSpaceDN w:val="0"/>
      <w:adjustRightInd w:val="0"/>
      <w:spacing w:after="0" w:line="240" w:lineRule="auto"/>
    </w:pPr>
    <w:rPr>
      <w:rFonts w:ascii="Arial" w:hAnsi="Arial" w:cs="Arial"/>
      <w:color w:val="000000"/>
      <w:kern w:val="0"/>
      <w:lang w:val="en-ZA"/>
      <w14:ligatures w14:val="none"/>
    </w:rPr>
  </w:style>
  <w:style w:type="paragraph" w:customStyle="1" w:styleId="Normal1">
    <w:name w:val="Normal1"/>
    <w:rsid w:val="000C3453"/>
    <w:pPr>
      <w:spacing w:after="0" w:line="240" w:lineRule="auto"/>
    </w:pPr>
    <w:rPr>
      <w:rFonts w:ascii="Times New Roman" w:eastAsia="Times New Roman" w:hAnsi="Times New Roman" w:cs="Times New Roman"/>
      <w:color w:val="000000"/>
      <w:kern w:val="0"/>
      <w:lang w:val="en-US"/>
      <w14:ligatures w14:val="none"/>
    </w:rPr>
  </w:style>
  <w:style w:type="paragraph" w:styleId="Revision">
    <w:name w:val="Revision"/>
    <w:hidden/>
    <w:uiPriority w:val="99"/>
    <w:semiHidden/>
    <w:rsid w:val="005956FA"/>
    <w:pPr>
      <w:spacing w:after="0" w:line="240" w:lineRule="auto"/>
    </w:pPr>
    <w:rPr>
      <w:rFonts w:ascii="Calibri" w:hAnsi="Calibri"/>
      <w:szCs w:val="22"/>
      <w:lang w:val="en-ZA"/>
    </w:rPr>
  </w:style>
  <w:style w:type="character" w:styleId="CommentReference">
    <w:name w:val="annotation reference"/>
    <w:basedOn w:val="DefaultParagraphFont"/>
    <w:uiPriority w:val="99"/>
    <w:semiHidden/>
    <w:unhideWhenUsed/>
    <w:rsid w:val="00495CD1"/>
    <w:rPr>
      <w:sz w:val="16"/>
      <w:szCs w:val="16"/>
    </w:rPr>
  </w:style>
  <w:style w:type="paragraph" w:styleId="CommentText">
    <w:name w:val="annotation text"/>
    <w:basedOn w:val="Normal"/>
    <w:link w:val="CommentTextChar"/>
    <w:uiPriority w:val="99"/>
    <w:unhideWhenUsed/>
    <w:rsid w:val="00495CD1"/>
    <w:pPr>
      <w:spacing w:line="240" w:lineRule="auto"/>
    </w:pPr>
    <w:rPr>
      <w:sz w:val="20"/>
      <w:szCs w:val="20"/>
    </w:rPr>
  </w:style>
  <w:style w:type="character" w:customStyle="1" w:styleId="CommentTextChar">
    <w:name w:val="Comment Text Char"/>
    <w:basedOn w:val="DefaultParagraphFont"/>
    <w:link w:val="CommentText"/>
    <w:uiPriority w:val="99"/>
    <w:rsid w:val="00495CD1"/>
    <w:rPr>
      <w:rFonts w:ascii="Calibri" w:hAnsi="Calibri"/>
      <w:sz w:val="20"/>
      <w:szCs w:val="20"/>
      <w:lang w:val="en-ZA"/>
    </w:rPr>
  </w:style>
  <w:style w:type="paragraph" w:styleId="CommentSubject">
    <w:name w:val="annotation subject"/>
    <w:basedOn w:val="CommentText"/>
    <w:next w:val="CommentText"/>
    <w:link w:val="CommentSubjectChar"/>
    <w:uiPriority w:val="99"/>
    <w:semiHidden/>
    <w:unhideWhenUsed/>
    <w:rsid w:val="00495CD1"/>
    <w:rPr>
      <w:b/>
      <w:bCs/>
    </w:rPr>
  </w:style>
  <w:style w:type="character" w:customStyle="1" w:styleId="CommentSubjectChar">
    <w:name w:val="Comment Subject Char"/>
    <w:basedOn w:val="CommentTextChar"/>
    <w:link w:val="CommentSubject"/>
    <w:uiPriority w:val="99"/>
    <w:semiHidden/>
    <w:rsid w:val="00495CD1"/>
    <w:rPr>
      <w:rFonts w:ascii="Calibri" w:hAnsi="Calibri"/>
      <w:b/>
      <w:bCs/>
      <w:sz w:val="20"/>
      <w:szCs w:val="20"/>
      <w:lang w:val="en-ZA"/>
    </w:rPr>
  </w:style>
  <w:style w:type="character" w:styleId="FollowedHyperlink">
    <w:name w:val="FollowedHyperlink"/>
    <w:basedOn w:val="DefaultParagraphFont"/>
    <w:uiPriority w:val="99"/>
    <w:semiHidden/>
    <w:unhideWhenUsed/>
    <w:rsid w:val="0085027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3922">
      <w:bodyDiv w:val="1"/>
      <w:marLeft w:val="0"/>
      <w:marRight w:val="0"/>
      <w:marTop w:val="0"/>
      <w:marBottom w:val="0"/>
      <w:divBdr>
        <w:top w:val="none" w:sz="0" w:space="0" w:color="auto"/>
        <w:left w:val="none" w:sz="0" w:space="0" w:color="auto"/>
        <w:bottom w:val="none" w:sz="0" w:space="0" w:color="auto"/>
        <w:right w:val="none" w:sz="0" w:space="0" w:color="auto"/>
      </w:divBdr>
    </w:div>
    <w:div w:id="189746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bit.ly/3Gg2Dfv" TargetMode="External"/><Relationship Id="rId4" Type="http://schemas.openxmlformats.org/officeDocument/2006/relationships/webSettings" Target="webSettings.xml"/><Relationship Id="rId9" Type="http://schemas.openxmlformats.org/officeDocument/2006/relationships/hyperlink" Target="http://bit.ly/3Gg2Dfv" TargetMode="External"/><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f9bb933567494aaa2a6b81286c406b8">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1d11c5b60a53f6d9f3b6cd84ce6302db"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5AF86A-015C-4F0B-B4E9-7237E1198A14}"/>
</file>

<file path=customXml/itemProps2.xml><?xml version="1.0" encoding="utf-8"?>
<ds:datastoreItem xmlns:ds="http://schemas.openxmlformats.org/officeDocument/2006/customXml" ds:itemID="{79E528DD-EA15-4CF6-ADFB-EFFEA0B04D96}"/>
</file>

<file path=customXml/itemProps3.xml><?xml version="1.0" encoding="utf-8"?>
<ds:datastoreItem xmlns:ds="http://schemas.openxmlformats.org/officeDocument/2006/customXml" ds:itemID="{934F32A5-0585-438C-8CF3-791D09F6DA72}"/>
</file>

<file path=docProps/app.xml><?xml version="1.0" encoding="utf-8"?>
<Properties xmlns="http://schemas.openxmlformats.org/officeDocument/2006/extended-properties" xmlns:vt="http://schemas.openxmlformats.org/officeDocument/2006/docPropsVTypes">
  <Template>Normal.dotm</Template>
  <TotalTime>14</TotalTime>
  <Pages>6</Pages>
  <Words>1647</Words>
  <Characters>8586</Characters>
  <Application>Microsoft Office Word</Application>
  <DocSecurity>0</DocSecurity>
  <Lines>268</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Unit</dc:creator>
  <cp:keywords/>
  <dc:description/>
  <cp:lastModifiedBy>Hp Unit</cp:lastModifiedBy>
  <cp:revision>13</cp:revision>
  <dcterms:created xsi:type="dcterms:W3CDTF">2025-07-11T09:06:00Z</dcterms:created>
  <dcterms:modified xsi:type="dcterms:W3CDTF">2025-07-11T10:53:00Z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de5ef9f2-6b0b-43f1-a36d-f44411c904d5</vt:lpwstr>
  </property>
  <property fmtid="{D5CDD505-2E9C-101B-9397-08002B2CF9AE}" pid="3" name="ContentTypeId">
    <vt:lpwstr>0x0101004F3AB23201A38C4A8F7AAD9F2A325F0A</vt:lpwstr>
  </property>
</Properties>
</file>