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1B91" w14:textId="6AF47453" w:rsidR="002B24E2" w:rsidRDefault="00551BAB">
      <w:r>
        <w:rPr>
          <w:noProof/>
          <w14:ligatures w14:val="none"/>
        </w:rPr>
        <w:drawing>
          <wp:inline distT="0" distB="0" distL="0" distR="0" wp14:anchorId="3F1F7556" wp14:editId="226D3AE8">
            <wp:extent cx="6637655" cy="1125855"/>
            <wp:effectExtent l="0" t="0" r="0" b="0"/>
            <wp:docPr id="1253588980" name="Picture 1" descr="A banner with people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88980" name="Picture 1" descr="A banner with people sitting on the floor&#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t="69841"/>
                    <a:stretch/>
                  </pic:blipFill>
                  <pic:spPr bwMode="auto">
                    <a:xfrm>
                      <a:off x="0" y="0"/>
                      <a:ext cx="6637655" cy="1125855"/>
                    </a:xfrm>
                    <a:prstGeom prst="rect">
                      <a:avLst/>
                    </a:prstGeom>
                    <a:noFill/>
                    <a:ln>
                      <a:noFill/>
                    </a:ln>
                    <a:extLst>
                      <a:ext uri="{53640926-AAD7-44D8-BBD7-CCE9431645EC}">
                        <a14:shadowObscured xmlns:a14="http://schemas.microsoft.com/office/drawing/2010/main"/>
                      </a:ext>
                    </a:extLst>
                  </pic:spPr>
                </pic:pic>
              </a:graphicData>
            </a:graphic>
          </wp:inline>
        </w:drawing>
      </w:r>
    </w:p>
    <w:p w14:paraId="733D8993" w14:textId="77777777" w:rsidR="002B24E2" w:rsidRDefault="002B24E2">
      <w:pPr>
        <w:jc w:val="center"/>
        <w:rPr>
          <w:rFonts w:ascii="Calibri" w:hAnsi="Calibri" w:cs="Calibri"/>
          <w:b/>
          <w:bCs/>
          <w:sz w:val="28"/>
          <w:szCs w:val="28"/>
        </w:rPr>
      </w:pPr>
    </w:p>
    <w:p w14:paraId="1AD3CEEE" w14:textId="77777777" w:rsidR="002B24E2" w:rsidRDefault="00637050">
      <w:pPr>
        <w:jc w:val="center"/>
        <w:rPr>
          <w:rFonts w:ascii="Calibri" w:hAnsi="Calibri" w:cs="Calibri"/>
          <w:b/>
          <w:bCs/>
          <w:sz w:val="28"/>
          <w:szCs w:val="28"/>
          <w:u w:val="single"/>
        </w:rPr>
      </w:pPr>
      <w:r>
        <w:rPr>
          <w:rFonts w:ascii="Calibri" w:hAnsi="Calibri" w:cs="Calibri"/>
          <w:b/>
          <w:bCs/>
          <w:sz w:val="28"/>
          <w:szCs w:val="28"/>
          <w:u w:val="single"/>
        </w:rPr>
        <w:t>Lesson 2 – Worksheet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2B24E2" w14:paraId="7B836B15" w14:textId="77777777">
        <w:trPr>
          <w:trHeight w:val="704"/>
        </w:trPr>
        <w:tc>
          <w:tcPr>
            <w:tcW w:w="936" w:type="dxa"/>
            <w:vAlign w:val="bottom"/>
          </w:tcPr>
          <w:p w14:paraId="4AB6441F" w14:textId="77777777" w:rsidR="002B24E2" w:rsidRDefault="00637050">
            <w:pPr>
              <w:spacing w:line="240" w:lineRule="auto"/>
              <w:rPr>
                <w:rFonts w:ascii="Calibri" w:eastAsia="Calibri" w:hAnsi="Calibri" w:cs="Calibri"/>
                <w:b/>
                <w:u w:val="single"/>
              </w:rPr>
            </w:pPr>
            <w:r>
              <w:rPr>
                <w:rFonts w:ascii="Calibri" w:hAnsi="Calibri" w:cs="Calibri"/>
                <w:noProof/>
                <w:lang w:val="en-GB"/>
              </w:rPr>
              <w:drawing>
                <wp:anchor distT="0" distB="0" distL="114300" distR="114300" simplePos="0" relativeHeight="251659264" behindDoc="0" locked="0" layoutInCell="1" allowOverlap="1" wp14:anchorId="3C731467" wp14:editId="25E298CD">
                  <wp:simplePos x="0" y="0"/>
                  <wp:positionH relativeFrom="margin">
                    <wp:posOffset>19050</wp:posOffset>
                  </wp:positionH>
                  <wp:positionV relativeFrom="margin">
                    <wp:posOffset>229870</wp:posOffset>
                  </wp:positionV>
                  <wp:extent cx="448310" cy="449580"/>
                  <wp:effectExtent l="0" t="0" r="8890" b="7620"/>
                  <wp:wrapSquare wrapText="bothSides"/>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1907774073"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4D6033ED" w14:textId="77777777" w:rsidR="002B24E2" w:rsidRDefault="00637050">
            <w:pPr>
              <w:spacing w:line="240" w:lineRule="auto"/>
              <w:rPr>
                <w:rFonts w:ascii="Calibri" w:eastAsia="Calibri" w:hAnsi="Calibri" w:cs="Calibri"/>
                <w:b/>
                <w:i/>
                <w:iCs/>
                <w:sz w:val="28"/>
                <w:szCs w:val="28"/>
              </w:rPr>
            </w:pPr>
            <w:r>
              <w:rPr>
                <w:rFonts w:ascii="Calibri" w:eastAsia="Calibri" w:hAnsi="Calibri" w:cs="Calibri"/>
                <w:b/>
                <w:i/>
                <w:iCs/>
                <w:sz w:val="28"/>
                <w:szCs w:val="28"/>
                <w:u w:val="single"/>
              </w:rPr>
              <w:t>Activity 1</w:t>
            </w:r>
            <w:r>
              <w:rPr>
                <w:rFonts w:ascii="Calibri" w:eastAsia="Calibri" w:hAnsi="Calibri" w:cs="Calibri"/>
                <w:b/>
                <w:i/>
                <w:iCs/>
                <w:sz w:val="28"/>
                <w:szCs w:val="28"/>
              </w:rPr>
              <w:t>: Definitions</w:t>
            </w:r>
          </w:p>
          <w:p w14:paraId="7EB4DCB1" w14:textId="77777777" w:rsidR="002B24E2" w:rsidRDefault="00637050">
            <w:pPr>
              <w:spacing w:line="240" w:lineRule="auto"/>
              <w:rPr>
                <w:rFonts w:ascii="Calibri" w:eastAsia="Calibri" w:hAnsi="Calibri" w:cs="Calibri"/>
                <w:b/>
                <w:u w:val="single"/>
              </w:rPr>
            </w:pPr>
            <w:r>
              <w:rPr>
                <w:rFonts w:ascii="Calibri" w:hAnsi="Calibri" w:cs="Calibri"/>
                <w:sz w:val="24"/>
                <w:szCs w:val="24"/>
              </w:rPr>
              <w:t xml:space="preserve">Complete the following activity </w:t>
            </w:r>
            <w:r>
              <w:rPr>
                <w:rFonts w:ascii="Calibri" w:eastAsia="Calibri" w:hAnsi="Calibri" w:cs="Calibri"/>
                <w:bCs/>
                <w:sz w:val="24"/>
                <w:szCs w:val="24"/>
              </w:rPr>
              <w:t xml:space="preserve">individually.   </w:t>
            </w:r>
          </w:p>
        </w:tc>
      </w:tr>
    </w:tbl>
    <w:p w14:paraId="7BAFFD56" w14:textId="77777777" w:rsidR="002B24E2" w:rsidRDefault="002B24E2">
      <w:pPr>
        <w:rPr>
          <w:rFonts w:ascii="Calibri" w:hAnsi="Calibri" w:cs="Calibri"/>
          <w:sz w:val="24"/>
          <w:szCs w:val="24"/>
        </w:rPr>
      </w:pPr>
    </w:p>
    <w:p w14:paraId="2996BE0F" w14:textId="77777777" w:rsidR="002B24E2" w:rsidRDefault="00637050">
      <w:pPr>
        <w:rPr>
          <w:rFonts w:ascii="Calibri" w:hAnsi="Calibri" w:cs="Calibri"/>
          <w:sz w:val="24"/>
          <w:szCs w:val="24"/>
        </w:rPr>
      </w:pPr>
      <w:r>
        <w:rPr>
          <w:rFonts w:ascii="Calibri" w:hAnsi="Calibri" w:cs="Calibri"/>
          <w:sz w:val="24"/>
          <w:szCs w:val="24"/>
        </w:rPr>
        <w:t>Complete the table below by writing the definitions of the given terms.</w:t>
      </w:r>
    </w:p>
    <w:tbl>
      <w:tblPr>
        <w:tblStyle w:val="TableGrid"/>
        <w:tblW w:w="10485" w:type="dxa"/>
        <w:tblLook w:val="04A0" w:firstRow="1" w:lastRow="0" w:firstColumn="1" w:lastColumn="0" w:noHBand="0" w:noVBand="1"/>
      </w:tblPr>
      <w:tblGrid>
        <w:gridCol w:w="2858"/>
        <w:gridCol w:w="7627"/>
      </w:tblGrid>
      <w:tr w:rsidR="002B24E2" w:rsidRPr="00FE28FE" w14:paraId="44D88CC9" w14:textId="77777777">
        <w:tc>
          <w:tcPr>
            <w:tcW w:w="2858" w:type="dxa"/>
            <w:vAlign w:val="center"/>
          </w:tcPr>
          <w:p w14:paraId="17061BFF" w14:textId="77777777" w:rsidR="002B24E2" w:rsidRPr="00FE28FE" w:rsidRDefault="00637050">
            <w:pPr>
              <w:spacing w:line="240" w:lineRule="auto"/>
              <w:rPr>
                <w:rFonts w:ascii="Calibri" w:hAnsi="Calibri" w:cs="Calibri"/>
                <w:b/>
                <w:bCs/>
                <w:sz w:val="24"/>
                <w:szCs w:val="24"/>
              </w:rPr>
            </w:pPr>
            <w:r w:rsidRPr="00FE28FE">
              <w:rPr>
                <w:rFonts w:ascii="Calibri" w:hAnsi="Calibri" w:cs="Calibri"/>
                <w:b/>
                <w:bCs/>
                <w:sz w:val="24"/>
                <w:szCs w:val="24"/>
              </w:rPr>
              <w:t>Term</w:t>
            </w:r>
          </w:p>
        </w:tc>
        <w:tc>
          <w:tcPr>
            <w:tcW w:w="7627" w:type="dxa"/>
            <w:vAlign w:val="center"/>
          </w:tcPr>
          <w:p w14:paraId="606CB13E" w14:textId="77777777" w:rsidR="002B24E2" w:rsidRPr="00FE28FE" w:rsidRDefault="00637050">
            <w:pPr>
              <w:spacing w:line="240" w:lineRule="auto"/>
              <w:rPr>
                <w:rFonts w:ascii="Calibri" w:hAnsi="Calibri" w:cs="Calibri"/>
                <w:b/>
                <w:bCs/>
                <w:sz w:val="24"/>
                <w:szCs w:val="24"/>
              </w:rPr>
            </w:pPr>
            <w:r w:rsidRPr="00FE28FE">
              <w:rPr>
                <w:rFonts w:ascii="Calibri" w:hAnsi="Calibri" w:cs="Calibri"/>
                <w:b/>
                <w:bCs/>
                <w:sz w:val="24"/>
                <w:szCs w:val="24"/>
              </w:rPr>
              <w:t>Definition</w:t>
            </w:r>
          </w:p>
        </w:tc>
      </w:tr>
      <w:tr w:rsidR="002B24E2" w:rsidRPr="00FE28FE" w14:paraId="49B9C4A1" w14:textId="77777777" w:rsidTr="00036813">
        <w:trPr>
          <w:trHeight w:val="794"/>
        </w:trPr>
        <w:tc>
          <w:tcPr>
            <w:tcW w:w="2858" w:type="dxa"/>
            <w:vAlign w:val="center"/>
          </w:tcPr>
          <w:p w14:paraId="429DDF20" w14:textId="77777777"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 xml:space="preserve">1.1 Indoor careers </w:t>
            </w:r>
          </w:p>
        </w:tc>
        <w:tc>
          <w:tcPr>
            <w:tcW w:w="7627" w:type="dxa"/>
            <w:vAlign w:val="center"/>
          </w:tcPr>
          <w:p w14:paraId="3D859BE0" w14:textId="61DA6856" w:rsidR="002B24E2" w:rsidRPr="00FE28FE" w:rsidRDefault="00C671F9">
            <w:pPr>
              <w:spacing w:line="240" w:lineRule="auto"/>
              <w:rPr>
                <w:rFonts w:ascii="Calibri" w:hAnsi="Calibri" w:cs="Calibri"/>
                <w:sz w:val="24"/>
                <w:szCs w:val="24"/>
              </w:rPr>
            </w:pPr>
            <w:r>
              <w:rPr>
                <w:rFonts w:ascii="Calibri" w:hAnsi="Calibri" w:cs="Calibri"/>
                <w:b/>
                <w:color w:val="000000" w:themeColor="text1"/>
                <w:sz w:val="24"/>
                <w:szCs w:val="24"/>
                <w:highlight w:val="yellow"/>
              </w:rPr>
              <w:t>Typically</w:t>
            </w:r>
            <w:r w:rsidR="00637050" w:rsidRPr="00FE28FE">
              <w:rPr>
                <w:rFonts w:ascii="Calibri" w:hAnsi="Calibri" w:cs="Calibri"/>
                <w:b/>
                <w:color w:val="000000" w:themeColor="text1"/>
                <w:sz w:val="24"/>
                <w:szCs w:val="24"/>
                <w:highlight w:val="yellow"/>
              </w:rPr>
              <w:t xml:space="preserve"> take place in offices, schools, hospitals, or factories, where tasks may involve computer work, meetings, teaching, or manufacturing.</w:t>
            </w:r>
          </w:p>
        </w:tc>
      </w:tr>
      <w:tr w:rsidR="002B24E2" w:rsidRPr="00FE28FE" w14:paraId="3A0D62DC" w14:textId="77777777" w:rsidTr="00036813">
        <w:trPr>
          <w:trHeight w:val="794"/>
        </w:trPr>
        <w:tc>
          <w:tcPr>
            <w:tcW w:w="2858" w:type="dxa"/>
            <w:vAlign w:val="center"/>
          </w:tcPr>
          <w:p w14:paraId="76B92FAC" w14:textId="77777777"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 xml:space="preserve">1.2 Outdoor careers </w:t>
            </w:r>
          </w:p>
        </w:tc>
        <w:tc>
          <w:tcPr>
            <w:tcW w:w="7627" w:type="dxa"/>
            <w:vAlign w:val="center"/>
          </w:tcPr>
          <w:p w14:paraId="3966DBDC" w14:textId="495E093D" w:rsidR="002B24E2" w:rsidRPr="00FE28FE" w:rsidRDefault="002D6E53">
            <w:pPr>
              <w:spacing w:line="240" w:lineRule="auto"/>
              <w:rPr>
                <w:rFonts w:ascii="Calibri" w:hAnsi="Calibri" w:cs="Calibri"/>
                <w:sz w:val="24"/>
                <w:szCs w:val="24"/>
              </w:rPr>
            </w:pPr>
            <w:r>
              <w:rPr>
                <w:rFonts w:ascii="Calibri" w:hAnsi="Calibri" w:cs="Calibri"/>
                <w:b/>
                <w:color w:val="000000" w:themeColor="text1"/>
                <w:sz w:val="24"/>
                <w:szCs w:val="24"/>
                <w:highlight w:val="yellow"/>
              </w:rPr>
              <w:t>C</w:t>
            </w:r>
            <w:r w:rsidR="00637050" w:rsidRPr="00FE28FE">
              <w:rPr>
                <w:rFonts w:ascii="Calibri" w:hAnsi="Calibri" w:cs="Calibri"/>
                <w:b/>
                <w:color w:val="000000" w:themeColor="text1"/>
                <w:sz w:val="24"/>
                <w:szCs w:val="24"/>
                <w:highlight w:val="yellow"/>
              </w:rPr>
              <w:t>onstruction, agriculture, and environmental research involve working in changing weather conditions and often require physical labour. Some careers, like event planning, sales, and field research.</w:t>
            </w:r>
          </w:p>
        </w:tc>
      </w:tr>
      <w:tr w:rsidR="002B24E2" w:rsidRPr="00FE28FE" w14:paraId="2D1A3D16" w14:textId="77777777" w:rsidTr="00036813">
        <w:trPr>
          <w:trHeight w:val="794"/>
        </w:trPr>
        <w:tc>
          <w:tcPr>
            <w:tcW w:w="2858" w:type="dxa"/>
            <w:vAlign w:val="center"/>
          </w:tcPr>
          <w:p w14:paraId="2E9666E4" w14:textId="77777777"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 xml:space="preserve">1.3 Skills </w:t>
            </w:r>
          </w:p>
        </w:tc>
        <w:tc>
          <w:tcPr>
            <w:tcW w:w="7627" w:type="dxa"/>
            <w:vAlign w:val="center"/>
          </w:tcPr>
          <w:p w14:paraId="5AF611EB" w14:textId="203571F6" w:rsidR="002B24E2" w:rsidRPr="00FE28FE" w:rsidRDefault="00791922">
            <w:pPr>
              <w:spacing w:line="240" w:lineRule="auto"/>
              <w:rPr>
                <w:rFonts w:ascii="Calibri" w:hAnsi="Calibri" w:cs="Calibri"/>
                <w:sz w:val="24"/>
                <w:szCs w:val="24"/>
              </w:rPr>
            </w:pPr>
            <w:r w:rsidRPr="00791922">
              <w:rPr>
                <w:rFonts w:ascii="Calibri" w:hAnsi="Calibri" w:cs="Calibri"/>
                <w:b/>
                <w:sz w:val="24"/>
                <w:szCs w:val="24"/>
                <w:highlight w:val="yellow"/>
              </w:rPr>
              <w:t>The specific abilities to perform tasks effectively.</w:t>
            </w:r>
            <w:r w:rsidRPr="00791922">
              <w:rPr>
                <w:rFonts w:ascii="Calibri" w:hAnsi="Calibri" w:cs="Calibri"/>
                <w:b/>
                <w:sz w:val="24"/>
                <w:szCs w:val="24"/>
              </w:rPr>
              <w:t xml:space="preserve"> </w:t>
            </w:r>
          </w:p>
        </w:tc>
      </w:tr>
      <w:tr w:rsidR="002B24E2" w:rsidRPr="00FE28FE" w14:paraId="5553EF9D" w14:textId="77777777" w:rsidTr="00036813">
        <w:trPr>
          <w:trHeight w:val="794"/>
        </w:trPr>
        <w:tc>
          <w:tcPr>
            <w:tcW w:w="2858" w:type="dxa"/>
            <w:vAlign w:val="center"/>
          </w:tcPr>
          <w:p w14:paraId="62A6513A" w14:textId="77777777"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 xml:space="preserve">1.4 Competencies </w:t>
            </w:r>
          </w:p>
        </w:tc>
        <w:tc>
          <w:tcPr>
            <w:tcW w:w="7627" w:type="dxa"/>
            <w:vAlign w:val="center"/>
          </w:tcPr>
          <w:p w14:paraId="21870EEA" w14:textId="543F6055" w:rsidR="002B24E2" w:rsidRPr="001228EE" w:rsidRDefault="001228EE">
            <w:pPr>
              <w:spacing w:line="240" w:lineRule="auto"/>
              <w:rPr>
                <w:rFonts w:ascii="Calibri" w:hAnsi="Calibri" w:cs="Calibri"/>
                <w:b/>
                <w:sz w:val="24"/>
                <w:szCs w:val="24"/>
              </w:rPr>
            </w:pPr>
            <w:r>
              <w:rPr>
                <w:rFonts w:ascii="Calibri" w:hAnsi="Calibri" w:cs="Calibri"/>
                <w:b/>
                <w:sz w:val="24"/>
                <w:szCs w:val="24"/>
                <w:highlight w:val="yellow"/>
              </w:rPr>
              <w:t>A combination</w:t>
            </w:r>
            <w:r w:rsidR="00637050" w:rsidRPr="001228EE">
              <w:rPr>
                <w:rFonts w:ascii="Calibri" w:hAnsi="Calibri" w:cs="Calibri"/>
                <w:b/>
                <w:sz w:val="24"/>
                <w:szCs w:val="24"/>
                <w:highlight w:val="yellow"/>
              </w:rPr>
              <w:t xml:space="preserve"> of skills, knowledge, and behaviours </w:t>
            </w:r>
            <w:r w:rsidRPr="001228EE">
              <w:rPr>
                <w:rFonts w:ascii="Calibri" w:hAnsi="Calibri" w:cs="Calibri"/>
                <w:b/>
                <w:sz w:val="24"/>
                <w:szCs w:val="24"/>
                <w:highlight w:val="yellow"/>
              </w:rPr>
              <w:t>needed to succeed in a role across various situations.</w:t>
            </w:r>
            <w:r w:rsidRPr="001228EE">
              <w:rPr>
                <w:rFonts w:ascii="Calibri" w:hAnsi="Calibri" w:cs="Calibri"/>
                <w:b/>
                <w:sz w:val="24"/>
                <w:szCs w:val="24"/>
              </w:rPr>
              <w:t xml:space="preserve"> </w:t>
            </w:r>
          </w:p>
        </w:tc>
      </w:tr>
      <w:tr w:rsidR="002B24E2" w:rsidRPr="00FE28FE" w14:paraId="09C5B935" w14:textId="77777777" w:rsidTr="00036813">
        <w:trPr>
          <w:trHeight w:val="794"/>
        </w:trPr>
        <w:tc>
          <w:tcPr>
            <w:tcW w:w="2858" w:type="dxa"/>
            <w:vAlign w:val="center"/>
          </w:tcPr>
          <w:p w14:paraId="101C3441" w14:textId="545006D5"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 xml:space="preserve">1.5 </w:t>
            </w:r>
            <w:r w:rsidR="00791922">
              <w:rPr>
                <w:rFonts w:ascii="Calibri" w:hAnsi="Calibri" w:cs="Calibri"/>
                <w:sz w:val="24"/>
                <w:szCs w:val="24"/>
              </w:rPr>
              <w:t>Design</w:t>
            </w:r>
            <w:r w:rsidR="008C7D5F">
              <w:rPr>
                <w:rFonts w:ascii="Calibri" w:hAnsi="Calibri" w:cs="Calibri"/>
                <w:sz w:val="24"/>
                <w:szCs w:val="24"/>
              </w:rPr>
              <w:t>ing</w:t>
            </w:r>
            <w:r w:rsidRPr="00FE28FE">
              <w:rPr>
                <w:rFonts w:ascii="Calibri" w:hAnsi="Calibri" w:cs="Calibri"/>
                <w:sz w:val="24"/>
                <w:szCs w:val="24"/>
              </w:rPr>
              <w:t xml:space="preserve"> </w:t>
            </w:r>
          </w:p>
        </w:tc>
        <w:tc>
          <w:tcPr>
            <w:tcW w:w="7627" w:type="dxa"/>
            <w:vAlign w:val="center"/>
          </w:tcPr>
          <w:p w14:paraId="250D4967" w14:textId="0A394980" w:rsidR="002B24E2" w:rsidRPr="00036813" w:rsidRDefault="00B921E9">
            <w:pPr>
              <w:spacing w:line="240" w:lineRule="auto"/>
              <w:rPr>
                <w:rFonts w:ascii="Calibri" w:hAnsi="Calibri" w:cs="Calibri"/>
                <w:sz w:val="24"/>
                <w:szCs w:val="24"/>
                <w:highlight w:val="yellow"/>
              </w:rPr>
            </w:pPr>
            <w:r w:rsidRPr="00036813">
              <w:rPr>
                <w:rFonts w:ascii="Calibri" w:hAnsi="Calibri" w:cs="Calibri"/>
                <w:b/>
                <w:sz w:val="24"/>
                <w:szCs w:val="24"/>
                <w:highlight w:val="yellow"/>
              </w:rPr>
              <w:t xml:space="preserve">The creation and development of new products, systems, or solutions. </w:t>
            </w:r>
          </w:p>
        </w:tc>
      </w:tr>
      <w:tr w:rsidR="002B24E2" w:rsidRPr="00FE28FE" w14:paraId="09CFC9EB" w14:textId="77777777" w:rsidTr="00036813">
        <w:trPr>
          <w:trHeight w:val="794"/>
        </w:trPr>
        <w:tc>
          <w:tcPr>
            <w:tcW w:w="2858" w:type="dxa"/>
            <w:vAlign w:val="center"/>
          </w:tcPr>
          <w:p w14:paraId="015ECFFE" w14:textId="649C71B1"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1.6 Assembling</w:t>
            </w:r>
          </w:p>
        </w:tc>
        <w:tc>
          <w:tcPr>
            <w:tcW w:w="7627" w:type="dxa"/>
            <w:vAlign w:val="center"/>
          </w:tcPr>
          <w:p w14:paraId="2D5DFD6B" w14:textId="6E46ABDB" w:rsidR="002B24E2" w:rsidRPr="00036813" w:rsidRDefault="00036813">
            <w:pPr>
              <w:spacing w:line="240" w:lineRule="auto"/>
              <w:rPr>
                <w:rFonts w:ascii="Calibri" w:hAnsi="Calibri" w:cs="Calibri"/>
                <w:sz w:val="24"/>
                <w:szCs w:val="24"/>
                <w:highlight w:val="yellow"/>
              </w:rPr>
            </w:pPr>
            <w:r w:rsidRPr="00036813">
              <w:rPr>
                <w:rFonts w:ascii="Calibri" w:hAnsi="Calibri" w:cs="Calibri"/>
                <w:b/>
                <w:sz w:val="24"/>
                <w:szCs w:val="24"/>
                <w:highlight w:val="yellow"/>
              </w:rPr>
              <w:t>C</w:t>
            </w:r>
            <w:r w:rsidR="00605D2A" w:rsidRPr="00036813">
              <w:rPr>
                <w:rFonts w:ascii="Calibri" w:hAnsi="Calibri" w:cs="Calibri"/>
                <w:b/>
                <w:sz w:val="24"/>
                <w:szCs w:val="24"/>
                <w:highlight w:val="yellow"/>
              </w:rPr>
              <w:t xml:space="preserve">onstructing or putting together components to form a complete product. </w:t>
            </w:r>
          </w:p>
        </w:tc>
      </w:tr>
      <w:tr w:rsidR="002B24E2" w:rsidRPr="00FE28FE" w14:paraId="1D755F82" w14:textId="77777777" w:rsidTr="00036813">
        <w:trPr>
          <w:trHeight w:val="794"/>
        </w:trPr>
        <w:tc>
          <w:tcPr>
            <w:tcW w:w="2858" w:type="dxa"/>
            <w:vAlign w:val="center"/>
          </w:tcPr>
          <w:p w14:paraId="0381E566" w14:textId="60C26D37" w:rsidR="002B24E2" w:rsidRPr="00FE28FE" w:rsidRDefault="00637050">
            <w:pPr>
              <w:spacing w:line="240" w:lineRule="auto"/>
              <w:rPr>
                <w:rFonts w:ascii="Calibri" w:hAnsi="Calibri" w:cs="Calibri"/>
                <w:sz w:val="24"/>
                <w:szCs w:val="24"/>
              </w:rPr>
            </w:pPr>
            <w:r w:rsidRPr="00FE28FE">
              <w:rPr>
                <w:rFonts w:ascii="Calibri" w:hAnsi="Calibri" w:cs="Calibri"/>
                <w:sz w:val="24"/>
                <w:szCs w:val="24"/>
              </w:rPr>
              <w:t>1.7 Growing</w:t>
            </w:r>
          </w:p>
        </w:tc>
        <w:tc>
          <w:tcPr>
            <w:tcW w:w="7627" w:type="dxa"/>
            <w:vAlign w:val="center"/>
          </w:tcPr>
          <w:p w14:paraId="294A2B8C" w14:textId="0A1F10C6" w:rsidR="002B24E2" w:rsidRPr="00036813" w:rsidRDefault="00036813">
            <w:pPr>
              <w:spacing w:line="240" w:lineRule="auto"/>
              <w:rPr>
                <w:rFonts w:ascii="Calibri" w:hAnsi="Calibri" w:cs="Calibri"/>
                <w:sz w:val="24"/>
                <w:szCs w:val="24"/>
                <w:highlight w:val="yellow"/>
              </w:rPr>
            </w:pPr>
            <w:r w:rsidRPr="00036813">
              <w:rPr>
                <w:rFonts w:ascii="Calibri" w:hAnsi="Calibri" w:cs="Calibri"/>
                <w:b/>
                <w:sz w:val="24"/>
                <w:szCs w:val="24"/>
                <w:highlight w:val="yellow"/>
              </w:rPr>
              <w:t xml:space="preserve">The cultivation of plants or organisms in agricultural or environmental settings. </w:t>
            </w:r>
          </w:p>
        </w:tc>
      </w:tr>
    </w:tbl>
    <w:p w14:paraId="3ADDBE8E" w14:textId="77777777" w:rsidR="002B24E2" w:rsidRDefault="002B24E2">
      <w:pPr>
        <w:rPr>
          <w:rFonts w:ascii="Calibri" w:hAnsi="Calibri" w:cs="Calibri"/>
          <w:b/>
          <w:bCs/>
          <w:i/>
          <w:iCs/>
          <w:sz w:val="24"/>
          <w:szCs w:val="24"/>
          <w:u w:val="single"/>
        </w:rPr>
      </w:pPr>
    </w:p>
    <w:p w14:paraId="67E411E2" w14:textId="77777777" w:rsidR="002B24E2" w:rsidRDefault="00637050">
      <w:pPr>
        <w:rPr>
          <w:rFonts w:ascii="Calibri" w:hAnsi="Calibri" w:cs="Calibri"/>
          <w:b/>
          <w:bCs/>
          <w:i/>
          <w:iCs/>
          <w:sz w:val="24"/>
          <w:szCs w:val="24"/>
          <w:u w:val="single"/>
        </w:rPr>
      </w:pPr>
      <w:r>
        <w:rPr>
          <w:rFonts w:ascii="Calibri" w:hAnsi="Calibri" w:cs="Calibri"/>
          <w:b/>
          <w:bCs/>
          <w:i/>
          <w:iCs/>
          <w:sz w:val="24"/>
          <w:szCs w:val="24"/>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2B24E2" w14:paraId="664D52FF" w14:textId="77777777">
        <w:trPr>
          <w:trHeight w:val="704"/>
        </w:trPr>
        <w:tc>
          <w:tcPr>
            <w:tcW w:w="936" w:type="dxa"/>
            <w:vAlign w:val="bottom"/>
          </w:tcPr>
          <w:p w14:paraId="338EE76A" w14:textId="77777777" w:rsidR="002B24E2" w:rsidRDefault="00637050">
            <w:pPr>
              <w:spacing w:line="240" w:lineRule="auto"/>
              <w:rPr>
                <w:rFonts w:ascii="Calibri" w:eastAsia="Calibri" w:hAnsi="Calibri" w:cs="Calibri"/>
                <w:b/>
                <w:u w:val="single"/>
              </w:rPr>
            </w:pPr>
            <w:r>
              <w:rPr>
                <w:rFonts w:ascii="Calibri" w:hAnsi="Calibri" w:cs="Calibri"/>
                <w:noProof/>
                <w:lang w:val="en-GB"/>
              </w:rPr>
              <w:lastRenderedPageBreak/>
              <w:drawing>
                <wp:anchor distT="0" distB="0" distL="114300" distR="114300" simplePos="0" relativeHeight="251660288" behindDoc="0" locked="0" layoutInCell="1" allowOverlap="1" wp14:anchorId="010CA860" wp14:editId="5DA40B51">
                  <wp:simplePos x="0" y="0"/>
                  <wp:positionH relativeFrom="margin">
                    <wp:posOffset>19050</wp:posOffset>
                  </wp:positionH>
                  <wp:positionV relativeFrom="margin">
                    <wp:posOffset>229870</wp:posOffset>
                  </wp:positionV>
                  <wp:extent cx="448310" cy="449580"/>
                  <wp:effectExtent l="0" t="0" r="8890" b="7620"/>
                  <wp:wrapSquare wrapText="bothSides"/>
                  <wp:docPr id="153473524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1534735244"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0C509EF5" w14:textId="77777777" w:rsidR="002B24E2" w:rsidRDefault="00637050">
            <w:pPr>
              <w:spacing w:line="240" w:lineRule="auto"/>
              <w:rPr>
                <w:rFonts w:ascii="Calibri" w:eastAsia="Calibri" w:hAnsi="Calibri" w:cs="Calibri"/>
                <w:b/>
                <w:i/>
                <w:iCs/>
                <w:sz w:val="28"/>
                <w:szCs w:val="28"/>
              </w:rPr>
            </w:pPr>
            <w:r>
              <w:rPr>
                <w:rFonts w:ascii="Calibri" w:eastAsia="Calibri" w:hAnsi="Calibri" w:cs="Calibri"/>
                <w:b/>
                <w:i/>
                <w:iCs/>
                <w:sz w:val="28"/>
                <w:szCs w:val="28"/>
                <w:u w:val="single"/>
              </w:rPr>
              <w:t>Activity 2</w:t>
            </w:r>
            <w:r>
              <w:rPr>
                <w:rFonts w:ascii="Calibri" w:eastAsia="Calibri" w:hAnsi="Calibri" w:cs="Calibri"/>
                <w:b/>
                <w:i/>
                <w:iCs/>
                <w:sz w:val="28"/>
                <w:szCs w:val="28"/>
              </w:rPr>
              <w:t>: Case Study</w:t>
            </w:r>
          </w:p>
          <w:p w14:paraId="0BEEE17E" w14:textId="77777777" w:rsidR="002B24E2" w:rsidRDefault="00637050">
            <w:pPr>
              <w:spacing w:line="240" w:lineRule="auto"/>
              <w:rPr>
                <w:rFonts w:ascii="Calibri" w:eastAsia="Calibri" w:hAnsi="Calibri" w:cs="Calibri"/>
                <w:b/>
                <w:u w:val="single"/>
              </w:rPr>
            </w:pPr>
            <w:r>
              <w:rPr>
                <w:rFonts w:ascii="Calibri" w:hAnsi="Calibri" w:cs="Calibri"/>
                <w:sz w:val="24"/>
                <w:szCs w:val="24"/>
              </w:rPr>
              <w:t xml:space="preserve">Complete the following activity </w:t>
            </w:r>
            <w:r>
              <w:rPr>
                <w:rFonts w:ascii="Calibri" w:eastAsia="Calibri" w:hAnsi="Calibri" w:cs="Calibri"/>
                <w:bCs/>
                <w:sz w:val="24"/>
                <w:szCs w:val="24"/>
              </w:rPr>
              <w:t xml:space="preserve">individually.   </w:t>
            </w:r>
          </w:p>
        </w:tc>
      </w:tr>
    </w:tbl>
    <w:p w14:paraId="3F75F1A1" w14:textId="77777777" w:rsidR="002B24E2" w:rsidRDefault="002B24E2">
      <w:pPr>
        <w:rPr>
          <w:rFonts w:ascii="Calibri" w:hAnsi="Calibri" w:cs="Calibri"/>
          <w:sz w:val="24"/>
          <w:szCs w:val="24"/>
        </w:rPr>
      </w:pPr>
    </w:p>
    <w:p w14:paraId="2AC38408" w14:textId="77777777" w:rsidR="002B24E2" w:rsidRDefault="00637050">
      <w:pPr>
        <w:rPr>
          <w:rFonts w:ascii="Calibri" w:hAnsi="Calibri" w:cs="Calibri"/>
          <w:sz w:val="24"/>
          <w:szCs w:val="24"/>
        </w:rPr>
      </w:pPr>
      <w:r>
        <w:rPr>
          <w:rFonts w:ascii="Calibri" w:hAnsi="Calibri" w:cs="Calibri"/>
          <w:sz w:val="24"/>
          <w:szCs w:val="24"/>
        </w:rPr>
        <w:t>Read the extract below and answer the questions that follow.</w:t>
      </w:r>
    </w:p>
    <w:tbl>
      <w:tblPr>
        <w:tblStyle w:val="TableGrid"/>
        <w:tblW w:w="0" w:type="auto"/>
        <w:tblLook w:val="04A0" w:firstRow="1" w:lastRow="0" w:firstColumn="1" w:lastColumn="0" w:noHBand="0" w:noVBand="1"/>
      </w:tblPr>
      <w:tblGrid>
        <w:gridCol w:w="10457"/>
      </w:tblGrid>
      <w:tr w:rsidR="002B24E2" w14:paraId="272B7492" w14:textId="77777777">
        <w:tc>
          <w:tcPr>
            <w:tcW w:w="10457" w:type="dxa"/>
          </w:tcPr>
          <w:p w14:paraId="2C1B128F" w14:textId="77777777" w:rsidR="00C671F9" w:rsidRDefault="00C671F9" w:rsidP="00325271">
            <w:pPr>
              <w:rPr>
                <w:rFonts w:ascii="Calibri" w:hAnsi="Calibri" w:cs="Calibri"/>
                <w:b/>
                <w:bCs/>
                <w:sz w:val="24"/>
                <w:szCs w:val="24"/>
              </w:rPr>
            </w:pPr>
            <w:r>
              <w:rPr>
                <w:rFonts w:ascii="Calibri" w:hAnsi="Calibri" w:cs="Calibri"/>
                <w:b/>
                <w:bCs/>
                <w:sz w:val="24"/>
                <w:szCs w:val="24"/>
              </w:rPr>
              <w:t xml:space="preserve">Different environments </w:t>
            </w:r>
          </w:p>
          <w:p w14:paraId="25A3B132" w14:textId="77777777" w:rsidR="00C671F9" w:rsidRDefault="00C671F9" w:rsidP="00325271">
            <w:pPr>
              <w:rPr>
                <w:rFonts w:ascii="Calibri" w:hAnsi="Calibri" w:cs="Calibri"/>
                <w:sz w:val="24"/>
                <w:szCs w:val="24"/>
              </w:rPr>
            </w:pPr>
            <w:r>
              <w:rPr>
                <w:rFonts w:ascii="Calibri" w:hAnsi="Calibri" w:cs="Calibri"/>
                <w:sz w:val="24"/>
                <w:szCs w:val="24"/>
              </w:rPr>
              <w:t>Each person is unique in that they need the right environment to flourish professionally and personally. Similarly, in the workplace, individuals need specific conditions such as autonomy, structured environments, collaborative spaces, or opportunities for creativity, depending on their personality and skills.</w:t>
            </w:r>
          </w:p>
          <w:p w14:paraId="13D19C50" w14:textId="77777777" w:rsidR="00C671F9" w:rsidRDefault="00C671F9" w:rsidP="00325271">
            <w:pPr>
              <w:rPr>
                <w:rFonts w:ascii="Calibri" w:hAnsi="Calibri" w:cs="Calibri"/>
                <w:sz w:val="24"/>
                <w:szCs w:val="24"/>
              </w:rPr>
            </w:pPr>
          </w:p>
          <w:p w14:paraId="6B667809" w14:textId="77777777" w:rsidR="00C671F9" w:rsidRDefault="00C671F9" w:rsidP="00325271">
            <w:pPr>
              <w:rPr>
                <w:rFonts w:ascii="Calibri" w:hAnsi="Calibri" w:cs="Calibri"/>
                <w:b/>
                <w:bCs/>
                <w:sz w:val="24"/>
                <w:szCs w:val="24"/>
              </w:rPr>
            </w:pPr>
            <w:r>
              <w:rPr>
                <w:rFonts w:ascii="Calibri" w:hAnsi="Calibri" w:cs="Calibri"/>
                <w:b/>
                <w:bCs/>
                <w:sz w:val="24"/>
                <w:szCs w:val="24"/>
              </w:rPr>
              <w:t>Joe's Story</w:t>
            </w:r>
          </w:p>
          <w:p w14:paraId="5517DC57" w14:textId="77777777" w:rsidR="00C671F9" w:rsidRDefault="00C671F9" w:rsidP="00325271">
            <w:pPr>
              <w:rPr>
                <w:rFonts w:ascii="Calibri" w:hAnsi="Calibri" w:cs="Calibri"/>
                <w:sz w:val="24"/>
                <w:szCs w:val="24"/>
              </w:rPr>
            </w:pPr>
            <w:r>
              <w:rPr>
                <w:rFonts w:ascii="Calibri" w:hAnsi="Calibri" w:cs="Calibri"/>
                <w:sz w:val="24"/>
                <w:szCs w:val="24"/>
              </w:rPr>
              <w:t>Joe was initially a bright technician on the shop floor, excelling in hands-on work and problem-solving. He was promoted to engineering director based on his technical skills and long-standing service. Joe faced a shift in his work environment from practical, hands-on tasks to managerial responsibilities. This new environment was completely alien to Joe's preferred working style and strengths. As a result, Joe became increasingly unhappy and suffered from stress and anxiety, developing anger and resentment towards his new role and colleagues. He began lashing out at colleagues, creating a toxic work environment. His career ended very early, leaving him a bitter, angry man. The company lost a valuable employee and experienced decreased productivity in the engineering department</w:t>
            </w:r>
          </w:p>
          <w:p w14:paraId="0F6CE52D" w14:textId="77777777" w:rsidR="00C671F9" w:rsidRDefault="00C671F9" w:rsidP="00325271">
            <w:pPr>
              <w:rPr>
                <w:rFonts w:ascii="Calibri" w:hAnsi="Calibri" w:cs="Calibri"/>
                <w:sz w:val="24"/>
                <w:szCs w:val="24"/>
              </w:rPr>
            </w:pPr>
          </w:p>
          <w:p w14:paraId="5FA0B494" w14:textId="77777777" w:rsidR="00C671F9" w:rsidRDefault="00C671F9" w:rsidP="00325271">
            <w:pPr>
              <w:rPr>
                <w:rFonts w:ascii="Calibri" w:hAnsi="Calibri" w:cs="Calibri"/>
                <w:b/>
                <w:bCs/>
                <w:sz w:val="24"/>
                <w:szCs w:val="24"/>
              </w:rPr>
            </w:pPr>
            <w:r>
              <w:rPr>
                <w:rFonts w:ascii="Calibri" w:hAnsi="Calibri" w:cs="Calibri"/>
                <w:b/>
                <w:bCs/>
                <w:sz w:val="24"/>
                <w:szCs w:val="24"/>
              </w:rPr>
              <w:t>Claude's Story</w:t>
            </w:r>
          </w:p>
          <w:p w14:paraId="333C8BAD" w14:textId="77777777" w:rsidR="00C671F9" w:rsidRDefault="00C671F9" w:rsidP="00325271">
            <w:pPr>
              <w:rPr>
                <w:rFonts w:ascii="Calibri" w:hAnsi="Calibri" w:cs="Calibri"/>
                <w:sz w:val="24"/>
                <w:szCs w:val="24"/>
              </w:rPr>
            </w:pPr>
            <w:r>
              <w:rPr>
                <w:rFonts w:ascii="Calibri" w:hAnsi="Calibri" w:cs="Calibri"/>
                <w:sz w:val="24"/>
                <w:szCs w:val="24"/>
              </w:rPr>
              <w:t>Claude was promoted from operator to business unit manager based on his strong performance and leadership potential – his new work environment was characterised by meetings and formal presentations, structured schedules and rigid deadlines, as well as performance that was measured by specific targets and key performance indicators. Claude felt suffocated and restricted his natural working style. Luckily for Claude, he said something, and management recognised Claude's struggle and sought an alternative solution. A new role was crafted specifically for Claude's strengths and preferences. He became responsible for managing building facilities across the company's properties. This allowed Claude to become his own boss with a flexible agenda and diverse responsibilities. Claude regained his smile, enthusiasm, and job satisfaction, excelling in his new role, working outdoors at his own pace and solving practical problems. The company retained a valuable employee and benefited from Claude's expertise in facilities management</w:t>
            </w:r>
          </w:p>
          <w:p w14:paraId="34C733A1" w14:textId="77777777" w:rsidR="00C671F9" w:rsidRDefault="00C671F9" w:rsidP="00325271">
            <w:pPr>
              <w:rPr>
                <w:rFonts w:ascii="Calibri" w:hAnsi="Calibri" w:cs="Calibri"/>
                <w:sz w:val="24"/>
                <w:szCs w:val="24"/>
              </w:rPr>
            </w:pPr>
          </w:p>
          <w:p w14:paraId="591481C7" w14:textId="77777777" w:rsidR="00C671F9" w:rsidRDefault="00C671F9" w:rsidP="00325271">
            <w:pPr>
              <w:rPr>
                <w:rFonts w:ascii="Calibri" w:hAnsi="Calibri" w:cs="Calibri"/>
                <w:b/>
                <w:bCs/>
                <w:sz w:val="24"/>
                <w:szCs w:val="24"/>
              </w:rPr>
            </w:pPr>
            <w:r>
              <w:rPr>
                <w:rFonts w:ascii="Calibri" w:hAnsi="Calibri" w:cs="Calibri"/>
                <w:b/>
                <w:bCs/>
                <w:sz w:val="24"/>
                <w:szCs w:val="24"/>
              </w:rPr>
              <w:t>Key Lessons</w:t>
            </w:r>
          </w:p>
          <w:p w14:paraId="02C3846A" w14:textId="77777777" w:rsidR="00C671F9" w:rsidRDefault="00C671F9" w:rsidP="00325271">
            <w:pPr>
              <w:rPr>
                <w:rFonts w:ascii="Calibri" w:hAnsi="Calibri" w:cs="Calibri"/>
                <w:sz w:val="24"/>
                <w:szCs w:val="24"/>
              </w:rPr>
            </w:pPr>
            <w:r>
              <w:rPr>
                <w:rFonts w:ascii="Calibri" w:hAnsi="Calibri" w:cs="Calibri"/>
                <w:sz w:val="24"/>
                <w:szCs w:val="24"/>
              </w:rPr>
              <w:t>Everyone has unique requirements for their ideal work environment. The right role can significantly impact job satisfaction, performance, and overall well-being. A good fit leads to increased productivity and job satisfaction. A poor fit between an employee and their work environment can lead to negative outcomes for both the individual (stress, dissatisfaction) and the organisation (decreased productivity, turnover).</w:t>
            </w:r>
          </w:p>
          <w:p w14:paraId="0131A9B9" w14:textId="77777777" w:rsidR="002B24E2" w:rsidRDefault="002B24E2">
            <w:pPr>
              <w:spacing w:line="240" w:lineRule="auto"/>
              <w:rPr>
                <w:rFonts w:ascii="Calibri" w:hAnsi="Calibri" w:cs="Calibri"/>
                <w:sz w:val="24"/>
                <w:szCs w:val="24"/>
              </w:rPr>
            </w:pPr>
          </w:p>
          <w:p w14:paraId="6948C145" w14:textId="77777777" w:rsidR="002B24E2" w:rsidRDefault="00637050">
            <w:pPr>
              <w:spacing w:line="240" w:lineRule="auto"/>
              <w:jc w:val="right"/>
              <w:rPr>
                <w:rFonts w:ascii="Calibri" w:hAnsi="Calibri" w:cs="Calibri"/>
                <w:i/>
                <w:iCs/>
                <w:sz w:val="24"/>
                <w:szCs w:val="24"/>
              </w:rPr>
            </w:pPr>
            <w:r>
              <w:rPr>
                <w:rFonts w:ascii="Calibri" w:hAnsi="Calibri" w:cs="Calibri"/>
                <w:i/>
                <w:iCs/>
              </w:rPr>
              <w:t xml:space="preserve">[Adapted from: </w:t>
            </w:r>
            <w:hyperlink r:id="rId12" w:history="1">
              <w:r>
                <w:rPr>
                  <w:rStyle w:val="Hyperlink"/>
                  <w:rFonts w:ascii="Calibri" w:hAnsi="Calibri" w:cs="Calibri"/>
                  <w:i/>
                  <w:iCs/>
                </w:rPr>
                <w:t>https://www.youtube.com/watch?v=vFslVN7ER84</w:t>
              </w:r>
            </w:hyperlink>
            <w:r>
              <w:rPr>
                <w:rFonts w:ascii="Calibri" w:hAnsi="Calibri" w:cs="Calibri"/>
                <w:i/>
                <w:iCs/>
              </w:rPr>
              <w:t xml:space="preserve"> Accessed 24 March 2025]</w:t>
            </w:r>
          </w:p>
        </w:tc>
      </w:tr>
    </w:tbl>
    <w:p w14:paraId="4923D7AF" w14:textId="77777777" w:rsidR="002B24E2" w:rsidRDefault="002B24E2">
      <w:pPr>
        <w:rPr>
          <w:rFonts w:ascii="Calibri" w:hAnsi="Calibri" w:cs="Calibri"/>
          <w:sz w:val="24"/>
          <w:szCs w:val="24"/>
        </w:rPr>
      </w:pPr>
    </w:p>
    <w:p w14:paraId="7F163BD2" w14:textId="77777777" w:rsidR="002B24E2" w:rsidRDefault="00637050">
      <w:pPr>
        <w:rPr>
          <w:rFonts w:ascii="Calibri" w:hAnsi="Calibri" w:cs="Calibri"/>
          <w:sz w:val="20"/>
          <w:szCs w:val="20"/>
        </w:rPr>
      </w:pPr>
      <w:r>
        <w:rPr>
          <w:rFonts w:ascii="Calibri" w:hAnsi="Calibri" w:cs="Calibri"/>
          <w:sz w:val="20"/>
          <w:szCs w:val="20"/>
        </w:rPr>
        <w:br w:type="page"/>
      </w:r>
    </w:p>
    <w:p w14:paraId="1301F309" w14:textId="77777777" w:rsidR="002B24E2" w:rsidRDefault="002B24E2">
      <w:pPr>
        <w:rPr>
          <w:rFonts w:ascii="Calibri" w:hAnsi="Calibri" w:cs="Calibri"/>
          <w:sz w:val="20"/>
          <w:szCs w:val="20"/>
        </w:rPr>
      </w:pPr>
    </w:p>
    <w:p w14:paraId="4CD54A9B" w14:textId="1D9DCAF8" w:rsidR="002B24E2" w:rsidRDefault="00637050">
      <w:pPr>
        <w:rPr>
          <w:rFonts w:ascii="Calibri" w:hAnsi="Calibri" w:cs="Calibri"/>
          <w:sz w:val="24"/>
          <w:szCs w:val="24"/>
        </w:rPr>
      </w:pPr>
      <w:r>
        <w:rPr>
          <w:rFonts w:ascii="Calibri" w:hAnsi="Calibri" w:cs="Calibri"/>
          <w:sz w:val="24"/>
          <w:szCs w:val="24"/>
        </w:rPr>
        <w:t>2.1</w:t>
      </w:r>
      <w:r>
        <w:rPr>
          <w:rFonts w:ascii="Calibri" w:hAnsi="Calibri" w:cs="Calibri"/>
          <w:sz w:val="24"/>
          <w:szCs w:val="24"/>
        </w:rPr>
        <w:tab/>
        <w:t xml:space="preserve">How does the above relate to your own experiences or aspirations in school or future </w:t>
      </w:r>
    </w:p>
    <w:p w14:paraId="2D9BE7D6" w14:textId="77777777" w:rsidR="002B24E2" w:rsidRDefault="00637050">
      <w:pPr>
        <w:ind w:firstLine="720"/>
        <w:rPr>
          <w:rFonts w:ascii="Calibri" w:hAnsi="Calibri" w:cs="Calibri"/>
          <w:sz w:val="24"/>
          <w:szCs w:val="24"/>
        </w:rPr>
      </w:pPr>
      <w:r>
        <w:rPr>
          <w:rFonts w:ascii="Calibri" w:hAnsi="Calibri" w:cs="Calibri"/>
          <w:sz w:val="24"/>
          <w:szCs w:val="24"/>
        </w:rPr>
        <w:t xml:space="preserve">careers? </w:t>
      </w:r>
    </w:p>
    <w:p w14:paraId="45E8E39D" w14:textId="77777777" w:rsidR="002B24E2" w:rsidRDefault="002B24E2" w:rsidP="002064E1">
      <w:pPr>
        <w:spacing w:line="240" w:lineRule="auto"/>
        <w:rPr>
          <w:rFonts w:ascii="Calibri" w:hAnsi="Calibri" w:cs="Calibri"/>
          <w:sz w:val="24"/>
          <w:szCs w:val="24"/>
        </w:rPr>
      </w:pPr>
    </w:p>
    <w:p w14:paraId="1270DE3F" w14:textId="77777777" w:rsidR="002B24E2" w:rsidRDefault="00637050">
      <w:pPr>
        <w:rPr>
          <w:rFonts w:ascii="Calibri" w:hAnsi="Calibri" w:cs="Calibri"/>
          <w:sz w:val="24"/>
          <w:szCs w:val="24"/>
        </w:rPr>
      </w:pPr>
      <w:r>
        <w:rPr>
          <w:rFonts w:ascii="Calibri" w:hAnsi="Calibri" w:cs="Calibri"/>
          <w:sz w:val="24"/>
          <w:szCs w:val="24"/>
        </w:rPr>
        <w:t>2.2</w:t>
      </w:r>
      <w:r>
        <w:rPr>
          <w:rFonts w:ascii="Calibri" w:hAnsi="Calibri" w:cs="Calibri"/>
          <w:sz w:val="24"/>
          <w:szCs w:val="24"/>
        </w:rPr>
        <w:tab/>
        <w:t>Can you think of a time when you thrived in a particular environment?</w:t>
      </w:r>
    </w:p>
    <w:p w14:paraId="60FF1435" w14:textId="77777777" w:rsidR="002B24E2" w:rsidRDefault="002B24E2">
      <w:pPr>
        <w:rPr>
          <w:rFonts w:ascii="Calibri" w:hAnsi="Calibri" w:cs="Calibri"/>
          <w:sz w:val="24"/>
          <w:szCs w:val="24"/>
        </w:rPr>
      </w:pPr>
    </w:p>
    <w:p w14:paraId="34B72EF0" w14:textId="5AFD7861" w:rsidR="002B24E2" w:rsidRDefault="00637050">
      <w:pPr>
        <w:rPr>
          <w:rFonts w:ascii="Calibri" w:hAnsi="Calibri" w:cs="Calibri"/>
          <w:sz w:val="24"/>
          <w:szCs w:val="24"/>
        </w:rPr>
      </w:pPr>
      <w:r>
        <w:rPr>
          <w:rFonts w:ascii="Calibri" w:hAnsi="Calibri" w:cs="Calibri"/>
          <w:sz w:val="24"/>
          <w:szCs w:val="24"/>
        </w:rPr>
        <w:t>2.3</w:t>
      </w:r>
      <w:r>
        <w:rPr>
          <w:rFonts w:ascii="Calibri" w:hAnsi="Calibri" w:cs="Calibri"/>
          <w:sz w:val="24"/>
          <w:szCs w:val="24"/>
        </w:rPr>
        <w:tab/>
        <w:t>What kind of "work environment" do you think would help you flourish? Consider factors such as</w:t>
      </w:r>
      <w:r w:rsidR="00F0374B">
        <w:rPr>
          <w:rFonts w:ascii="Calibri" w:hAnsi="Calibri" w:cs="Calibri"/>
          <w:sz w:val="24"/>
          <w:szCs w:val="24"/>
        </w:rPr>
        <w:t>:</w:t>
      </w:r>
    </w:p>
    <w:p w14:paraId="0C3A86BD" w14:textId="77777777" w:rsidR="00325271" w:rsidRDefault="00325271" w:rsidP="00325271">
      <w:pPr>
        <w:pStyle w:val="ListParagraph"/>
        <w:numPr>
          <w:ilvl w:val="0"/>
          <w:numId w:val="4"/>
        </w:numPr>
        <w:rPr>
          <w:rFonts w:ascii="Calibri" w:hAnsi="Calibri" w:cs="Calibri"/>
          <w:sz w:val="24"/>
          <w:szCs w:val="24"/>
        </w:rPr>
      </w:pPr>
      <w:r>
        <w:rPr>
          <w:rFonts w:ascii="Calibri" w:hAnsi="Calibri" w:cs="Calibri"/>
          <w:sz w:val="24"/>
          <w:szCs w:val="24"/>
        </w:rPr>
        <w:t>L</w:t>
      </w:r>
      <w:r w:rsidRPr="00F0374B">
        <w:rPr>
          <w:rFonts w:ascii="Calibri" w:hAnsi="Calibri" w:cs="Calibri"/>
          <w:sz w:val="24"/>
          <w:szCs w:val="24"/>
        </w:rPr>
        <w:t xml:space="preserve">evel of structure vs. flexibility, </w:t>
      </w:r>
    </w:p>
    <w:p w14:paraId="3C4FA78C" w14:textId="77777777" w:rsidR="00325271" w:rsidRDefault="00325271" w:rsidP="00325271">
      <w:pPr>
        <w:pStyle w:val="ListParagraph"/>
        <w:numPr>
          <w:ilvl w:val="0"/>
          <w:numId w:val="4"/>
        </w:numPr>
        <w:rPr>
          <w:rFonts w:ascii="Calibri" w:hAnsi="Calibri" w:cs="Calibri"/>
          <w:sz w:val="24"/>
          <w:szCs w:val="24"/>
        </w:rPr>
      </w:pPr>
      <w:r>
        <w:rPr>
          <w:rFonts w:ascii="Calibri" w:hAnsi="Calibri" w:cs="Calibri"/>
          <w:sz w:val="24"/>
          <w:szCs w:val="24"/>
        </w:rPr>
        <w:t>I</w:t>
      </w:r>
      <w:r w:rsidRPr="00F0374B">
        <w:rPr>
          <w:rFonts w:ascii="Calibri" w:hAnsi="Calibri" w:cs="Calibri"/>
          <w:sz w:val="24"/>
          <w:szCs w:val="24"/>
        </w:rPr>
        <w:t xml:space="preserve">ndependence vs. teamwork, </w:t>
      </w:r>
    </w:p>
    <w:p w14:paraId="56DB8A1D" w14:textId="77777777" w:rsidR="00325271" w:rsidRDefault="00325271" w:rsidP="00325271">
      <w:pPr>
        <w:pStyle w:val="ListParagraph"/>
        <w:numPr>
          <w:ilvl w:val="0"/>
          <w:numId w:val="4"/>
        </w:numPr>
        <w:rPr>
          <w:rFonts w:ascii="Calibri" w:hAnsi="Calibri" w:cs="Calibri"/>
          <w:sz w:val="24"/>
          <w:szCs w:val="24"/>
        </w:rPr>
      </w:pPr>
      <w:r>
        <w:rPr>
          <w:rFonts w:ascii="Calibri" w:hAnsi="Calibri" w:cs="Calibri"/>
          <w:sz w:val="24"/>
          <w:szCs w:val="24"/>
        </w:rPr>
        <w:t>T</w:t>
      </w:r>
      <w:r w:rsidRPr="00F0374B">
        <w:rPr>
          <w:rFonts w:ascii="Calibri" w:hAnsi="Calibri" w:cs="Calibri"/>
          <w:sz w:val="24"/>
          <w:szCs w:val="24"/>
        </w:rPr>
        <w:t xml:space="preserve">ypes of tasks (e.g., analytical, creative, practical) </w:t>
      </w:r>
    </w:p>
    <w:p w14:paraId="3F4E55B9" w14:textId="77777777" w:rsidR="00325271" w:rsidRPr="00F0374B" w:rsidRDefault="00325271" w:rsidP="00325271">
      <w:pPr>
        <w:pStyle w:val="ListParagraph"/>
        <w:numPr>
          <w:ilvl w:val="0"/>
          <w:numId w:val="4"/>
        </w:numPr>
        <w:rPr>
          <w:rFonts w:ascii="Calibri" w:hAnsi="Calibri" w:cs="Calibri"/>
          <w:sz w:val="24"/>
          <w:szCs w:val="24"/>
        </w:rPr>
      </w:pPr>
      <w:r>
        <w:rPr>
          <w:rFonts w:ascii="Calibri" w:hAnsi="Calibri" w:cs="Calibri"/>
          <w:sz w:val="24"/>
          <w:szCs w:val="24"/>
        </w:rPr>
        <w:t>P</w:t>
      </w:r>
      <w:r w:rsidRPr="00F0374B">
        <w:rPr>
          <w:rFonts w:ascii="Calibri" w:hAnsi="Calibri" w:cs="Calibri"/>
          <w:sz w:val="24"/>
          <w:szCs w:val="24"/>
        </w:rPr>
        <w:t>hysical environment (e.g., office, outdoors, remote work)</w:t>
      </w:r>
    </w:p>
    <w:p w14:paraId="3C974DFF" w14:textId="77777777" w:rsidR="002B24E2" w:rsidRDefault="002B24E2" w:rsidP="002064E1">
      <w:pPr>
        <w:rPr>
          <w:rFonts w:ascii="Calibri" w:hAnsi="Calibri" w:cs="Calibri"/>
          <w:sz w:val="24"/>
          <w:szCs w:val="24"/>
        </w:rPr>
      </w:pPr>
    </w:p>
    <w:p w14:paraId="13980E59" w14:textId="77777777" w:rsidR="002B24E2" w:rsidRDefault="00637050">
      <w:pPr>
        <w:rPr>
          <w:rFonts w:ascii="Calibri" w:hAnsi="Calibri" w:cs="Calibri"/>
          <w:sz w:val="24"/>
          <w:szCs w:val="24"/>
        </w:rPr>
      </w:pPr>
      <w:r>
        <w:rPr>
          <w:rFonts w:ascii="Calibri" w:hAnsi="Calibri" w:cs="Calibri"/>
          <w:sz w:val="24"/>
          <w:szCs w:val="24"/>
        </w:rPr>
        <w:t>2.4</w:t>
      </w:r>
      <w:r>
        <w:rPr>
          <w:rFonts w:ascii="Calibri" w:hAnsi="Calibri" w:cs="Calibri"/>
          <w:sz w:val="24"/>
          <w:szCs w:val="24"/>
        </w:rPr>
        <w:tab/>
        <w:t xml:space="preserve">Can you think of examples from your own life where you or someone you know thrived in one </w:t>
      </w:r>
    </w:p>
    <w:p w14:paraId="4B6B3696" w14:textId="77777777" w:rsidR="002B24E2" w:rsidRDefault="00637050">
      <w:pPr>
        <w:ind w:left="720"/>
        <w:rPr>
          <w:rFonts w:ascii="Calibri" w:hAnsi="Calibri" w:cs="Calibri"/>
          <w:sz w:val="24"/>
          <w:szCs w:val="24"/>
        </w:rPr>
      </w:pPr>
      <w:r>
        <w:rPr>
          <w:rFonts w:ascii="Calibri" w:hAnsi="Calibri" w:cs="Calibri"/>
          <w:sz w:val="24"/>
          <w:szCs w:val="24"/>
        </w:rPr>
        <w:t>environment but struggled in another? What were the key differences between these environments?</w:t>
      </w:r>
    </w:p>
    <w:p w14:paraId="6E1F0F85" w14:textId="77777777" w:rsidR="002B24E2" w:rsidRDefault="002B24E2" w:rsidP="002064E1">
      <w:pPr>
        <w:rPr>
          <w:rFonts w:ascii="Calibri" w:hAnsi="Calibri" w:cs="Calibri"/>
          <w:sz w:val="24"/>
          <w:szCs w:val="24"/>
        </w:rPr>
      </w:pPr>
    </w:p>
    <w:p w14:paraId="38A35A1A" w14:textId="77777777" w:rsidR="002B24E2" w:rsidRDefault="00637050">
      <w:pPr>
        <w:rPr>
          <w:rFonts w:ascii="Calibri" w:hAnsi="Calibri" w:cs="Calibri"/>
          <w:sz w:val="24"/>
          <w:szCs w:val="24"/>
        </w:rPr>
      </w:pPr>
      <w:r>
        <w:rPr>
          <w:rFonts w:ascii="Calibri" w:hAnsi="Calibri" w:cs="Calibri"/>
          <w:sz w:val="24"/>
          <w:szCs w:val="24"/>
        </w:rPr>
        <w:t>2.5</w:t>
      </w:r>
      <w:r>
        <w:rPr>
          <w:rFonts w:ascii="Calibri" w:hAnsi="Calibri" w:cs="Calibri"/>
          <w:sz w:val="24"/>
          <w:szCs w:val="24"/>
        </w:rPr>
        <w:tab/>
        <w:t xml:space="preserve">How might understanding this concept help you make decisions about your future education or </w:t>
      </w:r>
    </w:p>
    <w:p w14:paraId="6DC469CA" w14:textId="77777777" w:rsidR="002B24E2" w:rsidRDefault="00637050">
      <w:pPr>
        <w:ind w:firstLine="720"/>
        <w:rPr>
          <w:rFonts w:ascii="Calibri" w:hAnsi="Calibri" w:cs="Calibri"/>
          <w:sz w:val="24"/>
          <w:szCs w:val="24"/>
        </w:rPr>
      </w:pPr>
      <w:r>
        <w:rPr>
          <w:rFonts w:ascii="Calibri" w:hAnsi="Calibri" w:cs="Calibri"/>
          <w:sz w:val="24"/>
          <w:szCs w:val="24"/>
        </w:rPr>
        <w:t>career paths? What steps can you take to ensure you find a good fit?</w:t>
      </w:r>
    </w:p>
    <w:p w14:paraId="030F0332" w14:textId="77777777" w:rsidR="002B24E2" w:rsidRDefault="002B24E2" w:rsidP="002064E1">
      <w:pPr>
        <w:rPr>
          <w:rFonts w:ascii="Calibri" w:hAnsi="Calibri" w:cs="Calibri"/>
          <w:sz w:val="24"/>
          <w:szCs w:val="24"/>
        </w:rPr>
      </w:pPr>
    </w:p>
    <w:p w14:paraId="71FA56CC" w14:textId="32F31257" w:rsidR="002B24E2" w:rsidRDefault="00637050">
      <w:pPr>
        <w:ind w:left="720" w:hanging="720"/>
        <w:rPr>
          <w:rFonts w:ascii="Calibri" w:hAnsi="Calibri" w:cs="Calibri"/>
          <w:sz w:val="24"/>
          <w:szCs w:val="24"/>
        </w:rPr>
      </w:pPr>
      <w:r>
        <w:rPr>
          <w:rFonts w:ascii="Calibri" w:hAnsi="Calibri" w:cs="Calibri"/>
          <w:sz w:val="24"/>
          <w:szCs w:val="24"/>
        </w:rPr>
        <w:t>2.6</w:t>
      </w:r>
      <w:r>
        <w:rPr>
          <w:rFonts w:ascii="Calibri" w:hAnsi="Calibri" w:cs="Calibri"/>
          <w:sz w:val="24"/>
          <w:szCs w:val="24"/>
        </w:rPr>
        <w:tab/>
        <w:t xml:space="preserve">How can you develop adaptability to thrive in different environments while still </w:t>
      </w:r>
      <w:r w:rsidR="00333EBE">
        <w:rPr>
          <w:rFonts w:ascii="Calibri" w:hAnsi="Calibri" w:cs="Calibri"/>
          <w:sz w:val="24"/>
          <w:szCs w:val="24"/>
        </w:rPr>
        <w:t>recognising</w:t>
      </w:r>
      <w:r>
        <w:rPr>
          <w:rFonts w:ascii="Calibri" w:hAnsi="Calibri" w:cs="Calibri"/>
          <w:sz w:val="24"/>
          <w:szCs w:val="24"/>
        </w:rPr>
        <w:t xml:space="preserve"> your core preferences and strengths</w:t>
      </w:r>
      <w:r w:rsidR="00333EBE">
        <w:rPr>
          <w:rFonts w:ascii="Calibri" w:hAnsi="Calibri" w:cs="Calibri"/>
          <w:sz w:val="24"/>
          <w:szCs w:val="24"/>
        </w:rPr>
        <w:t>?</w:t>
      </w:r>
    </w:p>
    <w:p w14:paraId="2BE0D4D0" w14:textId="77777777" w:rsidR="002B24E2" w:rsidRDefault="002B24E2">
      <w:pPr>
        <w:ind w:left="720" w:hanging="720"/>
        <w:rPr>
          <w:rFonts w:ascii="Calibri" w:hAnsi="Calibri" w:cs="Calibri"/>
          <w:sz w:val="24"/>
          <w:szCs w:val="24"/>
        </w:rPr>
      </w:pPr>
    </w:p>
    <w:p w14:paraId="0B938201" w14:textId="61616E55" w:rsidR="002B24E2" w:rsidRPr="00AE4E47" w:rsidRDefault="00AE4E47" w:rsidP="00AE4E47">
      <w:pPr>
        <w:spacing w:line="240" w:lineRule="auto"/>
        <w:ind w:left="720"/>
        <w:jc w:val="center"/>
        <w:rPr>
          <w:rFonts w:ascii="Calibri" w:hAnsi="Calibri" w:cs="Calibri"/>
          <w:b/>
          <w:bCs/>
          <w:sz w:val="24"/>
          <w:szCs w:val="24"/>
        </w:rPr>
      </w:pPr>
      <w:r w:rsidRPr="00AE4E47">
        <w:rPr>
          <w:rFonts w:ascii="Calibri" w:hAnsi="Calibri" w:cs="Calibri"/>
          <w:b/>
          <w:bCs/>
          <w:sz w:val="24"/>
          <w:szCs w:val="24"/>
          <w:highlight w:val="yellow"/>
        </w:rPr>
        <w:sym w:font="Wingdings" w:char="F0E0"/>
      </w:r>
      <w:r w:rsidRPr="00AE4E47">
        <w:rPr>
          <w:rFonts w:ascii="Calibri" w:hAnsi="Calibri" w:cs="Calibri"/>
          <w:b/>
          <w:bCs/>
          <w:sz w:val="24"/>
          <w:szCs w:val="24"/>
          <w:highlight w:val="yellow"/>
        </w:rPr>
        <w:t xml:space="preserve"> Learners will have personal responses to this activity.</w:t>
      </w:r>
    </w:p>
    <w:p w14:paraId="34EF0C59" w14:textId="77777777" w:rsidR="002B24E2" w:rsidRDefault="002B24E2">
      <w:pPr>
        <w:ind w:left="720" w:hanging="720"/>
        <w:rPr>
          <w:rFonts w:ascii="Calibri" w:hAnsi="Calibri" w:cs="Calibri"/>
          <w:sz w:val="24"/>
          <w:szCs w:val="24"/>
        </w:rPr>
      </w:pPr>
    </w:p>
    <w:p w14:paraId="51B97DB6" w14:textId="77777777" w:rsidR="002B24E2" w:rsidRDefault="002B24E2"/>
    <w:p w14:paraId="54187E9D" w14:textId="77777777" w:rsidR="002B24E2" w:rsidRDefault="002B24E2"/>
    <w:sectPr w:rsidR="002B24E2">
      <w:headerReference w:type="default" r:id="rId13"/>
      <w:footerReference w:type="default" r:id="rId14"/>
      <w:pgSz w:w="11907" w:h="1684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CA57" w14:textId="77777777" w:rsidR="00E96F70" w:rsidRDefault="00E96F70">
      <w:pPr>
        <w:spacing w:line="240" w:lineRule="auto"/>
      </w:pPr>
      <w:r>
        <w:separator/>
      </w:r>
    </w:p>
  </w:endnote>
  <w:endnote w:type="continuationSeparator" w:id="0">
    <w:p w14:paraId="7A05F815" w14:textId="77777777" w:rsidR="00E96F70" w:rsidRDefault="00E96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2524" w14:textId="77777777" w:rsidR="002B24E2" w:rsidRDefault="00637050">
    <w:pPr>
      <w:spacing w:line="240" w:lineRule="auto"/>
      <w:jc w:val="center"/>
      <w:rPr>
        <w:rFonts w:ascii="Calibri" w:eastAsia="Cambria" w:hAnsi="Calibri" w:cs="Calibri"/>
        <w:color w:val="000000"/>
        <w:sz w:val="18"/>
        <w:szCs w:val="18"/>
      </w:rPr>
    </w:pPr>
    <w:r>
      <w:rPr>
        <w:rFonts w:ascii="Calibri" w:eastAsia="Cambria" w:hAnsi="Calibri" w:cs="Calibri"/>
        <w:color w:val="000000"/>
        <w:sz w:val="18"/>
        <w:szCs w:val="18"/>
      </w:rPr>
      <w:t>©2025 Teenactiv</w:t>
    </w:r>
    <w:r>
      <w:rPr>
        <w:rFonts w:ascii="Calibri" w:eastAsia="Cambria" w:hAnsi="Calibri" w:cs="Calibri"/>
        <w:color w:val="000000"/>
        <w:sz w:val="18"/>
        <w:szCs w:val="18"/>
      </w:rPr>
      <w:tab/>
      <w:t xml:space="preserve">                                                                           </w:t>
    </w:r>
    <w:r>
      <w:rPr>
        <w:rFonts w:ascii="Calibri" w:eastAsia="Cambria" w:hAnsi="Calibri" w:cs="Calibri"/>
        <w:color w:val="000000"/>
        <w:sz w:val="18"/>
        <w:szCs w:val="18"/>
      </w:rPr>
      <w:tab/>
    </w:r>
    <w:r>
      <w:rPr>
        <w:rFonts w:ascii="Calibri" w:eastAsia="Cambria" w:hAnsi="Calibri" w:cs="Calibri"/>
        <w:color w:val="000000"/>
        <w:sz w:val="18"/>
        <w:szCs w:val="18"/>
      </w:rPr>
      <w:fldChar w:fldCharType="begin"/>
    </w:r>
    <w:r>
      <w:rPr>
        <w:rFonts w:ascii="Calibri" w:eastAsia="Cambria" w:hAnsi="Calibri" w:cs="Calibri"/>
        <w:color w:val="000000"/>
        <w:sz w:val="18"/>
        <w:szCs w:val="18"/>
      </w:rPr>
      <w:instrText>PAGE</w:instrText>
    </w:r>
    <w:r>
      <w:rPr>
        <w:rFonts w:ascii="Calibri" w:eastAsia="Cambria" w:hAnsi="Calibri" w:cs="Calibri"/>
        <w:color w:val="000000"/>
        <w:sz w:val="18"/>
        <w:szCs w:val="18"/>
      </w:rPr>
      <w:fldChar w:fldCharType="separate"/>
    </w:r>
    <w:r>
      <w:rPr>
        <w:rFonts w:ascii="Calibri" w:eastAsia="Cambria" w:hAnsi="Calibri" w:cs="Calibri"/>
        <w:color w:val="000000"/>
        <w:sz w:val="18"/>
        <w:szCs w:val="18"/>
      </w:rPr>
      <w:t>1</w:t>
    </w:r>
    <w:r>
      <w:rPr>
        <w:rFonts w:ascii="Calibri" w:eastAsia="Cambria" w:hAnsi="Calibri" w:cs="Calibri"/>
        <w:color w:val="000000"/>
        <w:sz w:val="18"/>
        <w:szCs w:val="18"/>
      </w:rPr>
      <w:fldChar w:fldCharType="end"/>
    </w:r>
    <w:r>
      <w:rPr>
        <w:rFonts w:ascii="Calibri" w:eastAsia="Cambria" w:hAnsi="Calibri" w:cs="Calibri"/>
        <w:color w:val="000000"/>
        <w:sz w:val="18"/>
        <w:szCs w:val="18"/>
      </w:rPr>
      <w:tab/>
      <w:t xml:space="preserve">                                                      </w:t>
    </w:r>
    <w:r>
      <w:rPr>
        <w:rFonts w:ascii="Calibri" w:eastAsia="Cambria" w:hAnsi="Calibri" w:cs="Calibri"/>
        <w:color w:val="000000"/>
        <w:sz w:val="18"/>
        <w:szCs w:val="18"/>
      </w:rPr>
      <w:tab/>
    </w:r>
    <w:hyperlink r:id="rId1" w:history="1">
      <w:r>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4139" w14:textId="77777777" w:rsidR="00E96F70" w:rsidRDefault="00E96F70">
      <w:r>
        <w:separator/>
      </w:r>
    </w:p>
  </w:footnote>
  <w:footnote w:type="continuationSeparator" w:id="0">
    <w:p w14:paraId="1E9D67D6" w14:textId="77777777" w:rsidR="00E96F70" w:rsidRDefault="00E9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9D27" w14:textId="77777777" w:rsidR="002B24E2" w:rsidRDefault="00637050">
    <w:pPr>
      <w:pStyle w:val="Header"/>
    </w:pPr>
    <w:r>
      <w:rPr>
        <w:noProof/>
      </w:rPr>
      <w:drawing>
        <wp:anchor distT="0" distB="0" distL="114300" distR="114300" simplePos="0" relativeHeight="251659264" behindDoc="1" locked="0" layoutInCell="1" allowOverlap="1" wp14:anchorId="26162DBB" wp14:editId="3BE5176E">
          <wp:simplePos x="0" y="0"/>
          <wp:positionH relativeFrom="margin">
            <wp:align>right</wp:align>
          </wp:positionH>
          <wp:positionV relativeFrom="topMargin">
            <wp:posOffset>124460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2DA0"/>
    <w:multiLevelType w:val="hybridMultilevel"/>
    <w:tmpl w:val="303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6307E1"/>
    <w:multiLevelType w:val="hybridMultilevel"/>
    <w:tmpl w:val="057CB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FC754E"/>
    <w:multiLevelType w:val="hybridMultilevel"/>
    <w:tmpl w:val="12EC3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0E73BB"/>
    <w:multiLevelType w:val="hybridMultilevel"/>
    <w:tmpl w:val="61D83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621717">
    <w:abstractNumId w:val="1"/>
  </w:num>
  <w:num w:numId="2" w16cid:durableId="1681857770">
    <w:abstractNumId w:val="3"/>
  </w:num>
  <w:num w:numId="3" w16cid:durableId="1943146341">
    <w:abstractNumId w:val="0"/>
  </w:num>
  <w:num w:numId="4" w16cid:durableId="60511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50"/>
    <w:rsid w:val="00036813"/>
    <w:rsid w:val="00075726"/>
    <w:rsid w:val="00081884"/>
    <w:rsid w:val="00097B50"/>
    <w:rsid w:val="000B24D5"/>
    <w:rsid w:val="000C27C6"/>
    <w:rsid w:val="000F1F48"/>
    <w:rsid w:val="001228EE"/>
    <w:rsid w:val="00171AF3"/>
    <w:rsid w:val="00191A9B"/>
    <w:rsid w:val="001A2233"/>
    <w:rsid w:val="00203D0C"/>
    <w:rsid w:val="002064E1"/>
    <w:rsid w:val="002524A4"/>
    <w:rsid w:val="00263F76"/>
    <w:rsid w:val="002A2A05"/>
    <w:rsid w:val="002B24E2"/>
    <w:rsid w:val="002D6E53"/>
    <w:rsid w:val="002E0A1D"/>
    <w:rsid w:val="003113C8"/>
    <w:rsid w:val="00311D3F"/>
    <w:rsid w:val="00325271"/>
    <w:rsid w:val="00333EBE"/>
    <w:rsid w:val="003860AD"/>
    <w:rsid w:val="003A50CC"/>
    <w:rsid w:val="003D4D1D"/>
    <w:rsid w:val="004B3BB0"/>
    <w:rsid w:val="005215FD"/>
    <w:rsid w:val="00551BAB"/>
    <w:rsid w:val="00562061"/>
    <w:rsid w:val="005636BE"/>
    <w:rsid w:val="005C7182"/>
    <w:rsid w:val="006000B6"/>
    <w:rsid w:val="00605950"/>
    <w:rsid w:val="00605D2A"/>
    <w:rsid w:val="00637050"/>
    <w:rsid w:val="00695DE8"/>
    <w:rsid w:val="006B056E"/>
    <w:rsid w:val="006D3E60"/>
    <w:rsid w:val="006E4427"/>
    <w:rsid w:val="00702502"/>
    <w:rsid w:val="00740586"/>
    <w:rsid w:val="00754851"/>
    <w:rsid w:val="00765D95"/>
    <w:rsid w:val="00791922"/>
    <w:rsid w:val="007D14E5"/>
    <w:rsid w:val="007E3A08"/>
    <w:rsid w:val="00820187"/>
    <w:rsid w:val="008526EB"/>
    <w:rsid w:val="008725B0"/>
    <w:rsid w:val="008C7D5F"/>
    <w:rsid w:val="008C7E75"/>
    <w:rsid w:val="00995132"/>
    <w:rsid w:val="00A041D7"/>
    <w:rsid w:val="00A71158"/>
    <w:rsid w:val="00A81636"/>
    <w:rsid w:val="00AA5191"/>
    <w:rsid w:val="00AA7FB7"/>
    <w:rsid w:val="00AD075B"/>
    <w:rsid w:val="00AD2986"/>
    <w:rsid w:val="00AE4E47"/>
    <w:rsid w:val="00B717F9"/>
    <w:rsid w:val="00B921E9"/>
    <w:rsid w:val="00BE08A4"/>
    <w:rsid w:val="00BE768A"/>
    <w:rsid w:val="00C671F9"/>
    <w:rsid w:val="00C8673F"/>
    <w:rsid w:val="00C92FF1"/>
    <w:rsid w:val="00CB7B8A"/>
    <w:rsid w:val="00CD41A5"/>
    <w:rsid w:val="00CF1C4C"/>
    <w:rsid w:val="00D13E50"/>
    <w:rsid w:val="00D242FD"/>
    <w:rsid w:val="00D279DF"/>
    <w:rsid w:val="00D55075"/>
    <w:rsid w:val="00DA0654"/>
    <w:rsid w:val="00DF0966"/>
    <w:rsid w:val="00E75E61"/>
    <w:rsid w:val="00E96F70"/>
    <w:rsid w:val="00EC7273"/>
    <w:rsid w:val="00ED6838"/>
    <w:rsid w:val="00EE025F"/>
    <w:rsid w:val="00F0374B"/>
    <w:rsid w:val="00F20740"/>
    <w:rsid w:val="00F9768D"/>
    <w:rsid w:val="00FE28FE"/>
    <w:rsid w:val="623C47B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0C3CFE"/>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val="en-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D279DF"/>
    <w:rPr>
      <w:kern w:val="2"/>
      <w:sz w:val="22"/>
      <w:szCs w:val="22"/>
      <w:lang w:val="en-ZA"/>
      <w14:ligatures w14:val="standardContextual"/>
    </w:rPr>
  </w:style>
  <w:style w:type="character" w:styleId="CommentReference">
    <w:name w:val="annotation reference"/>
    <w:basedOn w:val="DefaultParagraphFont"/>
    <w:uiPriority w:val="99"/>
    <w:semiHidden/>
    <w:unhideWhenUsed/>
    <w:rsid w:val="00637050"/>
    <w:rPr>
      <w:sz w:val="16"/>
      <w:szCs w:val="16"/>
    </w:rPr>
  </w:style>
  <w:style w:type="paragraph" w:styleId="CommentText">
    <w:name w:val="annotation text"/>
    <w:basedOn w:val="Normal"/>
    <w:link w:val="CommentTextChar"/>
    <w:uiPriority w:val="99"/>
    <w:unhideWhenUsed/>
    <w:rsid w:val="00637050"/>
    <w:pPr>
      <w:spacing w:line="240" w:lineRule="auto"/>
    </w:pPr>
    <w:rPr>
      <w:sz w:val="20"/>
      <w:szCs w:val="20"/>
    </w:rPr>
  </w:style>
  <w:style w:type="character" w:customStyle="1" w:styleId="CommentTextChar">
    <w:name w:val="Comment Text Char"/>
    <w:basedOn w:val="DefaultParagraphFont"/>
    <w:link w:val="CommentText"/>
    <w:uiPriority w:val="99"/>
    <w:rsid w:val="00637050"/>
    <w:rPr>
      <w:kern w:val="2"/>
      <w:lang w:val="en-ZA"/>
      <w14:ligatures w14:val="standardContextual"/>
    </w:rPr>
  </w:style>
  <w:style w:type="paragraph" w:styleId="CommentSubject">
    <w:name w:val="annotation subject"/>
    <w:basedOn w:val="CommentText"/>
    <w:next w:val="CommentText"/>
    <w:link w:val="CommentSubjectChar"/>
    <w:uiPriority w:val="99"/>
    <w:semiHidden/>
    <w:unhideWhenUsed/>
    <w:rsid w:val="00637050"/>
    <w:rPr>
      <w:b/>
      <w:bCs/>
    </w:rPr>
  </w:style>
  <w:style w:type="character" w:customStyle="1" w:styleId="CommentSubjectChar">
    <w:name w:val="Comment Subject Char"/>
    <w:basedOn w:val="CommentTextChar"/>
    <w:link w:val="CommentSubject"/>
    <w:uiPriority w:val="99"/>
    <w:semiHidden/>
    <w:rsid w:val="00637050"/>
    <w:rPr>
      <w:b/>
      <w:bCs/>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vFslVN7ER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7FCCC-4E92-483B-84B3-76B3A24321B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29886FB7-DC81-4C62-9B49-2FB68994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D698-C113-4714-AD6F-F6B5B2BBF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712</Words>
  <Characters>4255</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22</cp:revision>
  <dcterms:created xsi:type="dcterms:W3CDTF">2025-05-05T00:34:00Z</dcterms:created>
  <dcterms:modified xsi:type="dcterms:W3CDTF">2025-05-19T05:19:00Z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F3E160D648694C1EAEBD10FC5DF426A7_13</vt:lpwstr>
  </property>
  <property fmtid="{D5CDD505-2E9C-101B-9397-08002B2CF9AE}" pid="6" name="GrammarlyDocumentId">
    <vt:lpwstr>f17f9157-1e76-4bec-9d7b-15ae7ad71dcb</vt:lpwstr>
  </property>
</Properties>
</file>