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FF6B2" w14:textId="145E119B" w:rsidR="000A7DDE" w:rsidRPr="003962B4" w:rsidRDefault="001A419B">
      <w:pPr>
        <w:jc w:val="center"/>
        <w:rPr>
          <w:sz w:val="28"/>
          <w:szCs w:val="28"/>
        </w:rPr>
      </w:pPr>
      <w:r w:rsidRPr="003962B4">
        <w:rPr>
          <w:noProof/>
          <w:sz w:val="28"/>
          <w:szCs w:val="28"/>
        </w:rPr>
        <w:drawing>
          <wp:inline distT="0" distB="0" distL="0" distR="0" wp14:anchorId="41F2B48F" wp14:editId="00E79F8C">
            <wp:extent cx="6544945" cy="965200"/>
            <wp:effectExtent l="0" t="0" r="8255" b="6350"/>
            <wp:docPr id="983673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793"/>
                    <a:stretch/>
                  </pic:blipFill>
                  <pic:spPr bwMode="auto">
                    <a:xfrm>
                      <a:off x="0" y="0"/>
                      <a:ext cx="6544945"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79BFF6B3" w14:textId="77777777" w:rsidR="000A7DDE" w:rsidRPr="003962B4" w:rsidRDefault="000A7DDE">
      <w:pPr>
        <w:jc w:val="center"/>
        <w:rPr>
          <w:rFonts w:ascii="Calibri" w:eastAsia="Calibri" w:hAnsi="Calibri" w:cs="Calibri"/>
          <w:sz w:val="16"/>
          <w:szCs w:val="16"/>
          <w:u w:val="single"/>
        </w:rPr>
      </w:pPr>
    </w:p>
    <w:p w14:paraId="6797AD91" w14:textId="77777777" w:rsidR="00AB1D3C" w:rsidRPr="003962B4" w:rsidRDefault="00AB1D3C" w:rsidP="00AB1D3C">
      <w:pPr>
        <w:jc w:val="center"/>
        <w:rPr>
          <w:rFonts w:ascii="Calibri" w:eastAsia="Calibri" w:hAnsi="Calibri" w:cs="Calibri"/>
          <w:b/>
          <w:sz w:val="28"/>
          <w:szCs w:val="28"/>
          <w:u w:val="single"/>
        </w:rPr>
      </w:pPr>
      <w:r w:rsidRPr="003962B4">
        <w:rPr>
          <w:rFonts w:ascii="Calibri" w:eastAsia="Calibri" w:hAnsi="Calibri" w:cs="Calibri"/>
          <w:b/>
          <w:sz w:val="28"/>
          <w:szCs w:val="28"/>
          <w:u w:val="single"/>
        </w:rPr>
        <w:t>Content Summary</w:t>
      </w:r>
    </w:p>
    <w:p w14:paraId="07887F87" w14:textId="77777777" w:rsidR="00BA19FD" w:rsidRPr="003962B4" w:rsidRDefault="00BA19FD" w:rsidP="00AB1D3C">
      <w:pPr>
        <w:jc w:val="center"/>
        <w:rPr>
          <w:rFonts w:ascii="Calibri" w:eastAsia="Calibri" w:hAnsi="Calibri" w:cs="Calibri"/>
          <w:b/>
          <w:bCs/>
          <w:iCs/>
          <w:lang w:eastAsia="en-US"/>
        </w:rPr>
      </w:pPr>
    </w:p>
    <w:p w14:paraId="11EF8E0E" w14:textId="77777777" w:rsidR="00BA19FD" w:rsidRPr="0031511C" w:rsidRDefault="00D01341" w:rsidP="000738FB">
      <w:pPr>
        <w:rPr>
          <w:rFonts w:ascii="Calibri" w:eastAsia="Calibri" w:hAnsi="Calibri" w:cs="Calibri"/>
          <w:b/>
          <w:bCs/>
          <w:iCs/>
          <w:sz w:val="32"/>
          <w:szCs w:val="32"/>
          <w:lang w:eastAsia="en-US"/>
        </w:rPr>
      </w:pPr>
      <w:r w:rsidRPr="0031511C">
        <w:rPr>
          <w:rFonts w:ascii="Calibri" w:eastAsia="Calibri" w:hAnsi="Calibri" w:cs="Calibri"/>
          <w:b/>
          <w:bCs/>
          <w:iCs/>
          <w:sz w:val="32"/>
          <w:szCs w:val="32"/>
          <w:lang w:eastAsia="en-US"/>
        </w:rPr>
        <w:t>Lesson 1</w:t>
      </w:r>
      <w:r w:rsidR="00CB3CDC" w:rsidRPr="0031511C">
        <w:rPr>
          <w:rFonts w:ascii="Calibri" w:eastAsia="Calibri" w:hAnsi="Calibri" w:cs="Calibri"/>
          <w:b/>
          <w:bCs/>
          <w:iCs/>
          <w:sz w:val="32"/>
          <w:szCs w:val="32"/>
          <w:lang w:eastAsia="en-US"/>
        </w:rPr>
        <w:t xml:space="preserve">: </w:t>
      </w:r>
      <w:r w:rsidR="00BA19FD" w:rsidRPr="0031511C">
        <w:rPr>
          <w:rFonts w:ascii="Calibri" w:eastAsia="Calibri" w:hAnsi="Calibri" w:cs="Calibri"/>
          <w:b/>
          <w:bCs/>
          <w:iCs/>
          <w:sz w:val="32"/>
          <w:szCs w:val="32"/>
          <w:lang w:eastAsia="en-US"/>
        </w:rPr>
        <w:t>Environmental issues that cause ill-health</w:t>
      </w:r>
    </w:p>
    <w:p w14:paraId="4A7F4B4F" w14:textId="77777777" w:rsidR="00BA19FD" w:rsidRPr="003962B4" w:rsidRDefault="00BA19FD" w:rsidP="000738FB">
      <w:pPr>
        <w:rPr>
          <w:rFonts w:ascii="Calibri" w:eastAsia="Calibri" w:hAnsi="Calibri" w:cs="Calibri"/>
          <w:b/>
          <w:bCs/>
          <w:iCs/>
          <w:lang w:eastAsia="en-US"/>
        </w:rPr>
      </w:pPr>
    </w:p>
    <w:p w14:paraId="08318DD6" w14:textId="323ECED9" w:rsidR="00BA19FD" w:rsidRPr="003962B4" w:rsidRDefault="00BA19FD" w:rsidP="000738FB">
      <w:pPr>
        <w:rPr>
          <w:rFonts w:ascii="Calibri" w:eastAsia="Calibri" w:hAnsi="Calibri" w:cs="Calibri"/>
          <w:b/>
          <w:bCs/>
          <w:iCs/>
          <w:sz w:val="28"/>
          <w:szCs w:val="28"/>
          <w:lang w:eastAsia="en-US"/>
        </w:rPr>
      </w:pPr>
      <w:r w:rsidRPr="003962B4">
        <w:rPr>
          <w:rFonts w:ascii="Calibri" w:eastAsia="Calibri" w:hAnsi="Calibri" w:cs="Calibri"/>
          <w:b/>
          <w:bCs/>
          <w:iCs/>
          <w:sz w:val="28"/>
          <w:szCs w:val="28"/>
          <w:lang w:eastAsia="en-US"/>
        </w:rPr>
        <w:t>The use of harmful substances in food production</w:t>
      </w:r>
    </w:p>
    <w:p w14:paraId="3B0F6FBE" w14:textId="141FD423" w:rsidR="00BA19FD" w:rsidRPr="003962B4" w:rsidRDefault="00CE20FD" w:rsidP="004E2BBF">
      <w:pPr>
        <w:spacing w:line="276" w:lineRule="auto"/>
        <w:rPr>
          <w:rFonts w:ascii="Calibri" w:eastAsia="Aptos" w:hAnsi="Calibri"/>
          <w:kern w:val="2"/>
          <w:szCs w:val="22"/>
          <w:lang w:eastAsia="en-US"/>
          <w14:ligatures w14:val="standardContextual"/>
        </w:rPr>
      </w:pPr>
      <w:r w:rsidRPr="003962B4">
        <w:rPr>
          <w:rFonts w:ascii="Calibri" w:eastAsia="Calibri" w:hAnsi="Calibri" w:cs="Calibri"/>
          <w:b/>
          <w:bCs/>
          <w:iCs/>
          <w:noProof/>
          <w:lang w:eastAsia="en-US"/>
        </w:rPr>
        <mc:AlternateContent>
          <mc:Choice Requires="wps">
            <w:drawing>
              <wp:anchor distT="0" distB="0" distL="114300" distR="114300" simplePos="0" relativeHeight="251658242" behindDoc="1" locked="0" layoutInCell="1" allowOverlap="1" wp14:anchorId="5163562C" wp14:editId="6B74181F">
                <wp:simplePos x="0" y="0"/>
                <wp:positionH relativeFrom="margin">
                  <wp:posOffset>4938395</wp:posOffset>
                </wp:positionH>
                <wp:positionV relativeFrom="paragraph">
                  <wp:posOffset>393065</wp:posOffset>
                </wp:positionV>
                <wp:extent cx="1653540" cy="2438400"/>
                <wp:effectExtent l="0" t="0" r="22860" b="19050"/>
                <wp:wrapTight wrapText="bothSides">
                  <wp:wrapPolygon edited="0">
                    <wp:start x="1991" y="0"/>
                    <wp:lineTo x="0" y="1013"/>
                    <wp:lineTo x="0" y="20419"/>
                    <wp:lineTo x="1742" y="21600"/>
                    <wp:lineTo x="19908" y="21600"/>
                    <wp:lineTo x="21650" y="20419"/>
                    <wp:lineTo x="21650" y="1013"/>
                    <wp:lineTo x="19659" y="0"/>
                    <wp:lineTo x="1991" y="0"/>
                  </wp:wrapPolygon>
                </wp:wrapTight>
                <wp:docPr id="1326985443" name="Rectangle: Rounded Corners 2"/>
                <wp:cNvGraphicFramePr/>
                <a:graphic xmlns:a="http://schemas.openxmlformats.org/drawingml/2006/main">
                  <a:graphicData uri="http://schemas.microsoft.com/office/word/2010/wordprocessingShape">
                    <wps:wsp>
                      <wps:cNvSpPr/>
                      <wps:spPr>
                        <a:xfrm>
                          <a:off x="0" y="0"/>
                          <a:ext cx="1653540" cy="2438400"/>
                        </a:xfrm>
                        <a:prstGeom prst="roundRect">
                          <a:avLst/>
                        </a:prstGeom>
                        <a:solidFill>
                          <a:schemeClr val="accent6">
                            <a:lumMod val="40000"/>
                            <a:lumOff val="60000"/>
                          </a:schemeClr>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1CA5F4" w14:textId="77777777" w:rsidR="00B80E94" w:rsidRPr="003962B4" w:rsidRDefault="00B80E94" w:rsidP="00B80E94">
                            <w:pPr>
                              <w:rPr>
                                <w:rFonts w:ascii="Calibri" w:hAnsi="Calibri" w:cs="Calibri"/>
                                <w:color w:val="000000" w:themeColor="text1"/>
                                <w:sz w:val="20"/>
                                <w:szCs w:val="20"/>
                              </w:rPr>
                            </w:pPr>
                            <w:r w:rsidRPr="003962B4">
                              <w:rPr>
                                <w:rFonts w:ascii="Calibri" w:hAnsi="Calibri" w:cs="Calibri"/>
                                <w:b/>
                                <w:bCs/>
                                <w:color w:val="000000" w:themeColor="text1"/>
                                <w:sz w:val="20"/>
                                <w:szCs w:val="20"/>
                              </w:rPr>
                              <w:t>Pesticides</w:t>
                            </w:r>
                            <w:r w:rsidRPr="003962B4">
                              <w:rPr>
                                <w:rFonts w:ascii="Calibri" w:hAnsi="Calibri" w:cs="Calibri"/>
                                <w:color w:val="000000" w:themeColor="text1"/>
                                <w:sz w:val="20"/>
                                <w:szCs w:val="20"/>
                              </w:rPr>
                              <w:t xml:space="preserve"> are chemicals used to kill or control pests, such as insects, rodents, or fungi.</w:t>
                            </w:r>
                          </w:p>
                          <w:p w14:paraId="1215E36F" w14:textId="77777777" w:rsidR="00B80E94" w:rsidRPr="00837110" w:rsidRDefault="00B80E94" w:rsidP="00B80E94">
                            <w:pPr>
                              <w:rPr>
                                <w:rFonts w:ascii="Calibri" w:hAnsi="Calibri" w:cs="Calibri"/>
                                <w:color w:val="000000" w:themeColor="text1"/>
                                <w:sz w:val="10"/>
                                <w:szCs w:val="10"/>
                              </w:rPr>
                            </w:pPr>
                          </w:p>
                          <w:p w14:paraId="74176F8F" w14:textId="77777777" w:rsidR="00B80E94" w:rsidRDefault="00B80E94" w:rsidP="00B80E94">
                            <w:pPr>
                              <w:rPr>
                                <w:rFonts w:ascii="Calibri" w:hAnsi="Calibri" w:cs="Calibri"/>
                                <w:color w:val="000000" w:themeColor="text1"/>
                                <w:sz w:val="20"/>
                                <w:szCs w:val="20"/>
                              </w:rPr>
                            </w:pPr>
                            <w:r w:rsidRPr="003962B4">
                              <w:rPr>
                                <w:rFonts w:ascii="Calibri" w:hAnsi="Calibri" w:cs="Calibri"/>
                                <w:b/>
                                <w:bCs/>
                                <w:color w:val="000000" w:themeColor="text1"/>
                                <w:sz w:val="20"/>
                                <w:szCs w:val="20"/>
                              </w:rPr>
                              <w:t>Herbicides</w:t>
                            </w:r>
                            <w:r w:rsidRPr="003962B4">
                              <w:rPr>
                                <w:rFonts w:ascii="Calibri" w:hAnsi="Calibri" w:cs="Calibri"/>
                                <w:color w:val="000000" w:themeColor="text1"/>
                                <w:sz w:val="20"/>
                                <w:szCs w:val="20"/>
                              </w:rPr>
                              <w:t xml:space="preserve"> are chemicals designed to kill or inhibit the growth of unwanted plants (weeds).</w:t>
                            </w:r>
                          </w:p>
                          <w:p w14:paraId="122B62A9" w14:textId="77777777" w:rsidR="00236DE5" w:rsidRPr="00837110" w:rsidRDefault="00236DE5" w:rsidP="00B80E94">
                            <w:pPr>
                              <w:rPr>
                                <w:color w:val="000000" w:themeColor="text1"/>
                                <w:sz w:val="14"/>
                                <w:szCs w:val="14"/>
                              </w:rPr>
                            </w:pPr>
                          </w:p>
                          <w:p w14:paraId="1114DDE1" w14:textId="176A9CA4" w:rsidR="00236DE5" w:rsidRPr="00837110" w:rsidRDefault="00236DE5" w:rsidP="00B80E94">
                            <w:pPr>
                              <w:rPr>
                                <w:rFonts w:ascii="Calibri" w:hAnsi="Calibri" w:cs="Calibri"/>
                                <w:color w:val="000000" w:themeColor="text1"/>
                                <w:sz w:val="20"/>
                                <w:szCs w:val="20"/>
                              </w:rPr>
                            </w:pPr>
                            <w:r w:rsidRPr="00CE20FD">
                              <w:rPr>
                                <w:rFonts w:ascii="Calibri" w:hAnsi="Calibri" w:cs="Calibri"/>
                                <w:b/>
                                <w:bCs/>
                                <w:color w:val="000000" w:themeColor="text1"/>
                                <w:sz w:val="20"/>
                                <w:szCs w:val="20"/>
                              </w:rPr>
                              <w:t>Biodiversity</w:t>
                            </w:r>
                            <w:r w:rsidR="00CE20FD">
                              <w:rPr>
                                <w:rFonts w:ascii="Calibri" w:hAnsi="Calibri" w:cs="Calibri"/>
                                <w:color w:val="000000" w:themeColor="text1"/>
                                <w:sz w:val="20"/>
                                <w:szCs w:val="20"/>
                              </w:rPr>
                              <w:t xml:space="preserve"> refers to </w:t>
                            </w:r>
                            <w:r w:rsidR="00CE20FD" w:rsidRPr="00CE20FD">
                              <w:rPr>
                                <w:rFonts w:ascii="Calibri" w:hAnsi="Calibri" w:cs="Calibri"/>
                                <w:color w:val="000000" w:themeColor="text1"/>
                                <w:sz w:val="20"/>
                                <w:szCs w:val="20"/>
                              </w:rPr>
                              <w:t>the variety of life in a particular habitat, ecosyste</w:t>
                            </w:r>
                            <w:r w:rsidR="00CE20FD">
                              <w:rPr>
                                <w:rFonts w:ascii="Calibri" w:hAnsi="Calibri" w:cs="Calibri"/>
                                <w:color w:val="000000" w:themeColor="text1"/>
                                <w:sz w:val="20"/>
                                <w:szCs w:val="20"/>
                              </w:rPr>
                              <w:t>m or the entire planet.</w:t>
                            </w:r>
                          </w:p>
                          <w:p w14:paraId="7F2974E9" w14:textId="77777777" w:rsidR="001753DB" w:rsidRPr="003962B4" w:rsidRDefault="001753DB" w:rsidP="001753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3562C" id="Rectangle: Rounded Corners 2" o:spid="_x0000_s1026" style="position:absolute;margin-left:388.85pt;margin-top:30.95pt;width:130.2pt;height:192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" fillcolor="#c5e0b3 [1305]" strokecolor="#375623 [1609]" strokeweight="1pt">
                <v:stroke joinstyle="miter"/>
                <v:textbox>
                  <w:txbxContent>
                    <w:p w14:paraId="661CA5F4" w14:textId="77777777" w:rsidR="00B80E94" w:rsidRPr="003962B4" w:rsidRDefault="00B80E94" w:rsidP="00B80E94">
                      <w:pPr>
                        <w:rPr>
                          <w:rFonts w:ascii="Calibri" w:hAnsi="Calibri" w:cs="Calibri"/>
                          <w:color w:val="000000" w:themeColor="text1"/>
                          <w:sz w:val="20"/>
                          <w:szCs w:val="20"/>
                        </w:rPr>
                      </w:pPr>
                      <w:r w:rsidRPr="003962B4">
                        <w:rPr>
                          <w:rFonts w:ascii="Calibri" w:hAnsi="Calibri" w:cs="Calibri"/>
                          <w:b/>
                          <w:bCs/>
                          <w:color w:val="000000" w:themeColor="text1"/>
                          <w:sz w:val="20"/>
                          <w:szCs w:val="20"/>
                        </w:rPr>
                        <w:t>Pesticides</w:t>
                      </w:r>
                      <w:r w:rsidRPr="003962B4">
                        <w:rPr>
                          <w:rFonts w:ascii="Calibri" w:hAnsi="Calibri" w:cs="Calibri"/>
                          <w:color w:val="000000" w:themeColor="text1"/>
                          <w:sz w:val="20"/>
                          <w:szCs w:val="20"/>
                        </w:rPr>
                        <w:t xml:space="preserve"> are chemicals used to kill or control pests, such as insects, rodents, or fungi.</w:t>
                      </w:r>
                    </w:p>
                    <w:p w14:paraId="1215E36F" w14:textId="77777777" w:rsidR="00B80E94" w:rsidRPr="00837110" w:rsidRDefault="00B80E94" w:rsidP="00B80E94">
                      <w:pPr>
                        <w:rPr>
                          <w:rFonts w:ascii="Calibri" w:hAnsi="Calibri" w:cs="Calibri"/>
                          <w:color w:val="000000" w:themeColor="text1"/>
                          <w:sz w:val="10"/>
                          <w:szCs w:val="10"/>
                        </w:rPr>
                      </w:pPr>
                    </w:p>
                    <w:p w14:paraId="74176F8F" w14:textId="77777777" w:rsidR="00B80E94" w:rsidRDefault="00B80E94" w:rsidP="00B80E94">
                      <w:pPr>
                        <w:rPr>
                          <w:rFonts w:ascii="Calibri" w:hAnsi="Calibri" w:cs="Calibri"/>
                          <w:color w:val="000000" w:themeColor="text1"/>
                          <w:sz w:val="20"/>
                          <w:szCs w:val="20"/>
                        </w:rPr>
                      </w:pPr>
                      <w:r w:rsidRPr="003962B4">
                        <w:rPr>
                          <w:rFonts w:ascii="Calibri" w:hAnsi="Calibri" w:cs="Calibri"/>
                          <w:b/>
                          <w:bCs/>
                          <w:color w:val="000000" w:themeColor="text1"/>
                          <w:sz w:val="20"/>
                          <w:szCs w:val="20"/>
                        </w:rPr>
                        <w:t>Herbicides</w:t>
                      </w:r>
                      <w:r w:rsidRPr="003962B4">
                        <w:rPr>
                          <w:rFonts w:ascii="Calibri" w:hAnsi="Calibri" w:cs="Calibri"/>
                          <w:color w:val="000000" w:themeColor="text1"/>
                          <w:sz w:val="20"/>
                          <w:szCs w:val="20"/>
                        </w:rPr>
                        <w:t xml:space="preserve"> are chemicals designed to kill or inhibit the growth of unwanted plants (weeds).</w:t>
                      </w:r>
                    </w:p>
                    <w:p w14:paraId="122B62A9" w14:textId="77777777" w:rsidR="00236DE5" w:rsidRPr="00837110" w:rsidRDefault="00236DE5" w:rsidP="00B80E94">
                      <w:pPr>
                        <w:rPr>
                          <w:color w:val="000000" w:themeColor="text1"/>
                          <w:sz w:val="14"/>
                          <w:szCs w:val="14"/>
                        </w:rPr>
                      </w:pPr>
                    </w:p>
                    <w:p w14:paraId="1114DDE1" w14:textId="176A9CA4" w:rsidR="00236DE5" w:rsidRPr="00837110" w:rsidRDefault="00236DE5" w:rsidP="00B80E94">
                      <w:pPr>
                        <w:rPr>
                          <w:rFonts w:ascii="Calibri" w:hAnsi="Calibri" w:cs="Calibri"/>
                          <w:color w:val="000000" w:themeColor="text1"/>
                          <w:sz w:val="20"/>
                          <w:szCs w:val="20"/>
                        </w:rPr>
                      </w:pPr>
                      <w:r w:rsidRPr="00CE20FD">
                        <w:rPr>
                          <w:rFonts w:ascii="Calibri" w:hAnsi="Calibri" w:cs="Calibri"/>
                          <w:b/>
                          <w:bCs/>
                          <w:color w:val="000000" w:themeColor="text1"/>
                          <w:sz w:val="20"/>
                          <w:szCs w:val="20"/>
                        </w:rPr>
                        <w:t>Biodiversity</w:t>
                      </w:r>
                      <w:r w:rsidR="00CE20FD">
                        <w:rPr>
                          <w:rFonts w:ascii="Calibri" w:hAnsi="Calibri" w:cs="Calibri"/>
                          <w:color w:val="000000" w:themeColor="text1"/>
                          <w:sz w:val="20"/>
                          <w:szCs w:val="20"/>
                        </w:rPr>
                        <w:t xml:space="preserve"> refers to </w:t>
                      </w:r>
                      <w:r w:rsidR="00CE20FD" w:rsidRPr="00CE20FD">
                        <w:rPr>
                          <w:rFonts w:ascii="Calibri" w:hAnsi="Calibri" w:cs="Calibri"/>
                          <w:color w:val="000000" w:themeColor="text1"/>
                          <w:sz w:val="20"/>
                          <w:szCs w:val="20"/>
                        </w:rPr>
                        <w:t>the variety of life in a particular habitat, ecosyste</w:t>
                      </w:r>
                      <w:r w:rsidR="00CE20FD">
                        <w:rPr>
                          <w:rFonts w:ascii="Calibri" w:hAnsi="Calibri" w:cs="Calibri"/>
                          <w:color w:val="000000" w:themeColor="text1"/>
                          <w:sz w:val="20"/>
                          <w:szCs w:val="20"/>
                        </w:rPr>
                        <w:t>m or the entire planet.</w:t>
                      </w:r>
                    </w:p>
                    <w:p w14:paraId="7F2974E9" w14:textId="77777777" w:rsidR="001753DB" w:rsidRPr="003962B4" w:rsidRDefault="001753DB" w:rsidP="001753DB">
                      <w:pPr>
                        <w:jc w:val="center"/>
                      </w:pPr>
                    </w:p>
                  </w:txbxContent>
                </v:textbox>
                <w10:wrap type="tight" anchorx="margin"/>
              </v:roundrect>
            </w:pict>
          </mc:Fallback>
        </mc:AlternateContent>
      </w:r>
      <w:r w:rsidR="006145E4" w:rsidRPr="003962B4">
        <w:rPr>
          <w:rFonts w:ascii="Calibri" w:eastAsia="Aptos" w:hAnsi="Calibri"/>
          <w:kern w:val="2"/>
          <w:szCs w:val="22"/>
          <w:lang w:eastAsia="en-US"/>
          <w14:ligatures w14:val="standardContextual"/>
        </w:rPr>
        <w:t>Food production processes involve the use of chemicals like pesticides, herbicides</w:t>
      </w:r>
      <w:r w:rsidR="00125E3F">
        <w:rPr>
          <w:rFonts w:ascii="Calibri" w:eastAsia="Aptos" w:hAnsi="Calibri"/>
          <w:kern w:val="2"/>
          <w:szCs w:val="22"/>
          <w:lang w:eastAsia="en-US"/>
          <w14:ligatures w14:val="standardContextual"/>
        </w:rPr>
        <w:t xml:space="preserve">, </w:t>
      </w:r>
      <w:r w:rsidR="006145E4" w:rsidRPr="003962B4">
        <w:rPr>
          <w:rFonts w:ascii="Calibri" w:eastAsia="Aptos" w:hAnsi="Calibri"/>
          <w:kern w:val="2"/>
          <w:szCs w:val="22"/>
          <w:lang w:eastAsia="en-US"/>
          <w14:ligatures w14:val="standardContextual"/>
        </w:rPr>
        <w:t xml:space="preserve">antibiotics, and additives. While these substances help protect crops, keep livestock healthy, and extend the shelf life of processed foods, they can also negatively impact our health and the environment. </w:t>
      </w:r>
    </w:p>
    <w:p w14:paraId="51542F61" w14:textId="77777777" w:rsidR="006145E4" w:rsidRPr="003962B4" w:rsidRDefault="006145E4" w:rsidP="000738FB">
      <w:pPr>
        <w:rPr>
          <w:rFonts w:ascii="Calibri" w:eastAsia="Aptos" w:hAnsi="Calibri"/>
          <w:kern w:val="2"/>
          <w:szCs w:val="22"/>
          <w:lang w:eastAsia="en-US"/>
          <w14:ligatures w14:val="standardContextual"/>
        </w:rPr>
      </w:pPr>
    </w:p>
    <w:p w14:paraId="160AFFC1" w14:textId="6D9BFC02" w:rsidR="006145E4" w:rsidRPr="003962B4" w:rsidRDefault="00B844BF" w:rsidP="000738FB">
      <w:pPr>
        <w:rPr>
          <w:rFonts w:ascii="Calibri" w:eastAsia="Calibri" w:hAnsi="Calibri" w:cs="Calibri"/>
          <w:b/>
          <w:bCs/>
          <w:iCs/>
          <w:lang w:eastAsia="en-US"/>
        </w:rPr>
      </w:pPr>
      <w:r w:rsidRPr="003962B4">
        <w:rPr>
          <w:rFonts w:ascii="Calibri" w:eastAsia="Calibri" w:hAnsi="Calibri" w:cs="Calibri"/>
          <w:b/>
          <w:bCs/>
          <w:iCs/>
          <w:lang w:eastAsia="en-US"/>
        </w:rPr>
        <w:t xml:space="preserve">Herbicides and </w:t>
      </w:r>
      <w:r w:rsidR="004043E0" w:rsidRPr="003962B4">
        <w:rPr>
          <w:rFonts w:ascii="Calibri" w:eastAsia="Calibri" w:hAnsi="Calibri" w:cs="Calibri"/>
          <w:b/>
          <w:bCs/>
          <w:iCs/>
          <w:lang w:eastAsia="en-US"/>
        </w:rPr>
        <w:t>Pesticides</w:t>
      </w:r>
    </w:p>
    <w:p w14:paraId="37BC512E" w14:textId="04977866" w:rsidR="004E2BBF" w:rsidRPr="003962B4" w:rsidRDefault="004E2BBF" w:rsidP="004E2BBF">
      <w:pPr>
        <w:spacing w:line="276" w:lineRule="auto"/>
        <w:contextualSpacing/>
        <w:rPr>
          <w:rFonts w:ascii="Calibri" w:eastAsia="Aptos" w:hAnsi="Calibri"/>
          <w:kern w:val="2"/>
          <w:szCs w:val="22"/>
          <w:lang w:eastAsia="en-US"/>
          <w14:ligatures w14:val="standardContextual"/>
        </w:rPr>
      </w:pPr>
      <w:r w:rsidRPr="003962B4">
        <w:rPr>
          <w:rFonts w:ascii="Calibri" w:eastAsia="Aptos" w:hAnsi="Calibri"/>
          <w:kern w:val="2"/>
          <w:szCs w:val="22"/>
          <w:lang w:eastAsia="en-US"/>
          <w14:ligatures w14:val="standardContextual"/>
        </w:rPr>
        <w:t xml:space="preserve">Farmers use </w:t>
      </w:r>
      <w:r w:rsidRPr="003962B4">
        <w:rPr>
          <w:rFonts w:ascii="Calibri" w:eastAsia="Aptos" w:hAnsi="Calibri"/>
          <w:b/>
          <w:bCs/>
          <w:kern w:val="2"/>
          <w:szCs w:val="22"/>
          <w:lang w:eastAsia="en-US"/>
          <w14:ligatures w14:val="standardContextual"/>
        </w:rPr>
        <w:t>herbicides</w:t>
      </w:r>
      <w:r w:rsidRPr="003962B4">
        <w:rPr>
          <w:rFonts w:ascii="Calibri" w:eastAsia="Aptos" w:hAnsi="Calibri"/>
          <w:kern w:val="2"/>
          <w:szCs w:val="22"/>
          <w:lang w:eastAsia="en-US"/>
          <w14:ligatures w14:val="standardContextual"/>
        </w:rPr>
        <w:t xml:space="preserve"> and </w:t>
      </w:r>
      <w:r w:rsidRPr="003962B4">
        <w:rPr>
          <w:rFonts w:ascii="Calibri" w:eastAsia="Aptos" w:hAnsi="Calibri"/>
          <w:b/>
          <w:bCs/>
          <w:kern w:val="2"/>
          <w:szCs w:val="22"/>
          <w:lang w:eastAsia="en-US"/>
          <w14:ligatures w14:val="standardContextual"/>
        </w:rPr>
        <w:t>pesticides</w:t>
      </w:r>
      <w:r w:rsidRPr="003962B4">
        <w:rPr>
          <w:rFonts w:ascii="Calibri" w:eastAsia="Aptos" w:hAnsi="Calibri"/>
          <w:kern w:val="2"/>
          <w:szCs w:val="22"/>
          <w:lang w:eastAsia="en-US"/>
          <w14:ligatures w14:val="standardContextual"/>
        </w:rPr>
        <w:t xml:space="preserve"> to improve crop quality and provide the best produce to markets. However, when we consume fruits, vegetables, or grains exposed to these chemicals, we ingest the residues. Over time, these residues can accumulate in our bodies and potentially lead to health problems, such as cancer, hormonal disruptions, or neurological damage. That is why it is important to wash fruits and vegetables thoroughly with clean water before eating them.</w:t>
      </w:r>
    </w:p>
    <w:p w14:paraId="46EA18FD" w14:textId="77777777" w:rsidR="00114FB2" w:rsidRPr="003962B4" w:rsidRDefault="00114FB2" w:rsidP="004E2BBF">
      <w:pPr>
        <w:spacing w:line="276" w:lineRule="auto"/>
        <w:contextualSpacing/>
        <w:rPr>
          <w:rFonts w:ascii="Calibri" w:eastAsia="Aptos" w:hAnsi="Calibri"/>
          <w:kern w:val="2"/>
          <w:szCs w:val="22"/>
          <w:lang w:eastAsia="en-US"/>
          <w14:ligatures w14:val="standardContextual"/>
        </w:rPr>
      </w:pPr>
    </w:p>
    <w:p w14:paraId="6C932321" w14:textId="70A92B22" w:rsidR="00114FB2" w:rsidRPr="003962B4" w:rsidRDefault="00F23DD9" w:rsidP="004E2BBF">
      <w:pPr>
        <w:spacing w:line="276" w:lineRule="auto"/>
        <w:contextualSpacing/>
        <w:rPr>
          <w:rFonts w:ascii="Calibri" w:eastAsia="Aptos" w:hAnsi="Calibri"/>
          <w:kern w:val="2"/>
          <w:szCs w:val="22"/>
          <w:lang w:eastAsia="en-US"/>
          <w14:ligatures w14:val="standardContextual"/>
        </w:rPr>
      </w:pPr>
      <w:r w:rsidRPr="003962B4">
        <w:rPr>
          <w:rFonts w:ascii="Calibri" w:eastAsia="Aptos" w:hAnsi="Calibri"/>
          <w:kern w:val="2"/>
          <w:szCs w:val="22"/>
          <w:lang w:eastAsia="en-US"/>
          <w14:ligatures w14:val="standardContextual"/>
        </w:rPr>
        <w:t xml:space="preserve">These chemicals can also negatively impact the environment. </w:t>
      </w:r>
      <w:r w:rsidR="00E42927" w:rsidRPr="003962B4">
        <w:rPr>
          <w:rFonts w:ascii="Calibri" w:eastAsia="Aptos" w:hAnsi="Calibri"/>
          <w:kern w:val="2"/>
          <w:szCs w:val="22"/>
          <w:lang w:eastAsia="en-US"/>
          <w14:ligatures w14:val="standardContextual"/>
        </w:rPr>
        <w:t xml:space="preserve">As shown in the illustration below, these chemicals can seep into the soil or be washed away by rain into nearby water sources, leading to environmental contamination. This can harm wildlife and disrupt habitats, resulting in a loss of </w:t>
      </w:r>
      <w:r w:rsidR="00E42927" w:rsidRPr="00236DE5">
        <w:rPr>
          <w:rFonts w:ascii="Calibri" w:eastAsia="Aptos" w:hAnsi="Calibri"/>
          <w:b/>
          <w:bCs/>
          <w:kern w:val="2"/>
          <w:szCs w:val="22"/>
          <w:lang w:eastAsia="en-US"/>
          <w14:ligatures w14:val="standardContextual"/>
        </w:rPr>
        <w:t>biodiversity</w:t>
      </w:r>
      <w:r w:rsidR="00E42927" w:rsidRPr="003962B4">
        <w:rPr>
          <w:rFonts w:ascii="Calibri" w:eastAsia="Aptos" w:hAnsi="Calibri"/>
          <w:kern w:val="2"/>
          <w:szCs w:val="22"/>
          <w:lang w:eastAsia="en-US"/>
          <w14:ligatures w14:val="standardContextual"/>
        </w:rPr>
        <w:t>. Species such as birds, bees, bats, and earthworms, which are crucial for pollination and maintaining healthy crop environments, can be particularly affected.</w:t>
      </w:r>
    </w:p>
    <w:p w14:paraId="4A8F5087" w14:textId="6753D817" w:rsidR="00D57E05" w:rsidRPr="003962B4" w:rsidRDefault="00D57E05" w:rsidP="000738FB">
      <w:pPr>
        <w:rPr>
          <w:rFonts w:ascii="Calibri" w:eastAsia="Calibri" w:hAnsi="Calibri" w:cs="Calibri"/>
          <w:b/>
          <w:bCs/>
          <w:iCs/>
          <w:lang w:eastAsia="en-US"/>
        </w:rPr>
      </w:pPr>
      <w:r w:rsidRPr="003962B4">
        <w:rPr>
          <w:noProof/>
        </w:rPr>
        <mc:AlternateContent>
          <mc:Choice Requires="wps">
            <w:drawing>
              <wp:anchor distT="0" distB="0" distL="114300" distR="114300" simplePos="0" relativeHeight="251658241" behindDoc="1" locked="0" layoutInCell="1" allowOverlap="1" wp14:anchorId="1695D7E7" wp14:editId="7106DB90">
                <wp:simplePos x="0" y="0"/>
                <wp:positionH relativeFrom="column">
                  <wp:posOffset>817880</wp:posOffset>
                </wp:positionH>
                <wp:positionV relativeFrom="paragraph">
                  <wp:posOffset>3168015</wp:posOffset>
                </wp:positionV>
                <wp:extent cx="5006340" cy="635"/>
                <wp:effectExtent l="0" t="0" r="0" b="0"/>
                <wp:wrapTight wrapText="bothSides">
                  <wp:wrapPolygon edited="0">
                    <wp:start x="0" y="0"/>
                    <wp:lineTo x="0" y="21600"/>
                    <wp:lineTo x="21600" y="21600"/>
                    <wp:lineTo x="21600" y="0"/>
                  </wp:wrapPolygon>
                </wp:wrapTight>
                <wp:docPr id="954004013" name="Text Box 1"/>
                <wp:cNvGraphicFramePr/>
                <a:graphic xmlns:a="http://schemas.openxmlformats.org/drawingml/2006/main">
                  <a:graphicData uri="http://schemas.microsoft.com/office/word/2010/wordprocessingShape">
                    <wps:wsp>
                      <wps:cNvSpPr txBox="1"/>
                      <wps:spPr>
                        <a:xfrm>
                          <a:off x="0" y="0"/>
                          <a:ext cx="5006340" cy="635"/>
                        </a:xfrm>
                        <a:prstGeom prst="rect">
                          <a:avLst/>
                        </a:prstGeom>
                        <a:solidFill>
                          <a:prstClr val="white"/>
                        </a:solidFill>
                        <a:ln>
                          <a:noFill/>
                        </a:ln>
                      </wps:spPr>
                      <wps:txbx>
                        <w:txbxContent>
                          <w:p w14:paraId="7A3DEFBB" w14:textId="77777777" w:rsidR="00D57E05" w:rsidRPr="003962B4" w:rsidRDefault="00D57E05" w:rsidP="00D57E05">
                            <w:pPr>
                              <w:pStyle w:val="Caption"/>
                              <w:spacing w:after="0"/>
                              <w:jc w:val="right"/>
                              <w:rPr>
                                <w:rFonts w:ascii="Calibri" w:hAnsi="Calibri" w:cs="Calibri"/>
                                <w:color w:val="auto"/>
                                <w:sz w:val="20"/>
                                <w:szCs w:val="20"/>
                              </w:rPr>
                            </w:pPr>
                            <w:r w:rsidRPr="003962B4">
                              <w:rPr>
                                <w:rFonts w:ascii="Calibri" w:hAnsi="Calibri" w:cs="Calibri"/>
                                <w:color w:val="auto"/>
                                <w:sz w:val="20"/>
                                <w:szCs w:val="20"/>
                              </w:rPr>
                              <w:t xml:space="preserve">[Taken from https://www.sciencedirect.com/science/article/pii/S0045653524009299 </w:t>
                            </w:r>
                          </w:p>
                          <w:p w14:paraId="55A43C0D" w14:textId="3EA5D089" w:rsidR="00D57E05" w:rsidRPr="003962B4" w:rsidRDefault="00D57E05" w:rsidP="00D57E05">
                            <w:pPr>
                              <w:pStyle w:val="Caption"/>
                              <w:spacing w:after="0"/>
                              <w:jc w:val="right"/>
                              <w:rPr>
                                <w:rFonts w:ascii="Calibri" w:eastAsia="Calibri" w:hAnsi="Calibri" w:cs="Calibri"/>
                                <w:b/>
                                <w:bCs/>
                                <w:color w:val="auto"/>
                                <w:sz w:val="20"/>
                                <w:szCs w:val="20"/>
                              </w:rPr>
                            </w:pPr>
                            <w:r w:rsidRPr="003962B4">
                              <w:rPr>
                                <w:rFonts w:ascii="Calibri" w:hAnsi="Calibri" w:cs="Calibri"/>
                                <w:color w:val="auto"/>
                                <w:sz w:val="20"/>
                                <w:szCs w:val="20"/>
                              </w:rPr>
                              <w:t>Accessed on 23 January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95D7E7" id="_x0000_t202" coordsize="21600,21600" o:spt="202" path="m,l,21600r21600,l21600,xe">
                <v:stroke joinstyle="miter"/>
                <v:path gradientshapeok="t" o:connecttype="rect"/>
              </v:shapetype>
              <v:shape id="Text Box 1" o:spid="_x0000_s1027" type="#_x0000_t202" style="position:absolute;margin-left:64.4pt;margin-top:249.45pt;width:394.2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" stroked="f">
                <v:textbox style="mso-fit-shape-to-text:t" inset="0,0,0,0">
                  <w:txbxContent>
                    <w:p w14:paraId="7A3DEFBB" w14:textId="77777777" w:rsidR="00D57E05" w:rsidRPr="003962B4" w:rsidRDefault="00D57E05" w:rsidP="00D57E05">
                      <w:pPr>
                        <w:pStyle w:val="Caption"/>
                        <w:spacing w:after="0"/>
                        <w:jc w:val="right"/>
                        <w:rPr>
                          <w:rFonts w:ascii="Calibri" w:hAnsi="Calibri" w:cs="Calibri"/>
                          <w:color w:val="auto"/>
                          <w:sz w:val="20"/>
                          <w:szCs w:val="20"/>
                        </w:rPr>
                      </w:pPr>
                      <w:r w:rsidRPr="003962B4">
                        <w:rPr>
                          <w:rFonts w:ascii="Calibri" w:hAnsi="Calibri" w:cs="Calibri"/>
                          <w:color w:val="auto"/>
                          <w:sz w:val="20"/>
                          <w:szCs w:val="20"/>
                        </w:rPr>
                        <w:t xml:space="preserve">[Taken from https://www.sciencedirect.com/science/article/pii/S0045653524009299 </w:t>
                      </w:r>
                    </w:p>
                    <w:p w14:paraId="55A43C0D" w14:textId="3EA5D089" w:rsidR="00D57E05" w:rsidRPr="003962B4" w:rsidRDefault="00D57E05" w:rsidP="00D57E05">
                      <w:pPr>
                        <w:pStyle w:val="Caption"/>
                        <w:spacing w:after="0"/>
                        <w:jc w:val="right"/>
                        <w:rPr>
                          <w:rFonts w:ascii="Calibri" w:eastAsia="Calibri" w:hAnsi="Calibri" w:cs="Calibri"/>
                          <w:b/>
                          <w:bCs/>
                          <w:color w:val="auto"/>
                          <w:sz w:val="20"/>
                          <w:szCs w:val="20"/>
                        </w:rPr>
                      </w:pPr>
                      <w:r w:rsidRPr="003962B4">
                        <w:rPr>
                          <w:rFonts w:ascii="Calibri" w:hAnsi="Calibri" w:cs="Calibri"/>
                          <w:color w:val="auto"/>
                          <w:sz w:val="20"/>
                          <w:szCs w:val="20"/>
                        </w:rPr>
                        <w:t>Accessed on 23 January 2025]</w:t>
                      </w:r>
                    </w:p>
                  </w:txbxContent>
                </v:textbox>
                <w10:wrap type="tight"/>
              </v:shape>
            </w:pict>
          </mc:Fallback>
        </mc:AlternateContent>
      </w:r>
      <w:r w:rsidRPr="003962B4">
        <w:rPr>
          <w:rFonts w:ascii="Calibri" w:eastAsia="Calibri" w:hAnsi="Calibri" w:cs="Calibri"/>
          <w:b/>
          <w:bCs/>
          <w:iCs/>
          <w:noProof/>
          <w:lang w:eastAsia="en-US"/>
        </w:rPr>
        <w:drawing>
          <wp:anchor distT="0" distB="0" distL="114300" distR="114300" simplePos="0" relativeHeight="251658240" behindDoc="1" locked="0" layoutInCell="1" allowOverlap="1" wp14:anchorId="48543A63" wp14:editId="3A55BD7E">
            <wp:simplePos x="0" y="0"/>
            <wp:positionH relativeFrom="margin">
              <wp:align>center</wp:align>
            </wp:positionH>
            <wp:positionV relativeFrom="paragraph">
              <wp:posOffset>15240</wp:posOffset>
            </wp:positionV>
            <wp:extent cx="5006340" cy="3178175"/>
            <wp:effectExtent l="0" t="0" r="3810" b="3175"/>
            <wp:wrapTight wrapText="bothSides">
              <wp:wrapPolygon edited="0">
                <wp:start x="0" y="0"/>
                <wp:lineTo x="0" y="21492"/>
                <wp:lineTo x="21534" y="21492"/>
                <wp:lineTo x="21534" y="0"/>
                <wp:lineTo x="0" y="0"/>
              </wp:wrapPolygon>
            </wp:wrapTight>
            <wp:docPr id="2" name="Picture 1" descr="A diagram of a farm&#10;&#10;AI-generated content may be incorrect.">
              <a:extLst xmlns:a="http://schemas.openxmlformats.org/drawingml/2006/main">
                <a:ext uri="{FF2B5EF4-FFF2-40B4-BE49-F238E27FC236}">
                  <a16:creationId xmlns:a16="http://schemas.microsoft.com/office/drawing/2014/main" id="{9819A78E-2E92-4579-6C94-2DC3C1E67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farm&#10;&#10;AI-generated content may be incorrect.">
                      <a:extLst>
                        <a:ext uri="{FF2B5EF4-FFF2-40B4-BE49-F238E27FC236}">
                          <a16:creationId xmlns:a16="http://schemas.microsoft.com/office/drawing/2014/main" id="{9819A78E-2E92-4579-6C94-2DC3C1E67FB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06340" cy="3178175"/>
                    </a:xfrm>
                    <a:prstGeom prst="rect">
                      <a:avLst/>
                    </a:prstGeom>
                    <a:noFill/>
                  </pic:spPr>
                </pic:pic>
              </a:graphicData>
            </a:graphic>
            <wp14:sizeRelH relativeFrom="page">
              <wp14:pctWidth>0</wp14:pctWidth>
            </wp14:sizeRelH>
            <wp14:sizeRelV relativeFrom="page">
              <wp14:pctHeight>0</wp14:pctHeight>
            </wp14:sizeRelV>
          </wp:anchor>
        </w:drawing>
      </w:r>
    </w:p>
    <w:p w14:paraId="23701EEB" w14:textId="77777777" w:rsidR="004043E0" w:rsidRPr="003962B4" w:rsidRDefault="004043E0" w:rsidP="000738FB">
      <w:pPr>
        <w:rPr>
          <w:rFonts w:ascii="Calibri" w:eastAsia="Calibri" w:hAnsi="Calibri" w:cs="Calibri"/>
          <w:b/>
          <w:bCs/>
          <w:iCs/>
          <w:lang w:eastAsia="en-US"/>
        </w:rPr>
      </w:pPr>
    </w:p>
    <w:p w14:paraId="52637AE1" w14:textId="54F9E5BE" w:rsidR="00B24D83" w:rsidRPr="003962B4" w:rsidRDefault="00B24D83" w:rsidP="000738FB">
      <w:pPr>
        <w:rPr>
          <w:rFonts w:ascii="Calibri" w:eastAsia="Calibri" w:hAnsi="Calibri" w:cs="Calibri"/>
          <w:b/>
          <w:bCs/>
          <w:iCs/>
          <w:lang w:eastAsia="en-US"/>
        </w:rPr>
      </w:pPr>
      <w:r w:rsidRPr="003962B4">
        <w:rPr>
          <w:rFonts w:ascii="Calibri" w:eastAsia="Calibri" w:hAnsi="Calibri" w:cs="Calibri"/>
          <w:b/>
          <w:bCs/>
          <w:iCs/>
          <w:lang w:eastAsia="en-US"/>
        </w:rPr>
        <w:tab/>
      </w:r>
      <w:r w:rsidRPr="003962B4">
        <w:rPr>
          <w:rFonts w:ascii="Calibri" w:eastAsia="Calibri" w:hAnsi="Calibri" w:cs="Calibri"/>
          <w:b/>
          <w:bCs/>
          <w:iCs/>
          <w:lang w:eastAsia="en-US"/>
        </w:rPr>
        <w:tab/>
      </w:r>
      <w:r w:rsidRPr="003962B4">
        <w:rPr>
          <w:rFonts w:ascii="Calibri" w:eastAsia="Calibri" w:hAnsi="Calibri" w:cs="Calibri"/>
          <w:b/>
          <w:bCs/>
          <w:iCs/>
          <w:lang w:eastAsia="en-US"/>
        </w:rPr>
        <w:tab/>
      </w:r>
      <w:r w:rsidRPr="003962B4">
        <w:rPr>
          <w:rFonts w:ascii="Calibri" w:eastAsia="Calibri" w:hAnsi="Calibri" w:cs="Calibri"/>
          <w:b/>
          <w:bCs/>
          <w:iCs/>
          <w:lang w:eastAsia="en-US"/>
        </w:rPr>
        <w:tab/>
      </w:r>
    </w:p>
    <w:p w14:paraId="2529CAA4" w14:textId="77777777" w:rsidR="00D57E05" w:rsidRPr="003962B4" w:rsidRDefault="00D57E05" w:rsidP="00D57E05">
      <w:pPr>
        <w:rPr>
          <w:rFonts w:ascii="Calibri" w:eastAsia="Calibri" w:hAnsi="Calibri" w:cs="Calibri"/>
          <w:lang w:eastAsia="en-US"/>
        </w:rPr>
      </w:pPr>
    </w:p>
    <w:p w14:paraId="3F7C9F98" w14:textId="77777777" w:rsidR="00D57E05" w:rsidRPr="003962B4" w:rsidRDefault="00D57E05" w:rsidP="00D57E05">
      <w:pPr>
        <w:rPr>
          <w:rFonts w:ascii="Calibri" w:eastAsia="Calibri" w:hAnsi="Calibri" w:cs="Calibri"/>
          <w:lang w:eastAsia="en-US"/>
        </w:rPr>
      </w:pPr>
    </w:p>
    <w:p w14:paraId="399BA238" w14:textId="77777777" w:rsidR="00D57E05" w:rsidRPr="003962B4" w:rsidRDefault="00D57E05" w:rsidP="00D57E05">
      <w:pPr>
        <w:rPr>
          <w:rFonts w:ascii="Calibri" w:eastAsia="Calibri" w:hAnsi="Calibri" w:cs="Calibri"/>
          <w:lang w:eastAsia="en-US"/>
        </w:rPr>
      </w:pPr>
    </w:p>
    <w:p w14:paraId="19B46A46" w14:textId="77777777" w:rsidR="00D57E05" w:rsidRPr="003962B4" w:rsidRDefault="00D57E05" w:rsidP="00D57E05">
      <w:pPr>
        <w:rPr>
          <w:rFonts w:ascii="Calibri" w:eastAsia="Calibri" w:hAnsi="Calibri" w:cs="Calibri"/>
          <w:lang w:eastAsia="en-US"/>
        </w:rPr>
      </w:pPr>
    </w:p>
    <w:p w14:paraId="5C4BCCF1" w14:textId="77777777" w:rsidR="00D57E05" w:rsidRPr="003962B4" w:rsidRDefault="00D57E05" w:rsidP="00D57E05">
      <w:pPr>
        <w:rPr>
          <w:rFonts w:ascii="Calibri" w:eastAsia="Calibri" w:hAnsi="Calibri" w:cs="Calibri"/>
          <w:lang w:eastAsia="en-US"/>
        </w:rPr>
      </w:pPr>
    </w:p>
    <w:p w14:paraId="62D107F0" w14:textId="77777777" w:rsidR="00D57E05" w:rsidRPr="003962B4" w:rsidRDefault="00D57E05" w:rsidP="00D57E05">
      <w:pPr>
        <w:rPr>
          <w:rFonts w:ascii="Calibri" w:eastAsia="Calibri" w:hAnsi="Calibri" w:cs="Calibri"/>
          <w:lang w:eastAsia="en-US"/>
        </w:rPr>
      </w:pPr>
    </w:p>
    <w:p w14:paraId="5CE56108" w14:textId="77777777" w:rsidR="00D57E05" w:rsidRPr="003962B4" w:rsidRDefault="00D57E05" w:rsidP="00D57E05">
      <w:pPr>
        <w:rPr>
          <w:rFonts w:ascii="Calibri" w:eastAsia="Calibri" w:hAnsi="Calibri" w:cs="Calibri"/>
          <w:lang w:eastAsia="en-US"/>
        </w:rPr>
      </w:pPr>
    </w:p>
    <w:p w14:paraId="2ED5BE22" w14:textId="77777777" w:rsidR="00D57E05" w:rsidRPr="003962B4" w:rsidRDefault="00D57E05" w:rsidP="00D57E05">
      <w:pPr>
        <w:rPr>
          <w:rFonts w:ascii="Calibri" w:eastAsia="Calibri" w:hAnsi="Calibri" w:cs="Calibri"/>
          <w:lang w:eastAsia="en-US"/>
        </w:rPr>
      </w:pPr>
    </w:p>
    <w:p w14:paraId="7046D9D7" w14:textId="77777777" w:rsidR="00D57E05" w:rsidRPr="003962B4" w:rsidRDefault="00D57E05" w:rsidP="00D57E05">
      <w:pPr>
        <w:rPr>
          <w:rFonts w:ascii="Calibri" w:eastAsia="Calibri" w:hAnsi="Calibri" w:cs="Calibri"/>
          <w:lang w:eastAsia="en-US"/>
        </w:rPr>
      </w:pPr>
    </w:p>
    <w:p w14:paraId="0BA8D886" w14:textId="77777777" w:rsidR="00D57E05" w:rsidRPr="003962B4" w:rsidRDefault="00D57E05" w:rsidP="00D57E05">
      <w:pPr>
        <w:rPr>
          <w:rFonts w:ascii="Calibri" w:eastAsia="Calibri" w:hAnsi="Calibri" w:cs="Calibri"/>
          <w:lang w:eastAsia="en-US"/>
        </w:rPr>
      </w:pPr>
    </w:p>
    <w:p w14:paraId="4BF421D9" w14:textId="77777777" w:rsidR="00D57E05" w:rsidRPr="003962B4" w:rsidRDefault="00D57E05" w:rsidP="00D57E05">
      <w:pPr>
        <w:rPr>
          <w:rFonts w:ascii="Calibri" w:eastAsia="Calibri" w:hAnsi="Calibri" w:cs="Calibri"/>
          <w:lang w:eastAsia="en-US"/>
        </w:rPr>
      </w:pPr>
    </w:p>
    <w:p w14:paraId="34FF82E4" w14:textId="77777777" w:rsidR="00D57E05" w:rsidRPr="003962B4" w:rsidRDefault="00D57E05" w:rsidP="00D57E05">
      <w:pPr>
        <w:rPr>
          <w:rFonts w:ascii="Calibri" w:eastAsia="Calibri" w:hAnsi="Calibri" w:cs="Calibri"/>
          <w:lang w:eastAsia="en-US"/>
        </w:rPr>
      </w:pPr>
    </w:p>
    <w:p w14:paraId="30399C86" w14:textId="77777777" w:rsidR="00D57E05" w:rsidRPr="003962B4" w:rsidRDefault="00D57E05" w:rsidP="00D57E05">
      <w:pPr>
        <w:rPr>
          <w:rFonts w:ascii="Calibri" w:eastAsia="Calibri" w:hAnsi="Calibri" w:cs="Calibri"/>
          <w:b/>
          <w:bCs/>
          <w:iCs/>
          <w:lang w:eastAsia="en-US"/>
        </w:rPr>
      </w:pPr>
    </w:p>
    <w:p w14:paraId="26B94046" w14:textId="37CD53E7" w:rsidR="00D57E05" w:rsidRPr="003962B4" w:rsidRDefault="00D57E05" w:rsidP="00A9671C">
      <w:pPr>
        <w:spacing w:line="276" w:lineRule="auto"/>
        <w:rPr>
          <w:rFonts w:ascii="Calibri" w:eastAsia="Calibri" w:hAnsi="Calibri" w:cs="Calibri"/>
          <w:b/>
          <w:bCs/>
          <w:lang w:eastAsia="en-US"/>
        </w:rPr>
      </w:pPr>
      <w:r w:rsidRPr="003962B4">
        <w:rPr>
          <w:rFonts w:ascii="Calibri" w:eastAsia="Calibri" w:hAnsi="Calibri" w:cs="Calibri"/>
          <w:b/>
          <w:bCs/>
          <w:lang w:eastAsia="en-US"/>
        </w:rPr>
        <w:lastRenderedPageBreak/>
        <w:t>Antibiotics</w:t>
      </w:r>
    </w:p>
    <w:p w14:paraId="5A52ECDD" w14:textId="27AE613A" w:rsidR="00D57E05" w:rsidRPr="003962B4" w:rsidRDefault="00D83581" w:rsidP="00A9671C">
      <w:pPr>
        <w:spacing w:line="276" w:lineRule="auto"/>
        <w:rPr>
          <w:rFonts w:ascii="Calibri" w:eastAsia="Calibri" w:hAnsi="Calibri" w:cs="Calibri"/>
          <w:lang w:eastAsia="en-US"/>
        </w:rPr>
      </w:pPr>
      <w:r w:rsidRPr="003962B4">
        <w:rPr>
          <w:rFonts w:ascii="Calibri" w:eastAsia="Calibri" w:hAnsi="Calibri" w:cs="Calibri"/>
          <w:lang w:eastAsia="en-US"/>
        </w:rPr>
        <w:t>Antibiotics are drugs used to treat or prevent infections in animals, particularly in factory farming, where animals are often kept in overcrowded conditions. While this may seem like a good practice to ensure healthy food, antibiotics are sometimes added to livestock feed or water to prevent disease even when the animals aren’t sick.</w:t>
      </w:r>
    </w:p>
    <w:p w14:paraId="5618C42A" w14:textId="77777777" w:rsidR="00BC5D4A" w:rsidRPr="003962B4" w:rsidRDefault="00BC5D4A" w:rsidP="00A9671C">
      <w:pPr>
        <w:spacing w:line="276" w:lineRule="auto"/>
        <w:rPr>
          <w:rFonts w:ascii="Calibri" w:eastAsia="Calibri" w:hAnsi="Calibri" w:cs="Calibri"/>
          <w:lang w:eastAsia="en-US"/>
        </w:rPr>
      </w:pPr>
    </w:p>
    <w:p w14:paraId="68974F82" w14:textId="5A61EDD7" w:rsidR="00BC5D4A" w:rsidRPr="003962B4" w:rsidRDefault="00BC5D4A" w:rsidP="00A9671C">
      <w:pPr>
        <w:spacing w:line="276" w:lineRule="auto"/>
        <w:rPr>
          <w:rFonts w:ascii="Calibri" w:eastAsia="Calibri" w:hAnsi="Calibri" w:cs="Calibri"/>
          <w:lang w:eastAsia="en-US"/>
        </w:rPr>
      </w:pPr>
      <w:r w:rsidRPr="003962B4">
        <w:rPr>
          <w:rFonts w:ascii="Calibri" w:eastAsia="Calibri" w:hAnsi="Calibri" w:cs="Calibri"/>
          <w:lang w:eastAsia="en-US"/>
        </w:rPr>
        <w:t xml:space="preserve">When humans consume meat, milk, or eggs from animals treated with antibiotics, they can ingest small amounts of these drugs, which can contribute to antibiotic resistance, making it more difficult to treat infections when they occur. Some studies show that some antibiotic residues can even increase the risk of cancer. </w:t>
      </w:r>
    </w:p>
    <w:p w14:paraId="40B31A6E" w14:textId="77777777" w:rsidR="00BC5D4A" w:rsidRPr="003962B4" w:rsidRDefault="00BC5D4A" w:rsidP="00A9671C">
      <w:pPr>
        <w:spacing w:line="276" w:lineRule="auto"/>
        <w:rPr>
          <w:rFonts w:ascii="Calibri" w:eastAsia="Calibri" w:hAnsi="Calibri" w:cs="Calibri"/>
          <w:lang w:eastAsia="en-US"/>
        </w:rPr>
      </w:pPr>
    </w:p>
    <w:p w14:paraId="3E483DDE" w14:textId="682349E5" w:rsidR="00BC5D4A" w:rsidRPr="003962B4" w:rsidRDefault="00BC5D4A" w:rsidP="00A9671C">
      <w:pPr>
        <w:spacing w:line="276" w:lineRule="auto"/>
        <w:rPr>
          <w:rFonts w:ascii="Calibri" w:eastAsia="Calibri" w:hAnsi="Calibri" w:cs="Calibri"/>
          <w:b/>
          <w:bCs/>
          <w:lang w:eastAsia="en-US"/>
        </w:rPr>
      </w:pPr>
      <w:r w:rsidRPr="003962B4">
        <w:rPr>
          <w:rFonts w:ascii="Calibri" w:eastAsia="Calibri" w:hAnsi="Calibri" w:cs="Calibri"/>
          <w:b/>
          <w:bCs/>
          <w:lang w:eastAsia="en-US"/>
        </w:rPr>
        <w:t>Additives</w:t>
      </w:r>
    </w:p>
    <w:p w14:paraId="4376B137" w14:textId="603EE5D2" w:rsidR="00BC5D4A" w:rsidRPr="003962B4" w:rsidRDefault="0090343D" w:rsidP="00A9671C">
      <w:pPr>
        <w:spacing w:line="276" w:lineRule="auto"/>
        <w:rPr>
          <w:rFonts w:ascii="Calibri" w:eastAsia="Calibri" w:hAnsi="Calibri" w:cs="Calibri"/>
          <w:lang w:eastAsia="en-US"/>
        </w:rPr>
      </w:pPr>
      <w:r w:rsidRPr="003962B4">
        <w:rPr>
          <w:rFonts w:ascii="Calibri" w:eastAsia="Calibri" w:hAnsi="Calibri" w:cs="Calibri"/>
          <w:lang w:eastAsia="en-US"/>
        </w:rPr>
        <w:t xml:space="preserve">Food production companies often use additives like preservatives and artificial colouring. </w:t>
      </w:r>
      <w:r w:rsidR="00B64A5C" w:rsidRPr="003962B4">
        <w:rPr>
          <w:rFonts w:ascii="Calibri" w:eastAsia="Calibri" w:hAnsi="Calibri" w:cs="Calibri"/>
          <w:lang w:eastAsia="en-US"/>
        </w:rPr>
        <w:t>additives are used to enhance taste, appearance, or shelf life. However, they can also have negative health effects, for example:</w:t>
      </w:r>
    </w:p>
    <w:p w14:paraId="4A791F50" w14:textId="78A80FD5" w:rsidR="00A745F5" w:rsidRPr="003962B4" w:rsidRDefault="00A745F5" w:rsidP="0086148D">
      <w:pPr>
        <w:pStyle w:val="ListParagraph"/>
        <w:numPr>
          <w:ilvl w:val="0"/>
          <w:numId w:val="1"/>
        </w:numPr>
        <w:spacing w:line="276" w:lineRule="auto"/>
        <w:rPr>
          <w:rFonts w:ascii="Calibri" w:eastAsia="Calibri" w:hAnsi="Calibri" w:cs="Calibri"/>
          <w:sz w:val="24"/>
          <w:szCs w:val="24"/>
        </w:rPr>
      </w:pPr>
      <w:r w:rsidRPr="003962B4">
        <w:rPr>
          <w:rFonts w:ascii="Calibri" w:eastAsia="Calibri" w:hAnsi="Calibri" w:cs="Calibri"/>
          <w:sz w:val="24"/>
          <w:szCs w:val="24"/>
        </w:rPr>
        <w:t>Artificial colours have been linked to hyperactivity and allergies.</w:t>
      </w:r>
    </w:p>
    <w:p w14:paraId="23B32E36" w14:textId="24F2F0BD" w:rsidR="00A745F5" w:rsidRPr="003962B4" w:rsidRDefault="00A745F5" w:rsidP="0086148D">
      <w:pPr>
        <w:pStyle w:val="ListParagraph"/>
        <w:numPr>
          <w:ilvl w:val="0"/>
          <w:numId w:val="1"/>
        </w:numPr>
        <w:spacing w:line="276" w:lineRule="auto"/>
        <w:rPr>
          <w:rFonts w:ascii="Calibri" w:eastAsia="Calibri" w:hAnsi="Calibri" w:cs="Calibri"/>
          <w:sz w:val="24"/>
          <w:szCs w:val="24"/>
        </w:rPr>
      </w:pPr>
      <w:r w:rsidRPr="003962B4">
        <w:rPr>
          <w:rFonts w:ascii="Calibri" w:eastAsia="Calibri" w:hAnsi="Calibri" w:cs="Calibri"/>
          <w:sz w:val="24"/>
          <w:szCs w:val="24"/>
        </w:rPr>
        <w:t>Artificial sweeteners can contribute to weight gain and metabolic issues.</w:t>
      </w:r>
    </w:p>
    <w:p w14:paraId="2C00818B" w14:textId="7FABB8C9" w:rsidR="00A745F5" w:rsidRPr="003962B4" w:rsidRDefault="00A745F5" w:rsidP="0086148D">
      <w:pPr>
        <w:pStyle w:val="ListParagraph"/>
        <w:numPr>
          <w:ilvl w:val="0"/>
          <w:numId w:val="1"/>
        </w:numPr>
        <w:spacing w:line="276" w:lineRule="auto"/>
        <w:rPr>
          <w:rFonts w:ascii="Calibri" w:eastAsia="Calibri" w:hAnsi="Calibri" w:cs="Calibri"/>
          <w:sz w:val="24"/>
          <w:szCs w:val="24"/>
        </w:rPr>
      </w:pPr>
      <w:r w:rsidRPr="003962B4">
        <w:rPr>
          <w:rFonts w:ascii="Calibri" w:eastAsia="Calibri" w:hAnsi="Calibri" w:cs="Calibri"/>
          <w:sz w:val="24"/>
          <w:szCs w:val="24"/>
        </w:rPr>
        <w:t>Trans fats increase the risk of heart disease.</w:t>
      </w:r>
    </w:p>
    <w:p w14:paraId="67454C87" w14:textId="2D4CF426" w:rsidR="00A745F5" w:rsidRPr="003962B4" w:rsidRDefault="00A745F5" w:rsidP="0086148D">
      <w:pPr>
        <w:pStyle w:val="ListParagraph"/>
        <w:numPr>
          <w:ilvl w:val="0"/>
          <w:numId w:val="1"/>
        </w:numPr>
        <w:spacing w:line="276" w:lineRule="auto"/>
        <w:rPr>
          <w:rFonts w:ascii="Calibri" w:eastAsia="Calibri" w:hAnsi="Calibri" w:cs="Calibri"/>
          <w:sz w:val="24"/>
          <w:szCs w:val="24"/>
        </w:rPr>
      </w:pPr>
      <w:r w:rsidRPr="003962B4">
        <w:rPr>
          <w:rFonts w:ascii="Calibri" w:eastAsia="Calibri" w:hAnsi="Calibri" w:cs="Calibri"/>
          <w:sz w:val="24"/>
          <w:szCs w:val="24"/>
        </w:rPr>
        <w:t>Sodium nitrate, found in processed meats, has been linked to cancer.</w:t>
      </w:r>
    </w:p>
    <w:p w14:paraId="47294ECA" w14:textId="68143907" w:rsidR="00A745F5" w:rsidRPr="003962B4" w:rsidRDefault="003F0D1D" w:rsidP="00A9671C">
      <w:pPr>
        <w:spacing w:line="276" w:lineRule="auto"/>
        <w:rPr>
          <w:rFonts w:ascii="Calibri" w:eastAsia="Calibri" w:hAnsi="Calibri" w:cs="Calibri"/>
        </w:rPr>
      </w:pPr>
      <w:r w:rsidRPr="003962B4">
        <w:rPr>
          <w:rFonts w:ascii="Calibri" w:eastAsia="Calibri" w:hAnsi="Calibri" w:cs="Calibri"/>
        </w:rPr>
        <w:t>Many of our favourite foods contain these additives, for example:</w:t>
      </w:r>
    </w:p>
    <w:p w14:paraId="0477EEF2" w14:textId="77777777" w:rsidR="00D1322A" w:rsidRPr="003962B4" w:rsidRDefault="00D1322A" w:rsidP="0086148D">
      <w:pPr>
        <w:pStyle w:val="ListParagraph"/>
        <w:numPr>
          <w:ilvl w:val="0"/>
          <w:numId w:val="2"/>
        </w:numPr>
        <w:spacing w:line="276" w:lineRule="auto"/>
        <w:rPr>
          <w:sz w:val="24"/>
          <w:szCs w:val="24"/>
        </w:rPr>
      </w:pPr>
      <w:r w:rsidRPr="003962B4">
        <w:rPr>
          <w:sz w:val="24"/>
          <w:szCs w:val="24"/>
        </w:rPr>
        <w:t>Potato crisps contain flavour enhancers, artificial colour, artificial flavourings and preservatives.</w:t>
      </w:r>
    </w:p>
    <w:p w14:paraId="08167AF5" w14:textId="77777777" w:rsidR="00D1322A" w:rsidRPr="003962B4" w:rsidRDefault="00D1322A" w:rsidP="0086148D">
      <w:pPr>
        <w:pStyle w:val="ListParagraph"/>
        <w:numPr>
          <w:ilvl w:val="0"/>
          <w:numId w:val="2"/>
        </w:numPr>
        <w:spacing w:line="276" w:lineRule="auto"/>
        <w:rPr>
          <w:sz w:val="24"/>
          <w:szCs w:val="24"/>
        </w:rPr>
      </w:pPr>
      <w:r w:rsidRPr="003962B4">
        <w:rPr>
          <w:sz w:val="24"/>
          <w:szCs w:val="24"/>
        </w:rPr>
        <w:t>Frozen pizza includes preservatives and trans fats.</w:t>
      </w:r>
    </w:p>
    <w:p w14:paraId="6177AF97" w14:textId="77777777" w:rsidR="00D1322A" w:rsidRPr="003962B4" w:rsidRDefault="00D1322A" w:rsidP="0086148D">
      <w:pPr>
        <w:pStyle w:val="ListParagraph"/>
        <w:numPr>
          <w:ilvl w:val="0"/>
          <w:numId w:val="2"/>
        </w:numPr>
        <w:spacing w:line="276" w:lineRule="auto"/>
        <w:rPr>
          <w:sz w:val="24"/>
          <w:szCs w:val="24"/>
        </w:rPr>
      </w:pPr>
      <w:r w:rsidRPr="003962B4">
        <w:rPr>
          <w:sz w:val="24"/>
          <w:szCs w:val="24"/>
        </w:rPr>
        <w:t>Sausages and ham contain sodium nitrate and preservatives.</w:t>
      </w:r>
    </w:p>
    <w:p w14:paraId="47982299" w14:textId="77777777" w:rsidR="00D1322A" w:rsidRPr="003962B4" w:rsidRDefault="00D1322A" w:rsidP="0086148D">
      <w:pPr>
        <w:pStyle w:val="ListParagraph"/>
        <w:numPr>
          <w:ilvl w:val="0"/>
          <w:numId w:val="2"/>
        </w:numPr>
        <w:spacing w:line="276" w:lineRule="auto"/>
        <w:rPr>
          <w:sz w:val="24"/>
          <w:szCs w:val="24"/>
        </w:rPr>
      </w:pPr>
      <w:r w:rsidRPr="003962B4">
        <w:rPr>
          <w:sz w:val="24"/>
          <w:szCs w:val="24"/>
        </w:rPr>
        <w:t>Soft drinks often include artificial colours, sweeteners, and high-fructose corn syrup.</w:t>
      </w:r>
    </w:p>
    <w:p w14:paraId="32743341" w14:textId="77777777" w:rsidR="00D1322A" w:rsidRPr="003962B4" w:rsidRDefault="00D1322A" w:rsidP="0086148D">
      <w:pPr>
        <w:pStyle w:val="ListParagraph"/>
        <w:numPr>
          <w:ilvl w:val="0"/>
          <w:numId w:val="2"/>
        </w:numPr>
        <w:spacing w:line="276" w:lineRule="auto"/>
        <w:rPr>
          <w:sz w:val="24"/>
          <w:szCs w:val="24"/>
        </w:rPr>
      </w:pPr>
      <w:r w:rsidRPr="003962B4">
        <w:rPr>
          <w:sz w:val="24"/>
          <w:szCs w:val="24"/>
        </w:rPr>
        <w:t>Cookies contain artificial colours and sweeteners.</w:t>
      </w:r>
    </w:p>
    <w:p w14:paraId="240F929A" w14:textId="29751A9A" w:rsidR="00D1322A" w:rsidRPr="003962B4" w:rsidRDefault="00A9671C" w:rsidP="00A9671C">
      <w:pPr>
        <w:spacing w:line="276" w:lineRule="auto"/>
        <w:rPr>
          <w:rFonts w:ascii="Calibri" w:eastAsia="Calibri" w:hAnsi="Calibri" w:cs="Calibri"/>
        </w:rPr>
      </w:pPr>
      <w:r w:rsidRPr="003962B4">
        <w:rPr>
          <w:rFonts w:ascii="Calibri" w:eastAsia="Calibri" w:hAnsi="Calibri" w:cs="Calibri"/>
        </w:rPr>
        <w:t>Although this might sound alarming, we don’t need to stop eating all foods that contain additives. The key is to consume them in moderation and avoid them when possible. The first step in doing this is learning to recogni</w:t>
      </w:r>
      <w:r w:rsidR="000E21E0" w:rsidRPr="003962B4">
        <w:rPr>
          <w:rFonts w:ascii="Calibri" w:eastAsia="Calibri" w:hAnsi="Calibri" w:cs="Calibri"/>
        </w:rPr>
        <w:t>s</w:t>
      </w:r>
      <w:r w:rsidRPr="003962B4">
        <w:rPr>
          <w:rFonts w:ascii="Calibri" w:eastAsia="Calibri" w:hAnsi="Calibri" w:cs="Calibri"/>
        </w:rPr>
        <w:t>e these additives in food products. Make it a habit to read ingredient lists on food packaging and research any ingredients you’re unsure about.</w:t>
      </w:r>
    </w:p>
    <w:p w14:paraId="34455E7A" w14:textId="77777777" w:rsidR="0070790A" w:rsidRPr="003962B4" w:rsidRDefault="0070790A" w:rsidP="00A9671C">
      <w:pPr>
        <w:spacing w:line="276" w:lineRule="auto"/>
        <w:rPr>
          <w:rFonts w:ascii="Calibri" w:eastAsia="Calibri" w:hAnsi="Calibri" w:cs="Calibri"/>
        </w:rPr>
      </w:pPr>
    </w:p>
    <w:p w14:paraId="7767DD45" w14:textId="7158C8DA" w:rsidR="0070790A" w:rsidRPr="003962B4" w:rsidRDefault="0070790A" w:rsidP="00A9671C">
      <w:pPr>
        <w:spacing w:line="276" w:lineRule="auto"/>
        <w:rPr>
          <w:rFonts w:ascii="Calibri" w:eastAsia="Calibri" w:hAnsi="Calibri" w:cs="Calibri"/>
          <w:b/>
          <w:bCs/>
        </w:rPr>
      </w:pPr>
      <w:r w:rsidRPr="003962B4">
        <w:rPr>
          <w:rFonts w:ascii="Calibri" w:eastAsia="Calibri" w:hAnsi="Calibri" w:cs="Calibri"/>
          <w:b/>
          <w:bCs/>
        </w:rPr>
        <w:t>Tips</w:t>
      </w:r>
      <w:r w:rsidR="00B624F8" w:rsidRPr="003962B4">
        <w:rPr>
          <w:rFonts w:ascii="Calibri" w:eastAsia="Calibri" w:hAnsi="Calibri" w:cs="Calibri"/>
          <w:b/>
          <w:bCs/>
        </w:rPr>
        <w:t xml:space="preserve"> to avoid harmful additives</w:t>
      </w:r>
    </w:p>
    <w:p w14:paraId="2E28EE8F" w14:textId="0D453ADF" w:rsidR="00904620" w:rsidRPr="003962B4" w:rsidRDefault="00904620" w:rsidP="0086148D">
      <w:pPr>
        <w:pStyle w:val="ListParagraph"/>
        <w:numPr>
          <w:ilvl w:val="0"/>
          <w:numId w:val="3"/>
        </w:numPr>
        <w:spacing w:after="0" w:line="276" w:lineRule="auto"/>
        <w:rPr>
          <w:rFonts w:ascii="Calibri" w:eastAsia="Calibri" w:hAnsi="Calibri" w:cs="Calibri"/>
          <w:sz w:val="24"/>
          <w:szCs w:val="24"/>
        </w:rPr>
      </w:pPr>
      <w:r w:rsidRPr="003962B4">
        <w:rPr>
          <w:rFonts w:ascii="Calibri" w:eastAsia="Calibri" w:hAnsi="Calibri" w:cs="Calibri"/>
          <w:sz w:val="24"/>
          <w:szCs w:val="24"/>
        </w:rPr>
        <w:t>Buy fresh fruits, vegetables, and unprocessed meats instead of packaged or processed foods.</w:t>
      </w:r>
    </w:p>
    <w:p w14:paraId="7354A18A" w14:textId="2097FC0D" w:rsidR="00904620" w:rsidRPr="003962B4" w:rsidRDefault="00904620" w:rsidP="0086148D">
      <w:pPr>
        <w:pStyle w:val="ListParagraph"/>
        <w:numPr>
          <w:ilvl w:val="0"/>
          <w:numId w:val="3"/>
        </w:numPr>
        <w:spacing w:after="0" w:line="276" w:lineRule="auto"/>
        <w:rPr>
          <w:rFonts w:ascii="Calibri" w:eastAsia="Calibri" w:hAnsi="Calibri" w:cs="Calibri"/>
          <w:sz w:val="24"/>
          <w:szCs w:val="24"/>
        </w:rPr>
      </w:pPr>
      <w:r w:rsidRPr="003962B4">
        <w:rPr>
          <w:rFonts w:ascii="Calibri" w:eastAsia="Calibri" w:hAnsi="Calibri" w:cs="Calibri"/>
          <w:sz w:val="24"/>
          <w:szCs w:val="24"/>
        </w:rPr>
        <w:t>Prepare meals from scratch to control the ingredients used.</w:t>
      </w:r>
    </w:p>
    <w:p w14:paraId="10C610D0" w14:textId="6D2957A9" w:rsidR="00904620" w:rsidRPr="003962B4" w:rsidRDefault="00904620" w:rsidP="0086148D">
      <w:pPr>
        <w:pStyle w:val="ListParagraph"/>
        <w:numPr>
          <w:ilvl w:val="0"/>
          <w:numId w:val="3"/>
        </w:numPr>
        <w:spacing w:after="0" w:line="276" w:lineRule="auto"/>
        <w:rPr>
          <w:rFonts w:ascii="Calibri" w:eastAsia="Calibri" w:hAnsi="Calibri" w:cs="Calibri"/>
          <w:sz w:val="24"/>
          <w:szCs w:val="24"/>
        </w:rPr>
      </w:pPr>
      <w:r w:rsidRPr="003962B4">
        <w:rPr>
          <w:rFonts w:ascii="Calibri" w:eastAsia="Calibri" w:hAnsi="Calibri" w:cs="Calibri"/>
          <w:sz w:val="24"/>
          <w:szCs w:val="24"/>
        </w:rPr>
        <w:t>Limit consumption of fast food.</w:t>
      </w:r>
    </w:p>
    <w:p w14:paraId="197FC1C6" w14:textId="4B7CD2FB" w:rsidR="00904620" w:rsidRPr="003962B4" w:rsidRDefault="00904620" w:rsidP="0086148D">
      <w:pPr>
        <w:pStyle w:val="ListParagraph"/>
        <w:numPr>
          <w:ilvl w:val="0"/>
          <w:numId w:val="3"/>
        </w:numPr>
        <w:spacing w:after="0" w:line="276" w:lineRule="auto"/>
        <w:rPr>
          <w:rFonts w:ascii="Calibri" w:eastAsia="Calibri" w:hAnsi="Calibri" w:cs="Calibri"/>
          <w:sz w:val="24"/>
          <w:szCs w:val="24"/>
        </w:rPr>
      </w:pPr>
      <w:r w:rsidRPr="003962B4">
        <w:rPr>
          <w:rFonts w:ascii="Calibri" w:eastAsia="Calibri" w:hAnsi="Calibri" w:cs="Calibri"/>
          <w:sz w:val="24"/>
          <w:szCs w:val="24"/>
        </w:rPr>
        <w:t>Drink water or natural beverages instead of sodas or artificially flavoured drinks.</w:t>
      </w:r>
    </w:p>
    <w:p w14:paraId="553983F9" w14:textId="16091E7B" w:rsidR="00904620" w:rsidRPr="003962B4" w:rsidRDefault="00904620" w:rsidP="0086148D">
      <w:pPr>
        <w:pStyle w:val="ListParagraph"/>
        <w:numPr>
          <w:ilvl w:val="0"/>
          <w:numId w:val="3"/>
        </w:numPr>
        <w:spacing w:after="0" w:line="276" w:lineRule="auto"/>
        <w:rPr>
          <w:rFonts w:ascii="Calibri" w:eastAsia="Calibri" w:hAnsi="Calibri" w:cs="Calibri"/>
          <w:sz w:val="24"/>
          <w:szCs w:val="24"/>
        </w:rPr>
      </w:pPr>
      <w:r w:rsidRPr="003962B4">
        <w:rPr>
          <w:rFonts w:ascii="Calibri" w:eastAsia="Calibri" w:hAnsi="Calibri" w:cs="Calibri"/>
          <w:sz w:val="24"/>
          <w:szCs w:val="24"/>
        </w:rPr>
        <w:t>Replace chips, candy, and other processed snacks with natural alternatives like popcorn (without artificial flavouring), nuts, seeds, or dried fruit.</w:t>
      </w:r>
    </w:p>
    <w:p w14:paraId="5456262C" w14:textId="010FE3CD" w:rsidR="00904620" w:rsidRPr="003962B4" w:rsidRDefault="00904620" w:rsidP="0086148D">
      <w:pPr>
        <w:pStyle w:val="ListParagraph"/>
        <w:numPr>
          <w:ilvl w:val="0"/>
          <w:numId w:val="3"/>
        </w:numPr>
        <w:spacing w:after="0" w:line="276" w:lineRule="auto"/>
        <w:rPr>
          <w:rFonts w:ascii="Calibri" w:eastAsia="Calibri" w:hAnsi="Calibri" w:cs="Calibri"/>
          <w:sz w:val="28"/>
          <w:szCs w:val="28"/>
        </w:rPr>
      </w:pPr>
      <w:r w:rsidRPr="003962B4">
        <w:rPr>
          <w:rFonts w:ascii="Calibri" w:eastAsia="Calibri" w:hAnsi="Calibri" w:cs="Calibri"/>
          <w:sz w:val="24"/>
          <w:szCs w:val="24"/>
        </w:rPr>
        <w:t>Look for products with natural preservatives or sweeteners like honey or stevia.</w:t>
      </w:r>
    </w:p>
    <w:p w14:paraId="63C61DCF" w14:textId="44C2D845" w:rsidR="00E52E5B" w:rsidRPr="003962B4" w:rsidRDefault="00904620">
      <w:pPr>
        <w:rPr>
          <w:rFonts w:ascii="Calibri" w:eastAsia="Calibri" w:hAnsi="Calibri" w:cs="Calibri"/>
          <w:b/>
          <w:bCs/>
          <w:sz w:val="28"/>
          <w:szCs w:val="28"/>
        </w:rPr>
      </w:pPr>
      <w:r w:rsidRPr="003962B4">
        <w:rPr>
          <w:rFonts w:ascii="Calibri" w:eastAsia="Calibri" w:hAnsi="Calibri" w:cs="Calibri"/>
          <w:sz w:val="28"/>
          <w:szCs w:val="28"/>
        </w:rPr>
        <w:br w:type="page"/>
      </w:r>
      <w:r w:rsidR="008060C6" w:rsidRPr="003962B4">
        <w:rPr>
          <w:rFonts w:ascii="Calibri" w:eastAsia="Calibri" w:hAnsi="Calibri" w:cs="Calibri"/>
          <w:b/>
          <w:bCs/>
          <w:sz w:val="28"/>
          <w:szCs w:val="28"/>
        </w:rPr>
        <w:t>Impact of inhumane farming</w:t>
      </w:r>
      <w:r w:rsidR="000D5206">
        <w:rPr>
          <w:rFonts w:ascii="Calibri" w:eastAsia="Calibri" w:hAnsi="Calibri" w:cs="Calibri"/>
          <w:b/>
          <w:bCs/>
          <w:sz w:val="28"/>
          <w:szCs w:val="28"/>
        </w:rPr>
        <w:t xml:space="preserve"> methods</w:t>
      </w:r>
      <w:r w:rsidR="008060C6" w:rsidRPr="003962B4">
        <w:rPr>
          <w:rFonts w:ascii="Calibri" w:eastAsia="Calibri" w:hAnsi="Calibri" w:cs="Calibri"/>
          <w:b/>
          <w:bCs/>
          <w:sz w:val="28"/>
          <w:szCs w:val="28"/>
        </w:rPr>
        <w:t xml:space="preserve"> on society and the environment</w:t>
      </w:r>
    </w:p>
    <w:p w14:paraId="3B41AB78" w14:textId="33E07AFF" w:rsidR="00E52E5B" w:rsidRPr="003962B4" w:rsidRDefault="00757904" w:rsidP="003B1CCB">
      <w:pPr>
        <w:spacing w:line="276" w:lineRule="auto"/>
        <w:rPr>
          <w:rFonts w:ascii="Calibri" w:eastAsia="Calibri" w:hAnsi="Calibri" w:cs="Calibri"/>
        </w:rPr>
      </w:pPr>
      <w:r w:rsidRPr="003962B4">
        <w:rPr>
          <w:rFonts w:ascii="Calibri" w:eastAsia="Calibri" w:hAnsi="Calibri" w:cs="Calibri"/>
        </w:rPr>
        <w:t xml:space="preserve">Inhumane farming methods are agricultural practices that prioritise profit over the well-being of animals, the environment, and society. These practices can harm ecosystems, degrade natural resources, and raise ethical concerns about animal welfare. </w:t>
      </w:r>
      <w:r w:rsidR="00D233DD" w:rsidRPr="003962B4">
        <w:rPr>
          <w:rFonts w:ascii="Calibri" w:eastAsia="Calibri" w:hAnsi="Calibri" w:cs="Calibri"/>
        </w:rPr>
        <w:t>I</w:t>
      </w:r>
      <w:r w:rsidRPr="003962B4">
        <w:rPr>
          <w:rFonts w:ascii="Calibri" w:eastAsia="Calibri" w:hAnsi="Calibri" w:cs="Calibri"/>
        </w:rPr>
        <w:t>nhumane farming methods</w:t>
      </w:r>
      <w:r w:rsidR="00D233DD" w:rsidRPr="003962B4">
        <w:rPr>
          <w:rFonts w:ascii="Calibri" w:eastAsia="Calibri" w:hAnsi="Calibri" w:cs="Calibri"/>
        </w:rPr>
        <w:t xml:space="preserve"> include</w:t>
      </w:r>
      <w:r w:rsidRPr="003962B4">
        <w:rPr>
          <w:rFonts w:ascii="Calibri" w:eastAsia="Calibri" w:hAnsi="Calibri" w:cs="Calibri"/>
        </w:rPr>
        <w:t xml:space="preserve"> factory farming, deforestation for agriculture and overgrazing. </w:t>
      </w:r>
    </w:p>
    <w:p w14:paraId="0980CBFA" w14:textId="77777777" w:rsidR="00D233DD" w:rsidRPr="003962B4" w:rsidRDefault="00D233DD" w:rsidP="003B1CCB">
      <w:pPr>
        <w:spacing w:line="276" w:lineRule="auto"/>
        <w:rPr>
          <w:rFonts w:ascii="Calibri" w:eastAsia="Calibri" w:hAnsi="Calibri" w:cs="Calibri"/>
        </w:rPr>
      </w:pPr>
    </w:p>
    <w:p w14:paraId="706090B5" w14:textId="058E551E" w:rsidR="00D233DD" w:rsidRPr="003962B4" w:rsidRDefault="00D233DD" w:rsidP="003B1CCB">
      <w:pPr>
        <w:spacing w:line="276" w:lineRule="auto"/>
        <w:rPr>
          <w:rFonts w:ascii="Calibri" w:eastAsia="Calibri" w:hAnsi="Calibri" w:cs="Calibri"/>
          <w:b/>
          <w:bCs/>
        </w:rPr>
      </w:pPr>
      <w:r w:rsidRPr="003962B4">
        <w:rPr>
          <w:rFonts w:ascii="Calibri" w:eastAsia="Calibri" w:hAnsi="Calibri" w:cs="Calibri"/>
          <w:b/>
          <w:bCs/>
        </w:rPr>
        <w:t xml:space="preserve">Factory </w:t>
      </w:r>
      <w:r w:rsidR="009E3ED7" w:rsidRPr="003962B4">
        <w:rPr>
          <w:rFonts w:ascii="Calibri" w:eastAsia="Calibri" w:hAnsi="Calibri" w:cs="Calibri"/>
          <w:b/>
          <w:bCs/>
        </w:rPr>
        <w:t>f</w:t>
      </w:r>
      <w:r w:rsidRPr="003962B4">
        <w:rPr>
          <w:rFonts w:ascii="Calibri" w:eastAsia="Calibri" w:hAnsi="Calibri" w:cs="Calibri"/>
          <w:b/>
          <w:bCs/>
        </w:rPr>
        <w:t>arming</w:t>
      </w:r>
    </w:p>
    <w:p w14:paraId="6D9BAFB0" w14:textId="39442DF8" w:rsidR="00D233DD" w:rsidRPr="003962B4" w:rsidRDefault="00B95FB0" w:rsidP="003B1CCB">
      <w:pPr>
        <w:spacing w:line="276" w:lineRule="auto"/>
        <w:rPr>
          <w:rFonts w:ascii="Calibri" w:eastAsia="Calibri" w:hAnsi="Calibri" w:cs="Calibri"/>
        </w:rPr>
      </w:pPr>
      <w:r w:rsidRPr="003962B4">
        <w:rPr>
          <w:rFonts w:ascii="Calibri" w:eastAsia="Calibri" w:hAnsi="Calibri" w:cs="Calibri"/>
        </w:rPr>
        <w:t xml:space="preserve">Factory farming, also known as </w:t>
      </w:r>
      <w:r w:rsidRPr="003962B4">
        <w:rPr>
          <w:rFonts w:ascii="Calibri" w:eastAsia="Calibri" w:hAnsi="Calibri" w:cs="Calibri"/>
          <w:b/>
          <w:bCs/>
        </w:rPr>
        <w:t>intensive animal farming</w:t>
      </w:r>
      <w:r w:rsidRPr="003962B4">
        <w:rPr>
          <w:rFonts w:ascii="Calibri" w:eastAsia="Calibri" w:hAnsi="Calibri" w:cs="Calibri"/>
        </w:rPr>
        <w:t>, involves confining large numbers of animals in small spaces to maximise production. This often results in poor animal welfare, as the animals are overcrowded and have limited movement. Additionally, factory farming contributes to environmental pollution, with animal waste contaminating water sources and emitting greenhouse gases.</w:t>
      </w:r>
    </w:p>
    <w:p w14:paraId="474071FD" w14:textId="77777777" w:rsidR="00B95FB0" w:rsidRPr="003962B4" w:rsidRDefault="00B95FB0" w:rsidP="003B1CCB">
      <w:pPr>
        <w:spacing w:line="276" w:lineRule="auto"/>
        <w:rPr>
          <w:rFonts w:ascii="Calibri" w:eastAsia="Calibri" w:hAnsi="Calibri" w:cs="Calibri"/>
        </w:rPr>
      </w:pPr>
    </w:p>
    <w:p w14:paraId="68F33CD0" w14:textId="7C9581DD" w:rsidR="009E3ED7" w:rsidRPr="003962B4" w:rsidRDefault="003B1CCB" w:rsidP="003B1CCB">
      <w:pPr>
        <w:spacing w:line="276" w:lineRule="auto"/>
        <w:rPr>
          <w:rFonts w:ascii="Calibri" w:eastAsia="Calibri" w:hAnsi="Calibri" w:cs="Calibri"/>
          <w:b/>
          <w:bCs/>
        </w:rPr>
      </w:pPr>
      <w:r w:rsidRPr="003962B4">
        <w:rPr>
          <w:rFonts w:ascii="Calibri" w:eastAsia="Calibri" w:hAnsi="Calibri" w:cs="Calibri"/>
          <w:b/>
          <w:bCs/>
          <w:iCs/>
          <w:noProof/>
          <w:lang w:eastAsia="en-US"/>
        </w:rPr>
        <mc:AlternateContent>
          <mc:Choice Requires="wps">
            <w:drawing>
              <wp:anchor distT="0" distB="0" distL="114300" distR="114300" simplePos="0" relativeHeight="251658243" behindDoc="1" locked="0" layoutInCell="1" allowOverlap="1" wp14:anchorId="4B6EEF07" wp14:editId="243E7E3E">
                <wp:simplePos x="0" y="0"/>
                <wp:positionH relativeFrom="margin">
                  <wp:align>right</wp:align>
                </wp:positionH>
                <wp:positionV relativeFrom="paragraph">
                  <wp:posOffset>8890</wp:posOffset>
                </wp:positionV>
                <wp:extent cx="1882140" cy="1653540"/>
                <wp:effectExtent l="0" t="0" r="22860" b="22860"/>
                <wp:wrapTight wrapText="bothSides">
                  <wp:wrapPolygon edited="0">
                    <wp:start x="1749" y="0"/>
                    <wp:lineTo x="0" y="1493"/>
                    <wp:lineTo x="0" y="20157"/>
                    <wp:lineTo x="1312" y="21650"/>
                    <wp:lineTo x="1530" y="21650"/>
                    <wp:lineTo x="20113" y="21650"/>
                    <wp:lineTo x="20332" y="21650"/>
                    <wp:lineTo x="21644" y="20157"/>
                    <wp:lineTo x="21644" y="1493"/>
                    <wp:lineTo x="19895" y="0"/>
                    <wp:lineTo x="1749" y="0"/>
                  </wp:wrapPolygon>
                </wp:wrapTight>
                <wp:docPr id="1727646696" name="Rectangle: Rounded Corners 2"/>
                <wp:cNvGraphicFramePr/>
                <a:graphic xmlns:a="http://schemas.openxmlformats.org/drawingml/2006/main">
                  <a:graphicData uri="http://schemas.microsoft.com/office/word/2010/wordprocessingShape">
                    <wps:wsp>
                      <wps:cNvSpPr/>
                      <wps:spPr>
                        <a:xfrm>
                          <a:off x="0" y="0"/>
                          <a:ext cx="1882140" cy="1653540"/>
                        </a:xfrm>
                        <a:prstGeom prst="roundRect">
                          <a:avLst/>
                        </a:prstGeom>
                        <a:solidFill>
                          <a:schemeClr val="accent6">
                            <a:lumMod val="40000"/>
                            <a:lumOff val="60000"/>
                          </a:schemeClr>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658A50" w14:textId="4A5FD527" w:rsidR="003B1CCB" w:rsidRPr="003962B4" w:rsidRDefault="003B1CCB" w:rsidP="003B1CCB">
                            <w:r w:rsidRPr="003962B4">
                              <w:rPr>
                                <w:rFonts w:ascii="Calibri" w:hAnsi="Calibri" w:cs="Calibri"/>
                                <w:b/>
                                <w:bCs/>
                                <w:color w:val="000000" w:themeColor="text1"/>
                                <w:sz w:val="20"/>
                                <w:szCs w:val="20"/>
                              </w:rPr>
                              <w:t>Soil erosion</w:t>
                            </w:r>
                            <w:r w:rsidRPr="003962B4">
                              <w:rPr>
                                <w:rFonts w:ascii="Calibri" w:hAnsi="Calibri" w:cs="Calibri"/>
                                <w:color w:val="000000" w:themeColor="text1"/>
                                <w:sz w:val="20"/>
                                <w:szCs w:val="20"/>
                              </w:rPr>
                              <w:t xml:space="preserve"> is the process where the top layer of soil is removed and transported by natural forces or human activities. This leads to land degradation, making the soil less fertile and reducing its ability to support plant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EEF07" id="_x0000_s1028" style="position:absolute;margin-left:97pt;margin-top:.7pt;width:148.2pt;height:130.2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" fillcolor="#c5e0b3 [1305]" strokecolor="#375623 [1609]" strokeweight="1pt">
                <v:stroke joinstyle="miter"/>
                <v:textbox>
                  <w:txbxContent>
                    <w:p w14:paraId="64658A50" w14:textId="4A5FD527" w:rsidR="003B1CCB" w:rsidRPr="003962B4" w:rsidRDefault="003B1CCB" w:rsidP="003B1CCB">
                      <w:r w:rsidRPr="003962B4">
                        <w:rPr>
                          <w:rFonts w:ascii="Calibri" w:hAnsi="Calibri" w:cs="Calibri"/>
                          <w:b/>
                          <w:bCs/>
                          <w:color w:val="000000" w:themeColor="text1"/>
                          <w:sz w:val="20"/>
                          <w:szCs w:val="20"/>
                        </w:rPr>
                        <w:t>Soil erosion</w:t>
                      </w:r>
                      <w:r w:rsidRPr="003962B4">
                        <w:rPr>
                          <w:rFonts w:ascii="Calibri" w:hAnsi="Calibri" w:cs="Calibri"/>
                          <w:color w:val="000000" w:themeColor="text1"/>
                          <w:sz w:val="20"/>
                          <w:szCs w:val="20"/>
                        </w:rPr>
                        <w:t xml:space="preserve"> is the process where the top layer of soil is removed and transported by natural forces or human activities. This leads to land degradation, making the soil less fertile and reducing its ability to support plant growth.</w:t>
                      </w:r>
                    </w:p>
                  </w:txbxContent>
                </v:textbox>
                <w10:wrap type="tight" anchorx="margin"/>
              </v:roundrect>
            </w:pict>
          </mc:Fallback>
        </mc:AlternateContent>
      </w:r>
      <w:r w:rsidR="009E3ED7" w:rsidRPr="003962B4">
        <w:rPr>
          <w:rFonts w:ascii="Calibri" w:eastAsia="Calibri" w:hAnsi="Calibri" w:cs="Calibri"/>
          <w:b/>
          <w:bCs/>
        </w:rPr>
        <w:t>Deforestation for agriculture</w:t>
      </w:r>
    </w:p>
    <w:p w14:paraId="6D901D88" w14:textId="7C1FC746" w:rsidR="003B1CCB" w:rsidRPr="003962B4" w:rsidRDefault="003B1CCB" w:rsidP="00EB7185">
      <w:pPr>
        <w:spacing w:line="276" w:lineRule="auto"/>
        <w:rPr>
          <w:rFonts w:ascii="Calibri" w:eastAsia="Calibri" w:hAnsi="Calibri" w:cs="Calibri"/>
        </w:rPr>
      </w:pPr>
      <w:r w:rsidRPr="003962B4">
        <w:rPr>
          <w:rFonts w:ascii="Calibri" w:eastAsia="Calibri" w:hAnsi="Calibri" w:cs="Calibri"/>
        </w:rPr>
        <w:t>Deforestation for agriculture includes clearing forests to create farmland or pastures. This has significant environmental impacts, including:</w:t>
      </w:r>
    </w:p>
    <w:p w14:paraId="4CC9D8A0" w14:textId="2A25950F" w:rsidR="003B1CCB" w:rsidRPr="003962B4" w:rsidRDefault="003B1CCB" w:rsidP="0086148D">
      <w:pPr>
        <w:pStyle w:val="ListParagraph"/>
        <w:numPr>
          <w:ilvl w:val="0"/>
          <w:numId w:val="4"/>
        </w:numPr>
        <w:spacing w:line="276" w:lineRule="auto"/>
        <w:rPr>
          <w:rFonts w:ascii="Calibri" w:eastAsia="Calibri" w:hAnsi="Calibri" w:cs="Calibri"/>
          <w:sz w:val="24"/>
          <w:szCs w:val="24"/>
        </w:rPr>
      </w:pPr>
      <w:r w:rsidRPr="003962B4">
        <w:rPr>
          <w:rFonts w:ascii="Calibri" w:eastAsia="Calibri" w:hAnsi="Calibri" w:cs="Calibri"/>
          <w:sz w:val="24"/>
          <w:szCs w:val="24"/>
        </w:rPr>
        <w:t>Loss of biodiversity and habitats for wildlife.</w:t>
      </w:r>
    </w:p>
    <w:p w14:paraId="76886117" w14:textId="648DA67E" w:rsidR="003B1CCB" w:rsidRPr="003962B4" w:rsidRDefault="003B1CCB" w:rsidP="0086148D">
      <w:pPr>
        <w:pStyle w:val="ListParagraph"/>
        <w:numPr>
          <w:ilvl w:val="0"/>
          <w:numId w:val="4"/>
        </w:numPr>
        <w:spacing w:line="276" w:lineRule="auto"/>
        <w:rPr>
          <w:rFonts w:ascii="Calibri" w:eastAsia="Calibri" w:hAnsi="Calibri" w:cs="Calibri"/>
          <w:sz w:val="24"/>
          <w:szCs w:val="24"/>
        </w:rPr>
      </w:pPr>
      <w:r w:rsidRPr="003962B4">
        <w:rPr>
          <w:rFonts w:ascii="Calibri" w:eastAsia="Calibri" w:hAnsi="Calibri" w:cs="Calibri"/>
          <w:sz w:val="24"/>
          <w:szCs w:val="24"/>
        </w:rPr>
        <w:t>Increased carbon emissions (through burning trees and vegetation, and machinery use) contributing to climate change.</w:t>
      </w:r>
    </w:p>
    <w:p w14:paraId="44C0FE7C" w14:textId="64F276EF" w:rsidR="00EB7185" w:rsidRPr="003962B4" w:rsidRDefault="003B1CCB" w:rsidP="0086148D">
      <w:pPr>
        <w:pStyle w:val="ListParagraph"/>
        <w:numPr>
          <w:ilvl w:val="0"/>
          <w:numId w:val="4"/>
        </w:numPr>
        <w:spacing w:after="0" w:line="276" w:lineRule="auto"/>
        <w:rPr>
          <w:rFonts w:ascii="Calibri" w:eastAsia="Calibri" w:hAnsi="Calibri" w:cs="Calibri"/>
        </w:rPr>
      </w:pPr>
      <w:r w:rsidRPr="003962B4">
        <w:rPr>
          <w:rFonts w:ascii="Calibri" w:eastAsia="Calibri" w:hAnsi="Calibri" w:cs="Calibri"/>
          <w:b/>
          <w:bCs/>
          <w:sz w:val="24"/>
          <w:szCs w:val="24"/>
        </w:rPr>
        <w:t>Soil erosion</w:t>
      </w:r>
      <w:r w:rsidRPr="003962B4">
        <w:rPr>
          <w:rFonts w:ascii="Calibri" w:eastAsia="Calibri" w:hAnsi="Calibri" w:cs="Calibri"/>
          <w:sz w:val="24"/>
          <w:szCs w:val="24"/>
        </w:rPr>
        <w:t xml:space="preserve"> due to the loss of tree cover.</w:t>
      </w:r>
    </w:p>
    <w:p w14:paraId="06919C69" w14:textId="77777777" w:rsidR="00EB7185" w:rsidRPr="003962B4" w:rsidRDefault="00EB7185" w:rsidP="00EB7185">
      <w:pPr>
        <w:pStyle w:val="ListParagraph"/>
        <w:spacing w:after="0" w:line="276" w:lineRule="auto"/>
        <w:rPr>
          <w:rFonts w:ascii="Calibri" w:eastAsia="Calibri" w:hAnsi="Calibri" w:cs="Calibri"/>
        </w:rPr>
      </w:pPr>
    </w:p>
    <w:p w14:paraId="2E987F2F" w14:textId="2129692D" w:rsidR="00EB7185" w:rsidRPr="003962B4" w:rsidRDefault="00EB7185" w:rsidP="00557837">
      <w:pPr>
        <w:spacing w:line="276" w:lineRule="auto"/>
        <w:rPr>
          <w:rFonts w:ascii="Calibri" w:eastAsia="Calibri" w:hAnsi="Calibri" w:cs="Calibri"/>
          <w:b/>
          <w:bCs/>
        </w:rPr>
      </w:pPr>
      <w:r w:rsidRPr="003962B4">
        <w:rPr>
          <w:rFonts w:ascii="Calibri" w:eastAsia="Calibri" w:hAnsi="Calibri" w:cs="Calibri"/>
          <w:b/>
          <w:bCs/>
        </w:rPr>
        <w:t>Overgrazing</w:t>
      </w:r>
    </w:p>
    <w:p w14:paraId="0245F3D6" w14:textId="77777777" w:rsidR="005356CB" w:rsidRPr="003962B4" w:rsidRDefault="005356CB" w:rsidP="00557837">
      <w:pPr>
        <w:spacing w:line="276" w:lineRule="auto"/>
        <w:rPr>
          <w:rFonts w:ascii="Calibri" w:eastAsia="Calibri" w:hAnsi="Calibri" w:cs="Calibri"/>
        </w:rPr>
      </w:pPr>
      <w:r w:rsidRPr="003962B4">
        <w:rPr>
          <w:rFonts w:ascii="Calibri" w:eastAsia="Calibri" w:hAnsi="Calibri" w:cs="Calibri"/>
        </w:rPr>
        <w:t>Overgrazing occurs when livestock graze excessively on land without allowing vegetation time to recover. This can lead to:</w:t>
      </w:r>
    </w:p>
    <w:p w14:paraId="50A7F896" w14:textId="6E304B4A" w:rsidR="005356CB" w:rsidRPr="003962B4" w:rsidRDefault="005356CB" w:rsidP="0086148D">
      <w:pPr>
        <w:pStyle w:val="ListParagraph"/>
        <w:numPr>
          <w:ilvl w:val="0"/>
          <w:numId w:val="5"/>
        </w:numPr>
        <w:spacing w:line="276" w:lineRule="auto"/>
        <w:rPr>
          <w:rFonts w:ascii="Calibri" w:eastAsia="Calibri" w:hAnsi="Calibri" w:cs="Calibri"/>
          <w:sz w:val="24"/>
          <w:szCs w:val="24"/>
        </w:rPr>
      </w:pPr>
      <w:r w:rsidRPr="003962B4">
        <w:rPr>
          <w:rFonts w:ascii="Calibri" w:eastAsia="Calibri" w:hAnsi="Calibri" w:cs="Calibri"/>
          <w:sz w:val="24"/>
          <w:szCs w:val="24"/>
        </w:rPr>
        <w:t>Loss of vegetation, which may contribute to desertification.</w:t>
      </w:r>
    </w:p>
    <w:p w14:paraId="56F873E6" w14:textId="243CD5EB" w:rsidR="005356CB" w:rsidRPr="003962B4" w:rsidRDefault="005356CB" w:rsidP="0086148D">
      <w:pPr>
        <w:pStyle w:val="ListParagraph"/>
        <w:numPr>
          <w:ilvl w:val="0"/>
          <w:numId w:val="5"/>
        </w:numPr>
        <w:spacing w:line="276" w:lineRule="auto"/>
        <w:rPr>
          <w:rFonts w:ascii="Calibri" w:eastAsia="Calibri" w:hAnsi="Calibri" w:cs="Calibri"/>
          <w:sz w:val="24"/>
          <w:szCs w:val="24"/>
        </w:rPr>
      </w:pPr>
      <w:r w:rsidRPr="003962B4">
        <w:rPr>
          <w:rFonts w:ascii="Calibri" w:eastAsia="Calibri" w:hAnsi="Calibri" w:cs="Calibri"/>
          <w:sz w:val="24"/>
          <w:szCs w:val="24"/>
        </w:rPr>
        <w:t>Soil erosion and decreased soil fertility, making the land less productive.</w:t>
      </w:r>
    </w:p>
    <w:p w14:paraId="2256028F" w14:textId="64E780DE" w:rsidR="009E3ED7" w:rsidRPr="003962B4" w:rsidRDefault="005356CB" w:rsidP="0086148D">
      <w:pPr>
        <w:pStyle w:val="ListParagraph"/>
        <w:numPr>
          <w:ilvl w:val="0"/>
          <w:numId w:val="5"/>
        </w:numPr>
        <w:spacing w:line="276" w:lineRule="auto"/>
        <w:rPr>
          <w:rFonts w:ascii="Calibri" w:eastAsia="Calibri" w:hAnsi="Calibri" w:cs="Calibri"/>
          <w:sz w:val="28"/>
          <w:szCs w:val="28"/>
        </w:rPr>
      </w:pPr>
      <w:r w:rsidRPr="003962B4">
        <w:rPr>
          <w:rFonts w:ascii="Calibri" w:eastAsia="Calibri" w:hAnsi="Calibri" w:cs="Calibri"/>
          <w:sz w:val="24"/>
          <w:szCs w:val="24"/>
        </w:rPr>
        <w:t>Reduced plant species diversity, disrupting ecosystems and food sources for wildlife.</w:t>
      </w:r>
    </w:p>
    <w:p w14:paraId="6998C126" w14:textId="682BD73C" w:rsidR="008C55D4" w:rsidRPr="003962B4" w:rsidRDefault="008C55D4" w:rsidP="00557837">
      <w:pPr>
        <w:spacing w:line="276" w:lineRule="auto"/>
        <w:rPr>
          <w:rFonts w:ascii="Calibri" w:eastAsia="Calibri" w:hAnsi="Calibri" w:cs="Calibri"/>
          <w:b/>
          <w:bCs/>
          <w:sz w:val="28"/>
          <w:szCs w:val="28"/>
        </w:rPr>
      </w:pPr>
      <w:r w:rsidRPr="003962B4">
        <w:rPr>
          <w:rFonts w:ascii="Calibri" w:eastAsia="Calibri" w:hAnsi="Calibri" w:cs="Calibri"/>
          <w:b/>
          <w:bCs/>
        </w:rPr>
        <w:t>Economic and social impact of inhumane farming</w:t>
      </w:r>
      <w:r w:rsidR="0019569B">
        <w:rPr>
          <w:rFonts w:ascii="Calibri" w:eastAsia="Calibri" w:hAnsi="Calibri" w:cs="Calibri"/>
          <w:b/>
          <w:bCs/>
        </w:rPr>
        <w:t xml:space="preserve"> methods</w:t>
      </w:r>
    </w:p>
    <w:p w14:paraId="5BFB785B" w14:textId="163EC449" w:rsidR="008C55D4" w:rsidRPr="003962B4" w:rsidRDefault="008C55D4" w:rsidP="0086148D">
      <w:pPr>
        <w:pStyle w:val="ListParagraph"/>
        <w:numPr>
          <w:ilvl w:val="0"/>
          <w:numId w:val="6"/>
        </w:numPr>
        <w:spacing w:line="276" w:lineRule="auto"/>
        <w:rPr>
          <w:rFonts w:ascii="Calibri" w:eastAsia="Calibri" w:hAnsi="Calibri" w:cs="Calibri"/>
          <w:sz w:val="24"/>
          <w:szCs w:val="24"/>
        </w:rPr>
      </w:pPr>
      <w:r w:rsidRPr="003962B4">
        <w:rPr>
          <w:rFonts w:ascii="Calibri" w:eastAsia="Calibri" w:hAnsi="Calibri" w:cs="Calibri"/>
          <w:sz w:val="24"/>
          <w:szCs w:val="24"/>
        </w:rPr>
        <w:t>Large industrial farms dominate the market, making it difficult for small farmers to compete, often forcing them out of business or into unfair contracts with big corporations.</w:t>
      </w:r>
    </w:p>
    <w:p w14:paraId="594511E6" w14:textId="01640761" w:rsidR="008C55D4" w:rsidRPr="003962B4" w:rsidRDefault="008C55D4" w:rsidP="0086148D">
      <w:pPr>
        <w:pStyle w:val="ListParagraph"/>
        <w:numPr>
          <w:ilvl w:val="0"/>
          <w:numId w:val="6"/>
        </w:numPr>
        <w:spacing w:line="276" w:lineRule="auto"/>
        <w:rPr>
          <w:rFonts w:ascii="Calibri" w:eastAsia="Calibri" w:hAnsi="Calibri" w:cs="Calibri"/>
          <w:sz w:val="24"/>
          <w:szCs w:val="24"/>
        </w:rPr>
      </w:pPr>
      <w:r w:rsidRPr="003962B4">
        <w:rPr>
          <w:rFonts w:ascii="Calibri" w:eastAsia="Calibri" w:hAnsi="Calibri" w:cs="Calibri"/>
          <w:sz w:val="24"/>
          <w:szCs w:val="24"/>
        </w:rPr>
        <w:t>Land degradation, water overuse, and soil erosion reduce food production, leading to higher food prices and making it harder for low-income communities to access affordable, nutritious food.</w:t>
      </w:r>
    </w:p>
    <w:p w14:paraId="49CC9266" w14:textId="276D62E1" w:rsidR="008C55D4" w:rsidRPr="003962B4" w:rsidRDefault="008C55D4" w:rsidP="0086148D">
      <w:pPr>
        <w:pStyle w:val="ListParagraph"/>
        <w:numPr>
          <w:ilvl w:val="0"/>
          <w:numId w:val="6"/>
        </w:numPr>
        <w:spacing w:line="276" w:lineRule="auto"/>
        <w:rPr>
          <w:rFonts w:ascii="Calibri" w:eastAsia="Calibri" w:hAnsi="Calibri" w:cs="Calibri"/>
          <w:sz w:val="24"/>
          <w:szCs w:val="24"/>
        </w:rPr>
      </w:pPr>
      <w:r w:rsidRPr="003962B4">
        <w:rPr>
          <w:rFonts w:ascii="Calibri" w:eastAsia="Calibri" w:hAnsi="Calibri" w:cs="Calibri"/>
          <w:sz w:val="24"/>
          <w:szCs w:val="24"/>
        </w:rPr>
        <w:t>Workers in factory farms and industrial agriculture often face low wages, unsafe conditions, and exposure to harmful chemicals, with vulnerable groups like migrants and children being the most exploited.</w:t>
      </w:r>
    </w:p>
    <w:p w14:paraId="3A47FC88" w14:textId="3673F999" w:rsidR="006E665B" w:rsidRPr="003962B4" w:rsidRDefault="008C55D4" w:rsidP="0086148D">
      <w:pPr>
        <w:pStyle w:val="ListParagraph"/>
        <w:numPr>
          <w:ilvl w:val="0"/>
          <w:numId w:val="6"/>
        </w:numPr>
        <w:spacing w:line="276" w:lineRule="auto"/>
        <w:rPr>
          <w:rFonts w:ascii="Calibri" w:eastAsia="Calibri" w:hAnsi="Calibri" w:cs="Calibri"/>
          <w:sz w:val="24"/>
          <w:szCs w:val="24"/>
        </w:rPr>
      </w:pPr>
      <w:r w:rsidRPr="003962B4">
        <w:rPr>
          <w:rFonts w:ascii="Calibri" w:eastAsia="Calibri" w:hAnsi="Calibri" w:cs="Calibri"/>
          <w:sz w:val="24"/>
          <w:szCs w:val="24"/>
        </w:rPr>
        <w:t>Large-scale deforestation for farming displaces indigenous communities and destroys traditional farming practices, reducing biodiversity and food self-sufficiency.</w:t>
      </w:r>
    </w:p>
    <w:p w14:paraId="6500CD32" w14:textId="55AB8032" w:rsidR="00557837" w:rsidRPr="003962B4" w:rsidRDefault="00557837">
      <w:pPr>
        <w:rPr>
          <w:rFonts w:ascii="Calibri" w:eastAsia="Calibri" w:hAnsi="Calibri" w:cs="Calibri"/>
        </w:rPr>
      </w:pPr>
      <w:r w:rsidRPr="003962B4">
        <w:rPr>
          <w:rFonts w:ascii="Calibri" w:eastAsia="Calibri" w:hAnsi="Calibri" w:cs="Calibri"/>
        </w:rPr>
        <w:br w:type="page"/>
      </w:r>
    </w:p>
    <w:p w14:paraId="3BCEC852" w14:textId="7AC86E0C" w:rsidR="00424278" w:rsidRPr="003962B4" w:rsidRDefault="00557837" w:rsidP="00557837">
      <w:pPr>
        <w:spacing w:line="276" w:lineRule="auto"/>
        <w:rPr>
          <w:rFonts w:ascii="Calibri" w:eastAsia="Calibri" w:hAnsi="Calibri" w:cs="Calibri"/>
          <w:b/>
          <w:bCs/>
          <w:sz w:val="32"/>
          <w:szCs w:val="32"/>
        </w:rPr>
      </w:pPr>
      <w:r w:rsidRPr="003962B4">
        <w:rPr>
          <w:rFonts w:ascii="Calibri" w:eastAsia="Calibri" w:hAnsi="Calibri" w:cs="Calibri"/>
          <w:b/>
          <w:bCs/>
          <w:sz w:val="32"/>
          <w:szCs w:val="32"/>
        </w:rPr>
        <w:t>Impact of environmental hazards</w:t>
      </w:r>
    </w:p>
    <w:p w14:paraId="4CBF0CD6" w14:textId="6B030593" w:rsidR="00C27B5D" w:rsidRPr="003962B4" w:rsidRDefault="00546FB9" w:rsidP="008E53AB">
      <w:pPr>
        <w:spacing w:after="240" w:line="276" w:lineRule="auto"/>
        <w:rPr>
          <w:rFonts w:ascii="Calibri" w:eastAsia="Calibri" w:hAnsi="Calibri" w:cs="Calibri"/>
        </w:rPr>
      </w:pPr>
      <w:r w:rsidRPr="003962B4">
        <w:rPr>
          <w:rFonts w:ascii="Calibri" w:eastAsia="Calibri" w:hAnsi="Calibri" w:cs="Calibri"/>
        </w:rPr>
        <w:t>Environmental hazards are natural or human-induced events that pose risks to ecosystems and human health.</w:t>
      </w:r>
      <w:r w:rsidR="008E53AB" w:rsidRPr="003962B4">
        <w:rPr>
          <w:rFonts w:ascii="Calibri" w:eastAsia="Calibri" w:hAnsi="Calibri" w:cs="Calibri"/>
        </w:rPr>
        <w:t xml:space="preserve"> The table below summarises the environmental and human health impacts of soil erosion, pollution, floods, fires and radiation.</w:t>
      </w:r>
    </w:p>
    <w:tbl>
      <w:tblPr>
        <w:tblStyle w:val="TableGrid"/>
        <w:tblW w:w="0" w:type="auto"/>
        <w:tblLook w:val="04A0" w:firstRow="1" w:lastRow="0" w:firstColumn="1" w:lastColumn="0" w:noHBand="0" w:noVBand="1"/>
      </w:tblPr>
      <w:tblGrid>
        <w:gridCol w:w="1838"/>
        <w:gridCol w:w="4309"/>
        <w:gridCol w:w="4309"/>
      </w:tblGrid>
      <w:tr w:rsidR="00C27B5D" w:rsidRPr="003962B4" w14:paraId="74B89C3A" w14:textId="77777777" w:rsidTr="00E167D9">
        <w:tc>
          <w:tcPr>
            <w:tcW w:w="1838" w:type="dxa"/>
            <w:vAlign w:val="center"/>
          </w:tcPr>
          <w:p w14:paraId="54C667BD" w14:textId="16236D5C" w:rsidR="00C27B5D" w:rsidRPr="003962B4" w:rsidRDefault="00C27B5D" w:rsidP="00F82AF8">
            <w:pPr>
              <w:jc w:val="center"/>
              <w:rPr>
                <w:rFonts w:ascii="Calibri" w:eastAsia="Calibri" w:hAnsi="Calibri" w:cs="Calibri"/>
                <w:b/>
                <w:bCs/>
              </w:rPr>
            </w:pPr>
            <w:r w:rsidRPr="003962B4">
              <w:rPr>
                <w:rFonts w:ascii="Calibri" w:eastAsia="Calibri" w:hAnsi="Calibri" w:cs="Calibri"/>
                <w:b/>
                <w:bCs/>
              </w:rPr>
              <w:t>Environmental Hazard</w:t>
            </w:r>
          </w:p>
        </w:tc>
        <w:tc>
          <w:tcPr>
            <w:tcW w:w="4309" w:type="dxa"/>
            <w:vAlign w:val="center"/>
          </w:tcPr>
          <w:p w14:paraId="5A86AD87" w14:textId="7F0DFBCA" w:rsidR="00C27B5D" w:rsidRPr="003962B4" w:rsidRDefault="00C27B5D" w:rsidP="00F82AF8">
            <w:pPr>
              <w:spacing w:line="276" w:lineRule="auto"/>
              <w:jc w:val="center"/>
              <w:rPr>
                <w:rFonts w:ascii="Calibri" w:eastAsia="Calibri" w:hAnsi="Calibri" w:cs="Calibri"/>
                <w:b/>
                <w:bCs/>
              </w:rPr>
            </w:pPr>
            <w:r w:rsidRPr="003962B4">
              <w:rPr>
                <w:rFonts w:ascii="Calibri" w:eastAsia="Calibri" w:hAnsi="Calibri" w:cs="Calibri"/>
                <w:b/>
                <w:bCs/>
              </w:rPr>
              <w:t xml:space="preserve">Impact on </w:t>
            </w:r>
            <w:r w:rsidR="00F82AF8" w:rsidRPr="003962B4">
              <w:rPr>
                <w:rFonts w:ascii="Calibri" w:eastAsia="Calibri" w:hAnsi="Calibri" w:cs="Calibri"/>
                <w:b/>
                <w:bCs/>
              </w:rPr>
              <w:t>the e</w:t>
            </w:r>
            <w:r w:rsidRPr="003962B4">
              <w:rPr>
                <w:rFonts w:ascii="Calibri" w:eastAsia="Calibri" w:hAnsi="Calibri" w:cs="Calibri"/>
                <w:b/>
                <w:bCs/>
              </w:rPr>
              <w:t>nvironment</w:t>
            </w:r>
          </w:p>
        </w:tc>
        <w:tc>
          <w:tcPr>
            <w:tcW w:w="4309" w:type="dxa"/>
            <w:vAlign w:val="center"/>
          </w:tcPr>
          <w:p w14:paraId="7BBBF526" w14:textId="3FA1AD65" w:rsidR="00C27B5D" w:rsidRPr="003962B4" w:rsidRDefault="00C27B5D" w:rsidP="00F82AF8">
            <w:pPr>
              <w:spacing w:line="276" w:lineRule="auto"/>
              <w:jc w:val="center"/>
              <w:rPr>
                <w:rFonts w:ascii="Calibri" w:eastAsia="Calibri" w:hAnsi="Calibri" w:cs="Calibri"/>
                <w:b/>
                <w:bCs/>
              </w:rPr>
            </w:pPr>
            <w:r w:rsidRPr="003962B4">
              <w:rPr>
                <w:rFonts w:ascii="Calibri" w:eastAsia="Calibri" w:hAnsi="Calibri" w:cs="Calibri"/>
                <w:b/>
                <w:bCs/>
              </w:rPr>
              <w:t xml:space="preserve">Impact on </w:t>
            </w:r>
            <w:r w:rsidR="00F82AF8" w:rsidRPr="003962B4">
              <w:rPr>
                <w:rFonts w:ascii="Calibri" w:eastAsia="Calibri" w:hAnsi="Calibri" w:cs="Calibri"/>
                <w:b/>
                <w:bCs/>
              </w:rPr>
              <w:t>h</w:t>
            </w:r>
            <w:r w:rsidRPr="003962B4">
              <w:rPr>
                <w:rFonts w:ascii="Calibri" w:eastAsia="Calibri" w:hAnsi="Calibri" w:cs="Calibri"/>
                <w:b/>
                <w:bCs/>
              </w:rPr>
              <w:t>umans</w:t>
            </w:r>
          </w:p>
        </w:tc>
      </w:tr>
      <w:tr w:rsidR="00A424C9" w:rsidRPr="003962B4" w14:paraId="5EF73B66" w14:textId="77777777" w:rsidTr="00675030">
        <w:trPr>
          <w:trHeight w:val="2284"/>
        </w:trPr>
        <w:tc>
          <w:tcPr>
            <w:tcW w:w="1838" w:type="dxa"/>
          </w:tcPr>
          <w:p w14:paraId="694E4CC9" w14:textId="7D5D52C9" w:rsidR="00A424C9" w:rsidRPr="003962B4" w:rsidRDefault="00A424C9" w:rsidP="00F82AF8">
            <w:pPr>
              <w:rPr>
                <w:rFonts w:ascii="Calibri" w:eastAsia="Calibri" w:hAnsi="Calibri" w:cs="Calibri"/>
                <w:b/>
                <w:bCs/>
              </w:rPr>
            </w:pPr>
            <w:r w:rsidRPr="003962B4">
              <w:rPr>
                <w:rFonts w:ascii="Calibri" w:eastAsia="Calibri" w:hAnsi="Calibri" w:cs="Calibri"/>
                <w:b/>
                <w:bCs/>
              </w:rPr>
              <w:t>Soil erosion</w:t>
            </w:r>
          </w:p>
        </w:tc>
        <w:tc>
          <w:tcPr>
            <w:tcW w:w="4309" w:type="dxa"/>
          </w:tcPr>
          <w:p w14:paraId="2AD8ECE7" w14:textId="77777777"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Soil erosion reduces plant growth and crop yields, leading to decreased agricultural productivity.</w:t>
            </w:r>
          </w:p>
          <w:p w14:paraId="5F0528AB" w14:textId="77777777"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Sediment buildup in rivers and dams affects water quality and aquatic life.</w:t>
            </w:r>
          </w:p>
          <w:p w14:paraId="7BE4B4A0" w14:textId="63F5FE49"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Erosion can destroy habitats for plants and animals, reducing biodiversity.</w:t>
            </w:r>
          </w:p>
        </w:tc>
        <w:tc>
          <w:tcPr>
            <w:tcW w:w="4309" w:type="dxa"/>
          </w:tcPr>
          <w:p w14:paraId="1993F1B8" w14:textId="77777777" w:rsidR="00A424C9" w:rsidRPr="003962B4" w:rsidRDefault="00A424C9" w:rsidP="0086148D">
            <w:pPr>
              <w:pStyle w:val="ListParagraph"/>
              <w:numPr>
                <w:ilvl w:val="0"/>
                <w:numId w:val="7"/>
              </w:numPr>
              <w:ind w:left="398"/>
              <w:rPr>
                <w:rFonts w:ascii="Calibri" w:eastAsia="Calibri" w:hAnsi="Calibri" w:cs="Calibri"/>
                <w:sz w:val="24"/>
                <w:szCs w:val="24"/>
              </w:rPr>
            </w:pPr>
            <w:r w:rsidRPr="003962B4">
              <w:rPr>
                <w:rFonts w:ascii="Calibri" w:eastAsia="Calibri" w:hAnsi="Calibri" w:cs="Calibri"/>
                <w:sz w:val="24"/>
                <w:szCs w:val="24"/>
              </w:rPr>
              <w:t>Reduced agricultural productivity can lead to food shortages and malnutrition.</w:t>
            </w:r>
          </w:p>
          <w:p w14:paraId="5BACD770" w14:textId="77777777" w:rsidR="00A424C9" w:rsidRPr="003962B4" w:rsidRDefault="00A424C9" w:rsidP="0086148D">
            <w:pPr>
              <w:pStyle w:val="ListParagraph"/>
              <w:numPr>
                <w:ilvl w:val="0"/>
                <w:numId w:val="7"/>
              </w:numPr>
              <w:ind w:left="398"/>
              <w:rPr>
                <w:rFonts w:ascii="Calibri" w:eastAsia="Calibri" w:hAnsi="Calibri" w:cs="Calibri"/>
                <w:sz w:val="24"/>
                <w:szCs w:val="24"/>
              </w:rPr>
            </w:pPr>
            <w:r w:rsidRPr="003962B4">
              <w:rPr>
                <w:rFonts w:ascii="Calibri" w:eastAsia="Calibri" w:hAnsi="Calibri" w:cs="Calibri"/>
                <w:sz w:val="24"/>
                <w:szCs w:val="24"/>
              </w:rPr>
              <w:t>Sediment and pollutants can enter drinking water sources and cause diseases to spread.</w:t>
            </w:r>
          </w:p>
          <w:p w14:paraId="0FF256C3" w14:textId="10D1DB5A" w:rsidR="00A424C9" w:rsidRPr="003962B4" w:rsidRDefault="00A424C9" w:rsidP="0086148D">
            <w:pPr>
              <w:pStyle w:val="ListParagraph"/>
              <w:numPr>
                <w:ilvl w:val="0"/>
                <w:numId w:val="7"/>
              </w:numPr>
              <w:spacing w:after="0"/>
              <w:ind w:left="398"/>
              <w:rPr>
                <w:rFonts w:ascii="Calibri" w:eastAsia="Calibri" w:hAnsi="Calibri" w:cs="Calibri"/>
                <w:sz w:val="24"/>
                <w:szCs w:val="24"/>
              </w:rPr>
            </w:pPr>
            <w:r w:rsidRPr="003962B4">
              <w:rPr>
                <w:rFonts w:ascii="Calibri" w:eastAsia="Calibri" w:hAnsi="Calibri" w:cs="Calibri"/>
                <w:sz w:val="24"/>
                <w:szCs w:val="24"/>
              </w:rPr>
              <w:t>Increased risk of flooding can cause physical harm to individuals.</w:t>
            </w:r>
          </w:p>
        </w:tc>
      </w:tr>
      <w:tr w:rsidR="00A424C9" w:rsidRPr="003962B4" w14:paraId="515A0C7B" w14:textId="77777777" w:rsidTr="00A23C53">
        <w:trPr>
          <w:trHeight w:val="2071"/>
        </w:trPr>
        <w:tc>
          <w:tcPr>
            <w:tcW w:w="1838" w:type="dxa"/>
          </w:tcPr>
          <w:p w14:paraId="1E69D236" w14:textId="78B9C02C" w:rsidR="00A424C9" w:rsidRPr="003962B4" w:rsidRDefault="00A424C9" w:rsidP="00F82AF8">
            <w:pPr>
              <w:rPr>
                <w:rFonts w:ascii="Calibri" w:eastAsia="Calibri" w:hAnsi="Calibri" w:cs="Calibri"/>
                <w:b/>
                <w:bCs/>
              </w:rPr>
            </w:pPr>
            <w:r w:rsidRPr="003962B4">
              <w:rPr>
                <w:rFonts w:ascii="Calibri" w:eastAsia="Calibri" w:hAnsi="Calibri" w:cs="Calibri"/>
                <w:b/>
                <w:bCs/>
              </w:rPr>
              <w:t>Pollution</w:t>
            </w:r>
          </w:p>
        </w:tc>
        <w:tc>
          <w:tcPr>
            <w:tcW w:w="4309" w:type="dxa"/>
          </w:tcPr>
          <w:p w14:paraId="3C68220A" w14:textId="77777777"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Harmful pollutants disrupt natural habitats and endanger wildlife.</w:t>
            </w:r>
          </w:p>
          <w:p w14:paraId="01EEA371" w14:textId="77777777"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Harmful substances deposited on plants hinder photosynthesis and growth.</w:t>
            </w:r>
          </w:p>
          <w:p w14:paraId="5CB230AA" w14:textId="3B00D64E"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The emission of greenhouse gases leads to extreme weather patterns.</w:t>
            </w:r>
          </w:p>
        </w:tc>
        <w:tc>
          <w:tcPr>
            <w:tcW w:w="4309" w:type="dxa"/>
          </w:tcPr>
          <w:p w14:paraId="3F870067" w14:textId="237B1AD9" w:rsidR="00A424C9" w:rsidRPr="003962B4" w:rsidRDefault="00A424C9" w:rsidP="0086148D">
            <w:pPr>
              <w:pStyle w:val="ListParagraph"/>
              <w:numPr>
                <w:ilvl w:val="0"/>
                <w:numId w:val="7"/>
              </w:numPr>
              <w:ind w:left="398"/>
              <w:rPr>
                <w:rFonts w:ascii="Calibri" w:eastAsia="Calibri" w:hAnsi="Calibri" w:cs="Calibri"/>
                <w:sz w:val="24"/>
                <w:szCs w:val="24"/>
              </w:rPr>
            </w:pPr>
            <w:r w:rsidRPr="003962B4">
              <w:rPr>
                <w:rFonts w:ascii="Calibri" w:eastAsia="Calibri" w:hAnsi="Calibri" w:cs="Calibri"/>
                <w:sz w:val="24"/>
                <w:szCs w:val="24"/>
              </w:rPr>
              <w:t>Inhalation of pollutants can cause asthma, bronchitis, and other respiratory issues</w:t>
            </w:r>
            <w:r w:rsidR="0052371E">
              <w:rPr>
                <w:rFonts w:ascii="Calibri" w:eastAsia="Calibri" w:hAnsi="Calibri" w:cs="Calibri"/>
                <w:sz w:val="24"/>
                <w:szCs w:val="24"/>
              </w:rPr>
              <w:t>.</w:t>
            </w:r>
          </w:p>
          <w:p w14:paraId="392748A9" w14:textId="77777777" w:rsidR="00A424C9" w:rsidRPr="003962B4" w:rsidRDefault="00A424C9" w:rsidP="0086148D">
            <w:pPr>
              <w:pStyle w:val="ListParagraph"/>
              <w:numPr>
                <w:ilvl w:val="0"/>
                <w:numId w:val="7"/>
              </w:numPr>
              <w:ind w:left="398"/>
              <w:rPr>
                <w:rFonts w:ascii="Calibri" w:eastAsia="Calibri" w:hAnsi="Calibri" w:cs="Calibri"/>
                <w:sz w:val="24"/>
                <w:szCs w:val="24"/>
              </w:rPr>
            </w:pPr>
            <w:r w:rsidRPr="003962B4">
              <w:rPr>
                <w:rFonts w:ascii="Calibri" w:eastAsia="Calibri" w:hAnsi="Calibri" w:cs="Calibri"/>
                <w:sz w:val="24"/>
                <w:szCs w:val="24"/>
              </w:rPr>
              <w:t>Polluted water sources can spread waterborne diseases.</w:t>
            </w:r>
          </w:p>
          <w:p w14:paraId="3B01DBCD" w14:textId="331B3BAF" w:rsidR="00A424C9" w:rsidRPr="003962B4" w:rsidRDefault="00A424C9" w:rsidP="0086148D">
            <w:pPr>
              <w:pStyle w:val="ListParagraph"/>
              <w:numPr>
                <w:ilvl w:val="0"/>
                <w:numId w:val="7"/>
              </w:numPr>
              <w:spacing w:after="0"/>
              <w:ind w:left="398"/>
              <w:rPr>
                <w:rFonts w:ascii="Calibri" w:eastAsia="Calibri" w:hAnsi="Calibri" w:cs="Calibri"/>
                <w:sz w:val="24"/>
                <w:szCs w:val="24"/>
              </w:rPr>
            </w:pPr>
            <w:r w:rsidRPr="003962B4">
              <w:rPr>
                <w:rFonts w:ascii="Calibri" w:eastAsia="Calibri" w:hAnsi="Calibri" w:cs="Calibri"/>
                <w:sz w:val="24"/>
                <w:szCs w:val="24"/>
              </w:rPr>
              <w:t>Limited access to clean air, water, and soil affects overall well-being.</w:t>
            </w:r>
          </w:p>
        </w:tc>
      </w:tr>
      <w:tr w:rsidR="00A424C9" w:rsidRPr="003962B4" w14:paraId="6EC85416" w14:textId="77777777" w:rsidTr="00F15365">
        <w:trPr>
          <w:trHeight w:val="2071"/>
        </w:trPr>
        <w:tc>
          <w:tcPr>
            <w:tcW w:w="1838" w:type="dxa"/>
          </w:tcPr>
          <w:p w14:paraId="682A080C" w14:textId="198A20A9" w:rsidR="00A424C9" w:rsidRPr="003962B4" w:rsidRDefault="00A424C9" w:rsidP="00F82AF8">
            <w:pPr>
              <w:rPr>
                <w:rFonts w:ascii="Calibri" w:eastAsia="Calibri" w:hAnsi="Calibri" w:cs="Calibri"/>
                <w:b/>
                <w:bCs/>
              </w:rPr>
            </w:pPr>
            <w:r w:rsidRPr="003962B4">
              <w:rPr>
                <w:rFonts w:ascii="Calibri" w:eastAsia="Calibri" w:hAnsi="Calibri" w:cs="Calibri"/>
                <w:b/>
                <w:bCs/>
              </w:rPr>
              <w:t>Floods</w:t>
            </w:r>
          </w:p>
        </w:tc>
        <w:tc>
          <w:tcPr>
            <w:tcW w:w="4309" w:type="dxa"/>
          </w:tcPr>
          <w:p w14:paraId="0C5638D2" w14:textId="77777777"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Floodwaters can destroy habitats crucial for plants and animals.</w:t>
            </w:r>
          </w:p>
          <w:p w14:paraId="62CE90E0" w14:textId="77777777"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Rapid water flow erodes soil, reducing agricultural productivity.</w:t>
            </w:r>
          </w:p>
          <w:p w14:paraId="2F8390D2" w14:textId="2998D13F"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Pollutants carried by floodwaters degrade water quality and contribute to disease outbreaks.</w:t>
            </w:r>
          </w:p>
        </w:tc>
        <w:tc>
          <w:tcPr>
            <w:tcW w:w="4309" w:type="dxa"/>
          </w:tcPr>
          <w:p w14:paraId="6EBA3C56" w14:textId="77777777" w:rsidR="00A424C9" w:rsidRPr="003962B4" w:rsidRDefault="00A424C9" w:rsidP="0086148D">
            <w:pPr>
              <w:pStyle w:val="ListParagraph"/>
              <w:numPr>
                <w:ilvl w:val="0"/>
                <w:numId w:val="7"/>
              </w:numPr>
              <w:ind w:left="398"/>
              <w:rPr>
                <w:rFonts w:ascii="Calibri" w:eastAsia="Calibri" w:hAnsi="Calibri" w:cs="Calibri"/>
                <w:sz w:val="24"/>
                <w:szCs w:val="24"/>
              </w:rPr>
            </w:pPr>
            <w:r w:rsidRPr="003962B4">
              <w:rPr>
                <w:rFonts w:ascii="Calibri" w:eastAsia="Calibri" w:hAnsi="Calibri" w:cs="Calibri"/>
                <w:sz w:val="24"/>
                <w:szCs w:val="24"/>
              </w:rPr>
              <w:t>Drowning and injuries from debris are common during floods.</w:t>
            </w:r>
          </w:p>
          <w:p w14:paraId="79A9AE3E" w14:textId="77777777" w:rsidR="00A424C9" w:rsidRPr="003962B4" w:rsidRDefault="00A424C9" w:rsidP="0086148D">
            <w:pPr>
              <w:pStyle w:val="ListParagraph"/>
              <w:numPr>
                <w:ilvl w:val="0"/>
                <w:numId w:val="7"/>
              </w:numPr>
              <w:ind w:left="398"/>
              <w:rPr>
                <w:rFonts w:ascii="Calibri" w:eastAsia="Calibri" w:hAnsi="Calibri" w:cs="Calibri"/>
                <w:sz w:val="24"/>
                <w:szCs w:val="24"/>
              </w:rPr>
            </w:pPr>
            <w:r w:rsidRPr="003962B4">
              <w:rPr>
                <w:rFonts w:ascii="Calibri" w:eastAsia="Calibri" w:hAnsi="Calibri" w:cs="Calibri"/>
                <w:sz w:val="24"/>
                <w:szCs w:val="24"/>
              </w:rPr>
              <w:t>Damage to homes displaces communities, causing stress and emotional distress.</w:t>
            </w:r>
          </w:p>
          <w:p w14:paraId="6557A7AC" w14:textId="7D8E7C3A" w:rsidR="00A424C9" w:rsidRPr="003962B4" w:rsidRDefault="00A424C9" w:rsidP="0086148D">
            <w:pPr>
              <w:pStyle w:val="ListParagraph"/>
              <w:numPr>
                <w:ilvl w:val="0"/>
                <w:numId w:val="7"/>
              </w:numPr>
              <w:spacing w:after="0"/>
              <w:ind w:left="398"/>
              <w:rPr>
                <w:rFonts w:ascii="Calibri" w:eastAsia="Calibri" w:hAnsi="Calibri" w:cs="Calibri"/>
                <w:sz w:val="24"/>
                <w:szCs w:val="24"/>
              </w:rPr>
            </w:pPr>
            <w:r w:rsidRPr="003962B4">
              <w:rPr>
                <w:rFonts w:ascii="Calibri" w:eastAsia="Calibri" w:hAnsi="Calibri" w:cs="Calibri"/>
                <w:sz w:val="24"/>
                <w:szCs w:val="24"/>
              </w:rPr>
              <w:t>Loss of property and livelihood can cause long-term psychological effects.</w:t>
            </w:r>
          </w:p>
        </w:tc>
      </w:tr>
      <w:tr w:rsidR="00A424C9" w:rsidRPr="003962B4" w14:paraId="5C88E1B6" w14:textId="77777777" w:rsidTr="0040526D">
        <w:trPr>
          <w:trHeight w:val="1758"/>
        </w:trPr>
        <w:tc>
          <w:tcPr>
            <w:tcW w:w="1838" w:type="dxa"/>
          </w:tcPr>
          <w:p w14:paraId="38A5C027" w14:textId="38F30D7D" w:rsidR="00A424C9" w:rsidRPr="003962B4" w:rsidRDefault="00A424C9" w:rsidP="00F82AF8">
            <w:pPr>
              <w:rPr>
                <w:rFonts w:ascii="Calibri" w:eastAsia="Calibri" w:hAnsi="Calibri" w:cs="Calibri"/>
                <w:b/>
                <w:bCs/>
              </w:rPr>
            </w:pPr>
            <w:r w:rsidRPr="003962B4">
              <w:rPr>
                <w:rFonts w:ascii="Calibri" w:eastAsia="Calibri" w:hAnsi="Calibri" w:cs="Calibri"/>
                <w:b/>
                <w:bCs/>
              </w:rPr>
              <w:t>Fires</w:t>
            </w:r>
          </w:p>
        </w:tc>
        <w:tc>
          <w:tcPr>
            <w:tcW w:w="4309" w:type="dxa"/>
          </w:tcPr>
          <w:p w14:paraId="2B77A28F" w14:textId="77777777"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Fires destroy habitats essential for plants and animals, reducing biodiversity.</w:t>
            </w:r>
          </w:p>
          <w:p w14:paraId="27A4004C" w14:textId="77777777"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Loss of vegetation leads to soil instability and increased erosion.</w:t>
            </w:r>
          </w:p>
          <w:p w14:paraId="49C973E1" w14:textId="59AC2DDD"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Large amounts of carbon dioxide released during fires intensify global warming.</w:t>
            </w:r>
          </w:p>
        </w:tc>
        <w:tc>
          <w:tcPr>
            <w:tcW w:w="4309" w:type="dxa"/>
          </w:tcPr>
          <w:p w14:paraId="366E0A20" w14:textId="77777777" w:rsidR="00A424C9" w:rsidRPr="003962B4" w:rsidRDefault="00A424C9" w:rsidP="0086148D">
            <w:pPr>
              <w:pStyle w:val="ListParagraph"/>
              <w:numPr>
                <w:ilvl w:val="0"/>
                <w:numId w:val="7"/>
              </w:numPr>
              <w:ind w:left="398"/>
              <w:rPr>
                <w:rFonts w:ascii="Calibri" w:eastAsia="Calibri" w:hAnsi="Calibri" w:cs="Calibri"/>
                <w:sz w:val="24"/>
                <w:szCs w:val="24"/>
              </w:rPr>
            </w:pPr>
            <w:r w:rsidRPr="003962B4">
              <w:rPr>
                <w:rFonts w:ascii="Calibri" w:eastAsia="Calibri" w:hAnsi="Calibri" w:cs="Calibri"/>
                <w:sz w:val="24"/>
                <w:szCs w:val="24"/>
              </w:rPr>
              <w:t>Direct contact with flames can cause severe burns and physical injuries.</w:t>
            </w:r>
          </w:p>
          <w:p w14:paraId="36872C31" w14:textId="77777777" w:rsidR="00A424C9" w:rsidRPr="003962B4" w:rsidRDefault="00A424C9" w:rsidP="0086148D">
            <w:pPr>
              <w:pStyle w:val="ListParagraph"/>
              <w:numPr>
                <w:ilvl w:val="0"/>
                <w:numId w:val="7"/>
              </w:numPr>
              <w:ind w:left="398"/>
              <w:rPr>
                <w:rFonts w:ascii="Calibri" w:eastAsia="Calibri" w:hAnsi="Calibri" w:cs="Calibri"/>
                <w:sz w:val="24"/>
                <w:szCs w:val="24"/>
              </w:rPr>
            </w:pPr>
            <w:r w:rsidRPr="003962B4">
              <w:rPr>
                <w:rFonts w:ascii="Calibri" w:eastAsia="Calibri" w:hAnsi="Calibri" w:cs="Calibri"/>
                <w:sz w:val="24"/>
                <w:szCs w:val="24"/>
              </w:rPr>
              <w:t>Smoke inhalation leads to breathing difficulties and other respiratory issues.</w:t>
            </w:r>
          </w:p>
          <w:p w14:paraId="506F652A" w14:textId="7AB720F9" w:rsidR="00A424C9" w:rsidRPr="003962B4" w:rsidRDefault="00A424C9" w:rsidP="0086148D">
            <w:pPr>
              <w:pStyle w:val="ListParagraph"/>
              <w:numPr>
                <w:ilvl w:val="0"/>
                <w:numId w:val="7"/>
              </w:numPr>
              <w:spacing w:after="0"/>
              <w:ind w:left="398"/>
              <w:rPr>
                <w:rFonts w:ascii="Calibri" w:eastAsia="Calibri" w:hAnsi="Calibri" w:cs="Calibri"/>
                <w:sz w:val="24"/>
                <w:szCs w:val="24"/>
              </w:rPr>
            </w:pPr>
            <w:r w:rsidRPr="003962B4">
              <w:rPr>
                <w:rFonts w:ascii="Calibri" w:eastAsia="Calibri" w:hAnsi="Calibri" w:cs="Calibri"/>
                <w:sz w:val="24"/>
                <w:szCs w:val="24"/>
              </w:rPr>
              <w:t>Loss of homes and belongings causes significant emotional distress and stress.</w:t>
            </w:r>
          </w:p>
        </w:tc>
      </w:tr>
      <w:tr w:rsidR="00A424C9" w:rsidRPr="003962B4" w14:paraId="224B8E6D" w14:textId="77777777" w:rsidTr="004F7BCD">
        <w:trPr>
          <w:trHeight w:val="1768"/>
        </w:trPr>
        <w:tc>
          <w:tcPr>
            <w:tcW w:w="1838" w:type="dxa"/>
          </w:tcPr>
          <w:p w14:paraId="604558EF" w14:textId="72C26BAB" w:rsidR="00A424C9" w:rsidRPr="003962B4" w:rsidRDefault="00A424C9" w:rsidP="00F82AF8">
            <w:pPr>
              <w:rPr>
                <w:rFonts w:ascii="Calibri" w:eastAsia="Calibri" w:hAnsi="Calibri" w:cs="Calibri"/>
                <w:b/>
                <w:bCs/>
              </w:rPr>
            </w:pPr>
            <w:r w:rsidRPr="003962B4">
              <w:rPr>
                <w:rFonts w:ascii="Calibri" w:eastAsia="Calibri" w:hAnsi="Calibri" w:cs="Calibri"/>
                <w:b/>
                <w:bCs/>
              </w:rPr>
              <w:t>Radiation</w:t>
            </w:r>
          </w:p>
        </w:tc>
        <w:tc>
          <w:tcPr>
            <w:tcW w:w="4309" w:type="dxa"/>
          </w:tcPr>
          <w:p w14:paraId="52955834" w14:textId="77777777"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Toxic substances from radiation pollute essential resources.</w:t>
            </w:r>
          </w:p>
          <w:p w14:paraId="5F71B88A" w14:textId="466596CF" w:rsidR="00A424C9" w:rsidRPr="003962B4" w:rsidRDefault="00A424C9" w:rsidP="0086148D">
            <w:pPr>
              <w:pStyle w:val="ListParagraph"/>
              <w:numPr>
                <w:ilvl w:val="0"/>
                <w:numId w:val="7"/>
              </w:numPr>
              <w:ind w:left="464"/>
              <w:rPr>
                <w:rFonts w:ascii="Calibri" w:eastAsia="Calibri" w:hAnsi="Calibri" w:cs="Calibri"/>
                <w:sz w:val="24"/>
                <w:szCs w:val="24"/>
              </w:rPr>
            </w:pPr>
            <w:r w:rsidRPr="003962B4">
              <w:rPr>
                <w:rFonts w:ascii="Calibri" w:eastAsia="Calibri" w:hAnsi="Calibri" w:cs="Calibri"/>
                <w:sz w:val="24"/>
                <w:szCs w:val="24"/>
              </w:rPr>
              <w:t>Exposure to radiation harms plants and animals, disrupting ecological balance.</w:t>
            </w:r>
          </w:p>
        </w:tc>
        <w:tc>
          <w:tcPr>
            <w:tcW w:w="4309" w:type="dxa"/>
          </w:tcPr>
          <w:p w14:paraId="39BCCF37" w14:textId="77777777" w:rsidR="00A424C9" w:rsidRPr="003962B4" w:rsidRDefault="00A424C9" w:rsidP="0086148D">
            <w:pPr>
              <w:pStyle w:val="ListParagraph"/>
              <w:numPr>
                <w:ilvl w:val="0"/>
                <w:numId w:val="7"/>
              </w:numPr>
              <w:ind w:left="398"/>
              <w:rPr>
                <w:rFonts w:ascii="Calibri" w:eastAsia="Calibri" w:hAnsi="Calibri" w:cs="Calibri"/>
                <w:sz w:val="24"/>
                <w:szCs w:val="24"/>
              </w:rPr>
            </w:pPr>
            <w:r w:rsidRPr="003962B4">
              <w:rPr>
                <w:rFonts w:ascii="Calibri" w:eastAsia="Calibri" w:hAnsi="Calibri" w:cs="Calibri"/>
                <w:sz w:val="24"/>
                <w:szCs w:val="24"/>
              </w:rPr>
              <w:t>Inhalation of radioactive dust causes severe breathing issues.</w:t>
            </w:r>
          </w:p>
          <w:p w14:paraId="28C17FAB" w14:textId="1B664700" w:rsidR="00A424C9" w:rsidRPr="003962B4" w:rsidRDefault="00A424C9" w:rsidP="0086148D">
            <w:pPr>
              <w:pStyle w:val="ListParagraph"/>
              <w:numPr>
                <w:ilvl w:val="0"/>
                <w:numId w:val="7"/>
              </w:numPr>
              <w:spacing w:after="0"/>
              <w:ind w:left="398"/>
              <w:rPr>
                <w:rFonts w:ascii="Calibri" w:eastAsia="Calibri" w:hAnsi="Calibri" w:cs="Calibri"/>
                <w:sz w:val="24"/>
                <w:szCs w:val="24"/>
              </w:rPr>
            </w:pPr>
            <w:r w:rsidRPr="003962B4">
              <w:rPr>
                <w:rFonts w:ascii="Calibri" w:eastAsia="Calibri" w:hAnsi="Calibri" w:cs="Calibri"/>
                <w:sz w:val="24"/>
                <w:szCs w:val="24"/>
              </w:rPr>
              <w:t>Exposure increases the risk of chronic diseases, including cerebral palsy in children, cancer, birth defects and neurological damage.</w:t>
            </w:r>
          </w:p>
        </w:tc>
      </w:tr>
    </w:tbl>
    <w:p w14:paraId="1710CC55" w14:textId="77777777" w:rsidR="00167883" w:rsidRPr="003962B4" w:rsidRDefault="00167883" w:rsidP="00557837">
      <w:pPr>
        <w:spacing w:line="276" w:lineRule="auto"/>
        <w:rPr>
          <w:rFonts w:ascii="Calibri" w:eastAsia="Calibri" w:hAnsi="Calibri" w:cs="Calibri"/>
          <w:sz w:val="28"/>
          <w:szCs w:val="28"/>
        </w:rPr>
      </w:pPr>
    </w:p>
    <w:p w14:paraId="77BF3B34" w14:textId="534E1D73" w:rsidR="002448B5" w:rsidRPr="003962B4" w:rsidRDefault="002448B5" w:rsidP="005434CD">
      <w:pPr>
        <w:rPr>
          <w:rFonts w:eastAsia="Calibri"/>
        </w:rPr>
      </w:pPr>
    </w:p>
    <w:p w14:paraId="4559A890" w14:textId="75E27AB3" w:rsidR="00E93D66" w:rsidRPr="003962B4" w:rsidRDefault="002C09CF" w:rsidP="00557837">
      <w:pPr>
        <w:spacing w:line="276" w:lineRule="auto"/>
        <w:rPr>
          <w:rFonts w:ascii="Calibri" w:eastAsia="Calibri" w:hAnsi="Calibri" w:cs="Calibri"/>
          <w:b/>
          <w:bCs/>
          <w:sz w:val="32"/>
          <w:szCs w:val="32"/>
        </w:rPr>
      </w:pPr>
      <w:r w:rsidRPr="003962B4">
        <w:rPr>
          <w:rFonts w:ascii="Calibri" w:eastAsia="Calibri" w:hAnsi="Calibri" w:cs="Calibri"/>
          <w:b/>
          <w:bCs/>
          <w:sz w:val="32"/>
          <w:szCs w:val="32"/>
        </w:rPr>
        <w:t xml:space="preserve">Lesson 2: </w:t>
      </w:r>
      <w:r w:rsidR="00E93D66" w:rsidRPr="003962B4">
        <w:rPr>
          <w:rFonts w:ascii="Calibri" w:eastAsia="Calibri" w:hAnsi="Calibri" w:cs="Calibri"/>
          <w:b/>
          <w:bCs/>
          <w:sz w:val="32"/>
          <w:szCs w:val="32"/>
        </w:rPr>
        <w:t>Environmental issues that cause ill-health</w:t>
      </w:r>
    </w:p>
    <w:p w14:paraId="0E3614C7" w14:textId="1F4A1EE7" w:rsidR="00E93D66" w:rsidRPr="003962B4" w:rsidRDefault="00AF3022" w:rsidP="00D26689">
      <w:pPr>
        <w:spacing w:line="276" w:lineRule="auto"/>
        <w:rPr>
          <w:rFonts w:ascii="Calibri" w:eastAsia="Calibri" w:hAnsi="Calibri" w:cs="Calibri"/>
          <w:b/>
          <w:bCs/>
          <w:sz w:val="28"/>
          <w:szCs w:val="28"/>
        </w:rPr>
      </w:pPr>
      <w:r w:rsidRPr="003962B4">
        <w:rPr>
          <w:rFonts w:ascii="Calibri" w:eastAsia="Calibri" w:hAnsi="Calibri" w:cs="Calibri"/>
          <w:b/>
          <w:bCs/>
          <w:sz w:val="28"/>
          <w:szCs w:val="28"/>
        </w:rPr>
        <w:t>Impact of depletion of resources</w:t>
      </w:r>
      <w:r w:rsidR="000D09CE" w:rsidRPr="003962B4">
        <w:rPr>
          <w:rFonts w:ascii="Calibri" w:eastAsia="Calibri" w:hAnsi="Calibri" w:cs="Calibri"/>
          <w:b/>
          <w:bCs/>
          <w:sz w:val="28"/>
          <w:szCs w:val="28"/>
        </w:rPr>
        <w:t xml:space="preserve">: </w:t>
      </w:r>
      <w:r w:rsidR="0083240A" w:rsidRPr="003962B4">
        <w:rPr>
          <w:rFonts w:ascii="Calibri" w:eastAsia="Calibri" w:hAnsi="Calibri" w:cs="Calibri"/>
          <w:b/>
          <w:bCs/>
          <w:sz w:val="28"/>
          <w:szCs w:val="28"/>
        </w:rPr>
        <w:t>Fish, Firewood and Land</w:t>
      </w:r>
    </w:p>
    <w:p w14:paraId="5D492622" w14:textId="21B10B8A" w:rsidR="00556A15" w:rsidRPr="003962B4" w:rsidRDefault="00556A15" w:rsidP="00D26689">
      <w:pPr>
        <w:spacing w:line="276" w:lineRule="auto"/>
        <w:rPr>
          <w:rFonts w:ascii="Calibri" w:eastAsia="Calibri" w:hAnsi="Calibri" w:cs="Calibri"/>
        </w:rPr>
      </w:pPr>
      <w:r w:rsidRPr="003962B4">
        <w:rPr>
          <w:rFonts w:ascii="Calibri" w:eastAsia="Calibri" w:hAnsi="Calibri" w:cs="Calibri"/>
        </w:rPr>
        <w:t xml:space="preserve">Resource depletion refers to the overuse or destruction of natural resources faster than they can be replenished. </w:t>
      </w:r>
    </w:p>
    <w:p w14:paraId="39AD3C0D" w14:textId="77777777" w:rsidR="008741BA" w:rsidRPr="003962B4" w:rsidRDefault="008741BA" w:rsidP="00D26689">
      <w:pPr>
        <w:spacing w:line="276" w:lineRule="auto"/>
        <w:rPr>
          <w:rFonts w:ascii="Calibri" w:eastAsia="Calibri" w:hAnsi="Calibri" w:cs="Calibri"/>
        </w:rPr>
      </w:pPr>
    </w:p>
    <w:p w14:paraId="1334A855" w14:textId="0BD151B8" w:rsidR="008741BA" w:rsidRPr="003962B4" w:rsidRDefault="00C936D2" w:rsidP="00D26689">
      <w:pPr>
        <w:spacing w:line="276" w:lineRule="auto"/>
        <w:rPr>
          <w:rFonts w:ascii="Calibri" w:eastAsia="Calibri" w:hAnsi="Calibri" w:cs="Calibri"/>
          <w:b/>
          <w:bCs/>
        </w:rPr>
      </w:pPr>
      <w:r w:rsidRPr="003962B4">
        <w:rPr>
          <w:rFonts w:ascii="Calibri" w:eastAsia="Calibri" w:hAnsi="Calibri" w:cs="Calibri"/>
          <w:b/>
          <w:bCs/>
        </w:rPr>
        <w:t>Depletion of fish stocks</w:t>
      </w:r>
    </w:p>
    <w:p w14:paraId="53A9BF24" w14:textId="79D8E775" w:rsidR="00C936D2" w:rsidRPr="003962B4" w:rsidRDefault="00C936D2" w:rsidP="00D26689">
      <w:pPr>
        <w:spacing w:line="276" w:lineRule="auto"/>
        <w:rPr>
          <w:rFonts w:ascii="Calibri" w:eastAsia="Calibri" w:hAnsi="Calibri" w:cs="Calibri"/>
        </w:rPr>
      </w:pPr>
      <w:r w:rsidRPr="003962B4">
        <w:rPr>
          <w:rFonts w:ascii="Calibri" w:eastAsia="Calibri" w:hAnsi="Calibri" w:cs="Calibri"/>
        </w:rPr>
        <w:t xml:space="preserve">Depletion of fish stocks, also known as </w:t>
      </w:r>
      <w:r w:rsidRPr="003962B4">
        <w:rPr>
          <w:rFonts w:ascii="Calibri" w:eastAsia="Calibri" w:hAnsi="Calibri" w:cs="Calibri"/>
          <w:b/>
          <w:bCs/>
        </w:rPr>
        <w:t>overfishing</w:t>
      </w:r>
      <w:r w:rsidRPr="003962B4">
        <w:rPr>
          <w:rFonts w:ascii="Calibri" w:eastAsia="Calibri" w:hAnsi="Calibri" w:cs="Calibri"/>
        </w:rPr>
        <w:t xml:space="preserve">, </w:t>
      </w:r>
      <w:r w:rsidR="00361183">
        <w:rPr>
          <w:rFonts w:ascii="Calibri" w:eastAsia="Calibri" w:hAnsi="Calibri" w:cs="Calibri"/>
        </w:rPr>
        <w:t>leads</w:t>
      </w:r>
      <w:r w:rsidRPr="003962B4">
        <w:rPr>
          <w:rFonts w:ascii="Calibri" w:eastAsia="Calibri" w:hAnsi="Calibri" w:cs="Calibri"/>
        </w:rPr>
        <w:t xml:space="preserve"> to a decline in fish populations. </w:t>
      </w:r>
      <w:r w:rsidR="00B851BD" w:rsidRPr="003962B4">
        <w:rPr>
          <w:rFonts w:ascii="Calibri" w:eastAsia="Calibri" w:hAnsi="Calibri" w:cs="Calibri"/>
        </w:rPr>
        <w:t>The consequences of overfishing are far-reaching:</w:t>
      </w:r>
    </w:p>
    <w:p w14:paraId="75397398" w14:textId="5334F0FE" w:rsidR="0022729F" w:rsidRPr="003962B4" w:rsidRDefault="0022729F" w:rsidP="0086148D">
      <w:pPr>
        <w:pStyle w:val="ListParagraph"/>
        <w:numPr>
          <w:ilvl w:val="0"/>
          <w:numId w:val="7"/>
        </w:numPr>
        <w:spacing w:line="276" w:lineRule="auto"/>
        <w:rPr>
          <w:rFonts w:ascii="Calibri" w:eastAsia="Calibri" w:hAnsi="Calibri" w:cs="Calibri"/>
          <w:sz w:val="24"/>
          <w:szCs w:val="24"/>
        </w:rPr>
      </w:pPr>
      <w:r w:rsidRPr="003962B4">
        <w:rPr>
          <w:rFonts w:ascii="Calibri" w:eastAsia="Calibri" w:hAnsi="Calibri" w:cs="Calibri"/>
          <w:sz w:val="24"/>
          <w:szCs w:val="24"/>
        </w:rPr>
        <w:t xml:space="preserve">Overfishing reduces biodiversity and threatens the overall health of the ocean. Many marine species rely on each other for food and ecological balance, and when fish populations dwindle, entire </w:t>
      </w:r>
      <w:r w:rsidRPr="003962B4">
        <w:rPr>
          <w:rFonts w:ascii="Calibri" w:eastAsia="Calibri" w:hAnsi="Calibri" w:cs="Calibri"/>
          <w:b/>
          <w:bCs/>
          <w:sz w:val="24"/>
          <w:szCs w:val="24"/>
        </w:rPr>
        <w:t>ecosystems can collapse</w:t>
      </w:r>
      <w:r w:rsidRPr="003962B4">
        <w:rPr>
          <w:rFonts w:ascii="Calibri" w:eastAsia="Calibri" w:hAnsi="Calibri" w:cs="Calibri"/>
          <w:sz w:val="24"/>
          <w:szCs w:val="24"/>
        </w:rPr>
        <w:t>.</w:t>
      </w:r>
    </w:p>
    <w:p w14:paraId="38147579" w14:textId="310E146B" w:rsidR="0022729F" w:rsidRPr="003962B4" w:rsidRDefault="0022729F" w:rsidP="0086148D">
      <w:pPr>
        <w:pStyle w:val="ListParagraph"/>
        <w:numPr>
          <w:ilvl w:val="0"/>
          <w:numId w:val="7"/>
        </w:numPr>
        <w:spacing w:line="276" w:lineRule="auto"/>
        <w:rPr>
          <w:rFonts w:ascii="Calibri" w:eastAsia="Calibri" w:hAnsi="Calibri" w:cs="Calibri"/>
          <w:sz w:val="24"/>
          <w:szCs w:val="24"/>
        </w:rPr>
      </w:pPr>
      <w:r w:rsidRPr="003962B4">
        <w:rPr>
          <w:rFonts w:ascii="Calibri" w:eastAsia="Calibri" w:hAnsi="Calibri" w:cs="Calibri"/>
          <w:sz w:val="24"/>
          <w:szCs w:val="24"/>
        </w:rPr>
        <w:t xml:space="preserve">Coastal communities often depend on fish as a primary source of protein. Overfishing can </w:t>
      </w:r>
      <w:r w:rsidRPr="003962B4">
        <w:rPr>
          <w:rFonts w:ascii="Calibri" w:eastAsia="Calibri" w:hAnsi="Calibri" w:cs="Calibri"/>
          <w:b/>
          <w:bCs/>
          <w:sz w:val="24"/>
          <w:szCs w:val="24"/>
        </w:rPr>
        <w:t>threaten food security</w:t>
      </w:r>
      <w:r w:rsidRPr="003962B4">
        <w:rPr>
          <w:rFonts w:ascii="Calibri" w:eastAsia="Calibri" w:hAnsi="Calibri" w:cs="Calibri"/>
          <w:sz w:val="24"/>
          <w:szCs w:val="24"/>
        </w:rPr>
        <w:t>, leading to malnutrition and hunger in areas where fish are a staple food.</w:t>
      </w:r>
    </w:p>
    <w:p w14:paraId="770A23F7" w14:textId="0432260A" w:rsidR="008741BA" w:rsidRPr="003962B4" w:rsidRDefault="0022729F" w:rsidP="0086148D">
      <w:pPr>
        <w:pStyle w:val="ListParagraph"/>
        <w:numPr>
          <w:ilvl w:val="0"/>
          <w:numId w:val="7"/>
        </w:numPr>
        <w:spacing w:line="276" w:lineRule="auto"/>
        <w:rPr>
          <w:rFonts w:ascii="Calibri" w:eastAsia="Calibri" w:hAnsi="Calibri" w:cs="Calibri"/>
          <w:sz w:val="24"/>
          <w:szCs w:val="24"/>
        </w:rPr>
      </w:pPr>
      <w:r w:rsidRPr="003962B4">
        <w:rPr>
          <w:rFonts w:ascii="Calibri" w:eastAsia="Calibri" w:hAnsi="Calibri" w:cs="Calibri"/>
          <w:sz w:val="24"/>
          <w:szCs w:val="24"/>
        </w:rPr>
        <w:t xml:space="preserve">As fish stocks decline, fishing communities face job losses and </w:t>
      </w:r>
      <w:r w:rsidRPr="003962B4">
        <w:rPr>
          <w:rFonts w:ascii="Calibri" w:eastAsia="Calibri" w:hAnsi="Calibri" w:cs="Calibri"/>
          <w:b/>
          <w:bCs/>
          <w:sz w:val="24"/>
          <w:szCs w:val="24"/>
        </w:rPr>
        <w:t>financial instability</w:t>
      </w:r>
      <w:r w:rsidRPr="003962B4">
        <w:rPr>
          <w:rFonts w:ascii="Calibri" w:eastAsia="Calibri" w:hAnsi="Calibri" w:cs="Calibri"/>
          <w:sz w:val="24"/>
          <w:szCs w:val="24"/>
        </w:rPr>
        <w:t>, since fewer fish means less income from fishing.</w:t>
      </w:r>
    </w:p>
    <w:p w14:paraId="5E2155DB" w14:textId="307AFB54" w:rsidR="008741BA" w:rsidRPr="003962B4" w:rsidRDefault="00AB0A8F" w:rsidP="00D26689">
      <w:pPr>
        <w:spacing w:line="276" w:lineRule="auto"/>
        <w:rPr>
          <w:rFonts w:ascii="Calibri" w:eastAsia="Calibri" w:hAnsi="Calibri" w:cs="Calibri"/>
          <w:b/>
          <w:bCs/>
        </w:rPr>
      </w:pPr>
      <w:r w:rsidRPr="003962B4">
        <w:rPr>
          <w:rFonts w:ascii="Calibri" w:eastAsia="Calibri" w:hAnsi="Calibri" w:cs="Calibri"/>
          <w:b/>
          <w:bCs/>
        </w:rPr>
        <w:t>Depletion of firewood</w:t>
      </w:r>
    </w:p>
    <w:p w14:paraId="07C11321" w14:textId="77777777" w:rsidR="00A22EBB" w:rsidRPr="003962B4" w:rsidRDefault="00A22EBB" w:rsidP="00D26689">
      <w:pPr>
        <w:spacing w:line="276" w:lineRule="auto"/>
        <w:rPr>
          <w:rFonts w:ascii="Calibri" w:eastAsia="Calibri" w:hAnsi="Calibri" w:cs="Calibri"/>
        </w:rPr>
      </w:pPr>
      <w:r w:rsidRPr="003962B4">
        <w:rPr>
          <w:rFonts w:ascii="Calibri" w:eastAsia="Calibri" w:hAnsi="Calibri" w:cs="Calibri"/>
        </w:rPr>
        <w:t xml:space="preserve">In South Africa, many people rely on firewood for cooking and heating. When trees are cut down faster than they can regrow, this is known as </w:t>
      </w:r>
      <w:r w:rsidRPr="003962B4">
        <w:rPr>
          <w:rFonts w:ascii="Calibri" w:eastAsia="Calibri" w:hAnsi="Calibri" w:cs="Calibri"/>
          <w:b/>
          <w:bCs/>
        </w:rPr>
        <w:t>deforestation</w:t>
      </w:r>
      <w:r w:rsidRPr="003962B4">
        <w:rPr>
          <w:rFonts w:ascii="Calibri" w:eastAsia="Calibri" w:hAnsi="Calibri" w:cs="Calibri"/>
        </w:rPr>
        <w:t xml:space="preserve"> which can lead to the depletion of firewood. Deforestation has numerous negative consequences for environmental health, including:</w:t>
      </w:r>
    </w:p>
    <w:p w14:paraId="15079010" w14:textId="262458FB" w:rsidR="00A22EBB" w:rsidRPr="003962B4" w:rsidRDefault="00A22EBB" w:rsidP="0086148D">
      <w:pPr>
        <w:pStyle w:val="ListParagraph"/>
        <w:numPr>
          <w:ilvl w:val="0"/>
          <w:numId w:val="7"/>
        </w:numPr>
        <w:spacing w:line="276" w:lineRule="auto"/>
        <w:rPr>
          <w:rFonts w:ascii="Calibri" w:eastAsia="Calibri" w:hAnsi="Calibri" w:cs="Calibri"/>
          <w:sz w:val="24"/>
          <w:szCs w:val="24"/>
        </w:rPr>
      </w:pPr>
      <w:r w:rsidRPr="003962B4">
        <w:rPr>
          <w:rFonts w:ascii="Calibri" w:eastAsia="Calibri" w:hAnsi="Calibri" w:cs="Calibri"/>
          <w:b/>
          <w:bCs/>
          <w:sz w:val="24"/>
          <w:szCs w:val="24"/>
        </w:rPr>
        <w:t>Loss of habitats</w:t>
      </w:r>
      <w:r w:rsidRPr="003962B4">
        <w:rPr>
          <w:rFonts w:ascii="Calibri" w:eastAsia="Calibri" w:hAnsi="Calibri" w:cs="Calibri"/>
          <w:sz w:val="24"/>
          <w:szCs w:val="24"/>
        </w:rPr>
        <w:t xml:space="preserve"> for many animal species, leading to a decline in wildlife populations.</w:t>
      </w:r>
    </w:p>
    <w:p w14:paraId="5E2E7CB1" w14:textId="7B0B1E28" w:rsidR="00A22EBB" w:rsidRPr="003962B4" w:rsidRDefault="00A22EBB" w:rsidP="0086148D">
      <w:pPr>
        <w:pStyle w:val="ListParagraph"/>
        <w:numPr>
          <w:ilvl w:val="0"/>
          <w:numId w:val="7"/>
        </w:numPr>
        <w:spacing w:line="276" w:lineRule="auto"/>
        <w:rPr>
          <w:rFonts w:ascii="Calibri" w:eastAsia="Calibri" w:hAnsi="Calibri" w:cs="Calibri"/>
          <w:sz w:val="24"/>
          <w:szCs w:val="24"/>
        </w:rPr>
      </w:pPr>
      <w:r w:rsidRPr="003962B4">
        <w:rPr>
          <w:rFonts w:ascii="Calibri" w:eastAsia="Calibri" w:hAnsi="Calibri" w:cs="Calibri"/>
          <w:b/>
          <w:bCs/>
          <w:sz w:val="24"/>
          <w:szCs w:val="24"/>
        </w:rPr>
        <w:t>Increased erosion</w:t>
      </w:r>
      <w:r w:rsidRPr="003962B4">
        <w:rPr>
          <w:rFonts w:ascii="Calibri" w:eastAsia="Calibri" w:hAnsi="Calibri" w:cs="Calibri"/>
          <w:sz w:val="24"/>
          <w:szCs w:val="24"/>
        </w:rPr>
        <w:t xml:space="preserve"> due to the absence of tree roots to hold soil in place, which reduces soil fertility and results in poor agricultural yields.</w:t>
      </w:r>
    </w:p>
    <w:p w14:paraId="142AC133" w14:textId="26CF0F3E" w:rsidR="000D6285" w:rsidRPr="003962B4" w:rsidRDefault="00A22EBB" w:rsidP="0086148D">
      <w:pPr>
        <w:pStyle w:val="ListParagraph"/>
        <w:numPr>
          <w:ilvl w:val="0"/>
          <w:numId w:val="7"/>
        </w:numPr>
        <w:spacing w:line="276" w:lineRule="auto"/>
        <w:rPr>
          <w:rFonts w:ascii="Calibri" w:eastAsia="Calibri" w:hAnsi="Calibri" w:cs="Calibri"/>
          <w:sz w:val="24"/>
          <w:szCs w:val="24"/>
        </w:rPr>
      </w:pPr>
      <w:r w:rsidRPr="003962B4">
        <w:rPr>
          <w:rFonts w:ascii="Calibri" w:eastAsia="Calibri" w:hAnsi="Calibri" w:cs="Calibri"/>
          <w:b/>
          <w:bCs/>
          <w:sz w:val="24"/>
          <w:szCs w:val="24"/>
        </w:rPr>
        <w:t>Release of stored carbon</w:t>
      </w:r>
      <w:r w:rsidRPr="003962B4">
        <w:rPr>
          <w:rFonts w:ascii="Calibri" w:eastAsia="Calibri" w:hAnsi="Calibri" w:cs="Calibri"/>
          <w:sz w:val="24"/>
          <w:szCs w:val="24"/>
        </w:rPr>
        <w:t>, as trees absorb carbon dioxide. When trees are cut down, this carbon is released into the atmosphere, contributing to increased greenhouse gas emissions and global warming.</w:t>
      </w:r>
    </w:p>
    <w:p w14:paraId="29A8A294" w14:textId="77777777" w:rsidR="000D6285" w:rsidRPr="003962B4" w:rsidRDefault="000D6285" w:rsidP="00D26689">
      <w:pPr>
        <w:spacing w:line="276" w:lineRule="auto"/>
        <w:rPr>
          <w:rFonts w:ascii="Calibri" w:eastAsia="Calibri" w:hAnsi="Calibri" w:cs="Calibri"/>
          <w:b/>
          <w:bCs/>
        </w:rPr>
      </w:pPr>
      <w:r w:rsidRPr="003962B4">
        <w:rPr>
          <w:rFonts w:ascii="Calibri" w:eastAsia="Calibri" w:hAnsi="Calibri" w:cs="Calibri"/>
          <w:b/>
          <w:bCs/>
        </w:rPr>
        <w:t>Consequences of Firewood Shortages</w:t>
      </w:r>
    </w:p>
    <w:p w14:paraId="4571DDDC" w14:textId="77777777" w:rsidR="000D6285" w:rsidRPr="003962B4" w:rsidRDefault="000D6285" w:rsidP="00D26689">
      <w:pPr>
        <w:spacing w:line="276" w:lineRule="auto"/>
        <w:rPr>
          <w:rFonts w:ascii="Calibri" w:eastAsia="Calibri" w:hAnsi="Calibri" w:cs="Calibri"/>
        </w:rPr>
      </w:pPr>
      <w:r w:rsidRPr="003962B4">
        <w:rPr>
          <w:rFonts w:ascii="Calibri" w:eastAsia="Calibri" w:hAnsi="Calibri" w:cs="Calibri"/>
        </w:rPr>
        <w:t>Without access to firewood, people may face several challenges:</w:t>
      </w:r>
    </w:p>
    <w:p w14:paraId="7FBE0E22" w14:textId="77777777" w:rsidR="007A6F03" w:rsidRPr="003962B4" w:rsidRDefault="007A6F03" w:rsidP="0086148D">
      <w:pPr>
        <w:pStyle w:val="ListParagraph"/>
        <w:numPr>
          <w:ilvl w:val="0"/>
          <w:numId w:val="8"/>
        </w:numPr>
        <w:spacing w:line="276" w:lineRule="auto"/>
        <w:rPr>
          <w:sz w:val="24"/>
          <w:szCs w:val="24"/>
        </w:rPr>
      </w:pPr>
      <w:r w:rsidRPr="003962B4">
        <w:rPr>
          <w:sz w:val="24"/>
          <w:szCs w:val="24"/>
        </w:rPr>
        <w:t xml:space="preserve">Without firewood, people may have to turn to other, often more </w:t>
      </w:r>
      <w:r w:rsidRPr="003962B4">
        <w:rPr>
          <w:b/>
          <w:bCs/>
          <w:sz w:val="24"/>
          <w:szCs w:val="24"/>
        </w:rPr>
        <w:t>expensive, energy sources</w:t>
      </w:r>
      <w:r w:rsidRPr="003962B4">
        <w:rPr>
          <w:sz w:val="24"/>
          <w:szCs w:val="24"/>
        </w:rPr>
        <w:t xml:space="preserve"> like gas or electricity for cooking and heating, which can strain household budgets.</w:t>
      </w:r>
    </w:p>
    <w:p w14:paraId="39313DB1" w14:textId="77777777" w:rsidR="007A6F03" w:rsidRPr="003962B4" w:rsidRDefault="007A6F03" w:rsidP="0086148D">
      <w:pPr>
        <w:pStyle w:val="ListParagraph"/>
        <w:numPr>
          <w:ilvl w:val="0"/>
          <w:numId w:val="8"/>
        </w:numPr>
        <w:spacing w:line="276" w:lineRule="auto"/>
        <w:rPr>
          <w:sz w:val="24"/>
          <w:szCs w:val="24"/>
        </w:rPr>
      </w:pPr>
      <w:r w:rsidRPr="003962B4">
        <w:rPr>
          <w:sz w:val="24"/>
          <w:szCs w:val="24"/>
        </w:rPr>
        <w:t xml:space="preserve">In areas where firewood is the primary cooking fuel, the lack of it could lead to </w:t>
      </w:r>
      <w:r w:rsidRPr="003962B4">
        <w:rPr>
          <w:b/>
          <w:bCs/>
          <w:sz w:val="24"/>
          <w:szCs w:val="24"/>
        </w:rPr>
        <w:t>the use of unsafe alternatives</w:t>
      </w:r>
      <w:r w:rsidRPr="003962B4">
        <w:rPr>
          <w:sz w:val="24"/>
          <w:szCs w:val="24"/>
        </w:rPr>
        <w:t>, such as plastic or other materials that release toxic fumes when burned, increasing the risk of respiratory diseases.</w:t>
      </w:r>
    </w:p>
    <w:p w14:paraId="31187536" w14:textId="77777777" w:rsidR="007A6F03" w:rsidRPr="003962B4" w:rsidRDefault="007A6F03" w:rsidP="0086148D">
      <w:pPr>
        <w:pStyle w:val="ListParagraph"/>
        <w:numPr>
          <w:ilvl w:val="0"/>
          <w:numId w:val="8"/>
        </w:numPr>
        <w:spacing w:line="276" w:lineRule="auto"/>
        <w:rPr>
          <w:sz w:val="24"/>
          <w:szCs w:val="24"/>
        </w:rPr>
      </w:pPr>
      <w:r w:rsidRPr="003962B4">
        <w:rPr>
          <w:sz w:val="24"/>
          <w:szCs w:val="24"/>
        </w:rPr>
        <w:t xml:space="preserve">Many communities depend on gathering and selling firewood for income. Without access to firewood, </w:t>
      </w:r>
      <w:r w:rsidRPr="003962B4">
        <w:rPr>
          <w:b/>
          <w:bCs/>
          <w:sz w:val="24"/>
          <w:szCs w:val="24"/>
        </w:rPr>
        <w:t>people may lose their livelihoods</w:t>
      </w:r>
      <w:r w:rsidRPr="003962B4">
        <w:rPr>
          <w:sz w:val="24"/>
          <w:szCs w:val="24"/>
        </w:rPr>
        <w:t>, affecting their financial stability.</w:t>
      </w:r>
    </w:p>
    <w:p w14:paraId="5E590232" w14:textId="77777777" w:rsidR="007A6F03" w:rsidRPr="003962B4" w:rsidRDefault="007A6F03" w:rsidP="000D6285">
      <w:pPr>
        <w:spacing w:line="276" w:lineRule="auto"/>
        <w:rPr>
          <w:rFonts w:ascii="Calibri" w:eastAsia="Calibri" w:hAnsi="Calibri" w:cs="Calibri"/>
        </w:rPr>
      </w:pPr>
    </w:p>
    <w:p w14:paraId="510ECD22" w14:textId="0C8A0BFB" w:rsidR="00D26689" w:rsidRPr="003962B4" w:rsidRDefault="00D26689">
      <w:pPr>
        <w:rPr>
          <w:rFonts w:ascii="Calibri" w:eastAsia="Calibri" w:hAnsi="Calibri" w:cs="Calibri"/>
        </w:rPr>
      </w:pPr>
      <w:r w:rsidRPr="003962B4">
        <w:rPr>
          <w:rFonts w:ascii="Calibri" w:eastAsia="Calibri" w:hAnsi="Calibri" w:cs="Calibri"/>
        </w:rPr>
        <w:br w:type="page"/>
      </w:r>
    </w:p>
    <w:p w14:paraId="35E17E9A" w14:textId="43813E41" w:rsidR="008741BA" w:rsidRPr="003962B4" w:rsidRDefault="00D7395E" w:rsidP="00557837">
      <w:pPr>
        <w:spacing w:line="276" w:lineRule="auto"/>
        <w:rPr>
          <w:rFonts w:ascii="Calibri" w:eastAsia="Calibri" w:hAnsi="Calibri" w:cs="Calibri"/>
          <w:b/>
          <w:bCs/>
        </w:rPr>
      </w:pPr>
      <w:r w:rsidRPr="003962B4">
        <w:rPr>
          <w:rFonts w:ascii="Calibri" w:eastAsia="Calibri" w:hAnsi="Calibri" w:cs="Calibri"/>
          <w:b/>
          <w:bCs/>
        </w:rPr>
        <w:t>Depletion of l</w:t>
      </w:r>
      <w:r w:rsidR="00CC7FBE" w:rsidRPr="003962B4">
        <w:rPr>
          <w:rFonts w:ascii="Calibri" w:eastAsia="Calibri" w:hAnsi="Calibri" w:cs="Calibri"/>
          <w:b/>
          <w:bCs/>
        </w:rPr>
        <w:t>and</w:t>
      </w:r>
    </w:p>
    <w:p w14:paraId="6194DC8F" w14:textId="77777777" w:rsidR="008E3EF4" w:rsidRPr="003962B4" w:rsidRDefault="008E3EF4" w:rsidP="008E3EF4">
      <w:pPr>
        <w:spacing w:line="276" w:lineRule="auto"/>
        <w:contextualSpacing/>
        <w:rPr>
          <w:rFonts w:ascii="Calibri" w:eastAsia="Aptos" w:hAnsi="Calibri"/>
          <w:b/>
          <w:bCs/>
          <w:kern w:val="2"/>
          <w:szCs w:val="22"/>
          <w:lang w:eastAsia="en-US"/>
          <w14:ligatures w14:val="standardContextual"/>
        </w:rPr>
      </w:pPr>
      <w:r w:rsidRPr="003962B4">
        <w:rPr>
          <w:rFonts w:ascii="Calibri" w:eastAsia="Aptos" w:hAnsi="Calibri"/>
          <w:kern w:val="2"/>
          <w:szCs w:val="22"/>
          <w:lang w:eastAsia="en-US"/>
          <w14:ligatures w14:val="standardContextual"/>
        </w:rPr>
        <w:t xml:space="preserve">Depletion of land, also known as </w:t>
      </w:r>
      <w:r w:rsidRPr="003962B4">
        <w:rPr>
          <w:rFonts w:ascii="Calibri" w:eastAsia="Aptos" w:hAnsi="Calibri"/>
          <w:b/>
          <w:bCs/>
          <w:kern w:val="2"/>
          <w:szCs w:val="22"/>
          <w:lang w:eastAsia="en-US"/>
          <w14:ligatures w14:val="standardContextual"/>
        </w:rPr>
        <w:t>land degradation</w:t>
      </w:r>
      <w:r w:rsidRPr="003962B4">
        <w:rPr>
          <w:rFonts w:ascii="Calibri" w:eastAsia="Aptos" w:hAnsi="Calibri"/>
          <w:kern w:val="2"/>
          <w:szCs w:val="22"/>
          <w:lang w:eastAsia="en-US"/>
          <w14:ligatures w14:val="standardContextual"/>
        </w:rPr>
        <w:t xml:space="preserve"> or </w:t>
      </w:r>
      <w:r w:rsidRPr="003962B4">
        <w:rPr>
          <w:rFonts w:ascii="Calibri" w:eastAsia="Aptos" w:hAnsi="Calibri"/>
          <w:b/>
          <w:bCs/>
          <w:kern w:val="2"/>
          <w:szCs w:val="22"/>
          <w:lang w:eastAsia="en-US"/>
          <w14:ligatures w14:val="standardContextual"/>
        </w:rPr>
        <w:t>desertification</w:t>
      </w:r>
      <w:r w:rsidRPr="003962B4">
        <w:rPr>
          <w:rFonts w:ascii="Calibri" w:eastAsia="Aptos" w:hAnsi="Calibri"/>
          <w:kern w:val="2"/>
          <w:szCs w:val="22"/>
          <w:lang w:eastAsia="en-US"/>
          <w14:ligatures w14:val="standardContextual"/>
        </w:rPr>
        <w:t>, is caused by the overuse of land for farming, urban expansion, and industrial activities. This can lead to:</w:t>
      </w:r>
    </w:p>
    <w:p w14:paraId="26DE38F6" w14:textId="77777777" w:rsidR="008E3EF4" w:rsidRPr="003962B4" w:rsidRDefault="008E3EF4" w:rsidP="0086148D">
      <w:pPr>
        <w:pStyle w:val="ListParagraph"/>
        <w:numPr>
          <w:ilvl w:val="0"/>
          <w:numId w:val="9"/>
        </w:numPr>
        <w:spacing w:line="276" w:lineRule="auto"/>
        <w:rPr>
          <w:rFonts w:ascii="Calibri" w:eastAsia="Aptos" w:hAnsi="Calibri"/>
          <w:kern w:val="2"/>
          <w:sz w:val="24"/>
          <w:szCs w:val="24"/>
          <w14:ligatures w14:val="standardContextual"/>
        </w:rPr>
      </w:pPr>
      <w:r w:rsidRPr="003962B4">
        <w:rPr>
          <w:rFonts w:ascii="Calibri" w:eastAsia="Aptos" w:hAnsi="Calibri"/>
          <w:b/>
          <w:bCs/>
          <w:kern w:val="2"/>
          <w:sz w:val="24"/>
          <w:szCs w:val="24"/>
          <w14:ligatures w14:val="standardContextual"/>
        </w:rPr>
        <w:t>Reduced agricultural productivity</w:t>
      </w:r>
      <w:r w:rsidRPr="003962B4">
        <w:rPr>
          <w:rFonts w:ascii="Calibri" w:eastAsia="Aptos" w:hAnsi="Calibri"/>
          <w:kern w:val="2"/>
          <w:sz w:val="24"/>
          <w:szCs w:val="24"/>
          <w14:ligatures w14:val="standardContextual"/>
        </w:rPr>
        <w:t>, which threatens food security.</w:t>
      </w:r>
    </w:p>
    <w:p w14:paraId="363BF522" w14:textId="77777777" w:rsidR="008E3EF4" w:rsidRPr="003962B4" w:rsidRDefault="008E3EF4" w:rsidP="0086148D">
      <w:pPr>
        <w:pStyle w:val="ListParagraph"/>
        <w:numPr>
          <w:ilvl w:val="0"/>
          <w:numId w:val="9"/>
        </w:numPr>
        <w:spacing w:line="276" w:lineRule="auto"/>
        <w:rPr>
          <w:rFonts w:ascii="Calibri" w:eastAsia="Aptos" w:hAnsi="Calibri"/>
          <w:kern w:val="2"/>
          <w:sz w:val="24"/>
          <w:szCs w:val="24"/>
          <w14:ligatures w14:val="standardContextual"/>
        </w:rPr>
      </w:pPr>
      <w:r w:rsidRPr="003962B4">
        <w:rPr>
          <w:rFonts w:ascii="Calibri" w:eastAsia="Aptos" w:hAnsi="Calibri"/>
          <w:b/>
          <w:bCs/>
          <w:kern w:val="2"/>
          <w:sz w:val="24"/>
          <w:szCs w:val="24"/>
          <w14:ligatures w14:val="standardContextual"/>
        </w:rPr>
        <w:t>Increased risk of natural disasters</w:t>
      </w:r>
      <w:r w:rsidRPr="003962B4">
        <w:rPr>
          <w:rFonts w:ascii="Calibri" w:eastAsia="Aptos" w:hAnsi="Calibri"/>
          <w:kern w:val="2"/>
          <w:sz w:val="24"/>
          <w:szCs w:val="24"/>
          <w14:ligatures w14:val="standardContextual"/>
        </w:rPr>
        <w:t>, as deforested and overgrazed lands are more prone to floods, landslides, and droughts.</w:t>
      </w:r>
    </w:p>
    <w:p w14:paraId="3537E2EF" w14:textId="77777777" w:rsidR="008E3EF4" w:rsidRPr="003962B4" w:rsidRDefault="008E3EF4" w:rsidP="0086148D">
      <w:pPr>
        <w:pStyle w:val="ListParagraph"/>
        <w:numPr>
          <w:ilvl w:val="0"/>
          <w:numId w:val="9"/>
        </w:numPr>
        <w:spacing w:line="276" w:lineRule="auto"/>
        <w:rPr>
          <w:rFonts w:ascii="Calibri" w:eastAsia="Aptos" w:hAnsi="Calibri"/>
          <w:kern w:val="2"/>
          <w:sz w:val="24"/>
          <w:szCs w:val="24"/>
          <w14:ligatures w14:val="standardContextual"/>
        </w:rPr>
      </w:pPr>
      <w:r w:rsidRPr="003962B4">
        <w:rPr>
          <w:rFonts w:ascii="Calibri" w:eastAsia="Aptos" w:hAnsi="Calibri"/>
          <w:b/>
          <w:bCs/>
          <w:kern w:val="2"/>
          <w:sz w:val="24"/>
          <w:szCs w:val="24"/>
          <w14:ligatures w14:val="standardContextual"/>
        </w:rPr>
        <w:t>Water scarcity</w:t>
      </w:r>
      <w:r w:rsidRPr="003962B4">
        <w:rPr>
          <w:rFonts w:ascii="Calibri" w:eastAsia="Aptos" w:hAnsi="Calibri"/>
          <w:kern w:val="2"/>
          <w:sz w:val="24"/>
          <w:szCs w:val="24"/>
          <w14:ligatures w14:val="standardContextual"/>
        </w:rPr>
        <w:t>, since degraded land retains less water, reducing groundwater recharge and causing water shortages.</w:t>
      </w:r>
    </w:p>
    <w:p w14:paraId="47A13DF8" w14:textId="1DAC1377" w:rsidR="00AF3022" w:rsidRPr="003962B4" w:rsidRDefault="008E3EF4" w:rsidP="0086148D">
      <w:pPr>
        <w:pStyle w:val="ListParagraph"/>
        <w:numPr>
          <w:ilvl w:val="0"/>
          <w:numId w:val="9"/>
        </w:numPr>
        <w:spacing w:line="276" w:lineRule="auto"/>
        <w:rPr>
          <w:rFonts w:ascii="Calibri" w:eastAsia="Aptos" w:hAnsi="Calibri"/>
          <w:b/>
          <w:bCs/>
          <w:kern w:val="2"/>
          <w:sz w:val="24"/>
          <w:szCs w:val="24"/>
          <w14:ligatures w14:val="standardContextual"/>
        </w:rPr>
      </w:pPr>
      <w:r w:rsidRPr="003962B4">
        <w:rPr>
          <w:rFonts w:ascii="Calibri" w:eastAsia="Aptos" w:hAnsi="Calibri"/>
          <w:b/>
          <w:bCs/>
          <w:kern w:val="2"/>
          <w:sz w:val="24"/>
          <w:szCs w:val="24"/>
          <w14:ligatures w14:val="standardContextual"/>
        </w:rPr>
        <w:t>Loss of livelihoods</w:t>
      </w:r>
      <w:r w:rsidRPr="003962B4">
        <w:rPr>
          <w:rFonts w:ascii="Calibri" w:eastAsia="Aptos" w:hAnsi="Calibri"/>
          <w:kern w:val="2"/>
          <w:sz w:val="24"/>
          <w:szCs w:val="24"/>
          <w14:ligatures w14:val="standardContextual"/>
        </w:rPr>
        <w:t>, as farmers and rural communities dependent on fertile land struggle to grow food and earn a living.</w:t>
      </w:r>
    </w:p>
    <w:p w14:paraId="417018A1" w14:textId="04E4A377" w:rsidR="00557837" w:rsidRPr="003962B4" w:rsidRDefault="000D7712" w:rsidP="00557837">
      <w:pPr>
        <w:spacing w:line="276" w:lineRule="auto"/>
        <w:rPr>
          <w:rFonts w:ascii="Calibri" w:eastAsia="Calibri" w:hAnsi="Calibri" w:cs="Calibri"/>
          <w:b/>
          <w:bCs/>
          <w:sz w:val="28"/>
          <w:szCs w:val="28"/>
        </w:rPr>
      </w:pPr>
      <w:r w:rsidRPr="003962B4">
        <w:rPr>
          <w:rFonts w:ascii="Calibri" w:eastAsia="Calibri" w:hAnsi="Calibri" w:cs="Calibri"/>
          <w:b/>
          <w:bCs/>
          <w:sz w:val="28"/>
          <w:szCs w:val="28"/>
        </w:rPr>
        <w:t>Dealing with</w:t>
      </w:r>
      <w:r w:rsidR="00036FD2" w:rsidRPr="003962B4">
        <w:rPr>
          <w:rFonts w:ascii="Calibri" w:eastAsia="Calibri" w:hAnsi="Calibri" w:cs="Calibri"/>
          <w:b/>
          <w:bCs/>
          <w:sz w:val="28"/>
          <w:szCs w:val="28"/>
        </w:rPr>
        <w:t xml:space="preserve"> environmental effects on health: Floods, Fires, and Pollution</w:t>
      </w:r>
    </w:p>
    <w:p w14:paraId="4BDB0021" w14:textId="16F7E478" w:rsidR="00576F9D" w:rsidRPr="003962B4" w:rsidRDefault="00576F9D" w:rsidP="00557837">
      <w:pPr>
        <w:spacing w:line="276" w:lineRule="auto"/>
        <w:rPr>
          <w:rFonts w:ascii="Calibri" w:eastAsia="Calibri" w:hAnsi="Calibri" w:cs="Calibri"/>
        </w:rPr>
      </w:pPr>
      <w:r w:rsidRPr="003962B4">
        <w:rPr>
          <w:rFonts w:ascii="Calibri" w:eastAsia="Calibri" w:hAnsi="Calibri" w:cs="Calibri"/>
        </w:rPr>
        <w:t>While environmental hazards such as floods, fires, and pollution may seem overwhelming, adopting a proactive and positive mindset can significantly improve our ability to respond effectively. By reframing our thoughts, we can take actions that help protect both our health and the environment.</w:t>
      </w:r>
    </w:p>
    <w:p w14:paraId="2CE026BC" w14:textId="77777777" w:rsidR="00036FD2" w:rsidRPr="003962B4" w:rsidRDefault="00036FD2" w:rsidP="00557837">
      <w:pPr>
        <w:spacing w:line="276" w:lineRule="auto"/>
        <w:rPr>
          <w:rFonts w:ascii="Calibri" w:eastAsia="Calibri" w:hAnsi="Calibri" w:cs="Calibri"/>
          <w:b/>
          <w:bCs/>
          <w:sz w:val="28"/>
          <w:szCs w:val="28"/>
        </w:rPr>
      </w:pPr>
    </w:p>
    <w:p w14:paraId="2092BF52" w14:textId="7D999B99" w:rsidR="00576F9D" w:rsidRPr="003962B4" w:rsidRDefault="00576F9D" w:rsidP="00557837">
      <w:pPr>
        <w:spacing w:line="276" w:lineRule="auto"/>
        <w:rPr>
          <w:rFonts w:ascii="Calibri" w:eastAsia="Calibri" w:hAnsi="Calibri" w:cs="Calibri"/>
          <w:b/>
          <w:bCs/>
        </w:rPr>
      </w:pPr>
      <w:r w:rsidRPr="003962B4">
        <w:rPr>
          <w:rFonts w:ascii="Calibri" w:eastAsia="Calibri" w:hAnsi="Calibri" w:cs="Calibri"/>
          <w:b/>
          <w:bCs/>
        </w:rPr>
        <w:t>A positive attitude towards en</w:t>
      </w:r>
      <w:r w:rsidR="008F3613" w:rsidRPr="003962B4">
        <w:rPr>
          <w:rFonts w:ascii="Calibri" w:eastAsia="Calibri" w:hAnsi="Calibri" w:cs="Calibri"/>
          <w:b/>
          <w:bCs/>
        </w:rPr>
        <w:t>vironmental issues</w:t>
      </w:r>
    </w:p>
    <w:p w14:paraId="707144E2" w14:textId="6EDC8400" w:rsidR="00255803" w:rsidRPr="003962B4" w:rsidRDefault="00A17629" w:rsidP="00255803">
      <w:pPr>
        <w:spacing w:line="276" w:lineRule="auto"/>
        <w:rPr>
          <w:rFonts w:ascii="Calibri" w:eastAsia="Calibri" w:hAnsi="Calibri" w:cs="Calibri"/>
        </w:rPr>
      </w:pPr>
      <w:r w:rsidRPr="003962B4">
        <w:rPr>
          <w:rFonts w:ascii="Calibri" w:eastAsia="Calibri" w:hAnsi="Calibri" w:cs="Calibri"/>
        </w:rPr>
        <w:t xml:space="preserve">People often express frustration with statements like, “There’s nothing we can do about it,” or “The problem is too big for us to make a difference.” </w:t>
      </w:r>
      <w:r w:rsidR="00255803" w:rsidRPr="003962B4">
        <w:rPr>
          <w:rFonts w:ascii="Calibri" w:eastAsia="Calibri" w:hAnsi="Calibri" w:cs="Calibri"/>
        </w:rPr>
        <w:t>However, adopting a more positive and proactive perspective can lead to meaningful changes:</w:t>
      </w:r>
    </w:p>
    <w:p w14:paraId="3B24FA37" w14:textId="77777777" w:rsidR="00BA592A" w:rsidRPr="003962B4" w:rsidRDefault="00BA592A" w:rsidP="00255803">
      <w:pPr>
        <w:spacing w:line="276" w:lineRule="auto"/>
        <w:rPr>
          <w:rFonts w:ascii="Calibri" w:eastAsia="Calibri" w:hAnsi="Calibri" w:cs="Calibri"/>
        </w:rPr>
      </w:pPr>
    </w:p>
    <w:p w14:paraId="446C7BE6" w14:textId="55EF8489" w:rsidR="00255803" w:rsidRPr="003962B4" w:rsidRDefault="00255803" w:rsidP="0086148D">
      <w:pPr>
        <w:numPr>
          <w:ilvl w:val="0"/>
          <w:numId w:val="10"/>
        </w:numPr>
        <w:spacing w:line="276" w:lineRule="auto"/>
        <w:rPr>
          <w:rFonts w:ascii="Calibri" w:eastAsia="Calibri" w:hAnsi="Calibri" w:cs="Calibri"/>
        </w:rPr>
      </w:pPr>
      <w:r w:rsidRPr="003962B4">
        <w:rPr>
          <w:rFonts w:ascii="Calibri" w:eastAsia="Calibri" w:hAnsi="Calibri" w:cs="Calibri"/>
        </w:rPr>
        <w:t xml:space="preserve">Harmful </w:t>
      </w:r>
      <w:r w:rsidR="004B1ED1" w:rsidRPr="003962B4">
        <w:rPr>
          <w:rFonts w:ascii="Calibri" w:eastAsia="Calibri" w:hAnsi="Calibri" w:cs="Calibri"/>
        </w:rPr>
        <w:t>s</w:t>
      </w:r>
      <w:r w:rsidRPr="003962B4">
        <w:rPr>
          <w:rFonts w:ascii="Calibri" w:eastAsia="Calibri" w:hAnsi="Calibri" w:cs="Calibri"/>
        </w:rPr>
        <w:t xml:space="preserve">ubstances in </w:t>
      </w:r>
      <w:r w:rsidR="004B1ED1" w:rsidRPr="003962B4">
        <w:rPr>
          <w:rFonts w:ascii="Calibri" w:eastAsia="Calibri" w:hAnsi="Calibri" w:cs="Calibri"/>
        </w:rPr>
        <w:t>f</w:t>
      </w:r>
      <w:r w:rsidRPr="003962B4">
        <w:rPr>
          <w:rFonts w:ascii="Calibri" w:eastAsia="Calibri" w:hAnsi="Calibri" w:cs="Calibri"/>
        </w:rPr>
        <w:t xml:space="preserve">ood </w:t>
      </w:r>
      <w:r w:rsidR="004B1ED1" w:rsidRPr="003962B4">
        <w:rPr>
          <w:rFonts w:ascii="Calibri" w:eastAsia="Calibri" w:hAnsi="Calibri" w:cs="Calibri"/>
        </w:rPr>
        <w:t>p</w:t>
      </w:r>
      <w:r w:rsidRPr="003962B4">
        <w:rPr>
          <w:rFonts w:ascii="Calibri" w:eastAsia="Calibri" w:hAnsi="Calibri" w:cs="Calibri"/>
        </w:rPr>
        <w:t>roduction: Instead of feeling powerless, we can actively choose healthier, safer, and environmentally friendly food options. By supporting sustainable food production methods, we can reduce the harm caused by harmful chemicals and practices.</w:t>
      </w:r>
    </w:p>
    <w:p w14:paraId="10DA12AE" w14:textId="71C981BA" w:rsidR="00255803" w:rsidRPr="003962B4" w:rsidRDefault="00255803" w:rsidP="0086148D">
      <w:pPr>
        <w:numPr>
          <w:ilvl w:val="0"/>
          <w:numId w:val="10"/>
        </w:numPr>
        <w:spacing w:line="276" w:lineRule="auto"/>
        <w:rPr>
          <w:rFonts w:ascii="Calibri" w:eastAsia="Calibri" w:hAnsi="Calibri" w:cs="Calibri"/>
        </w:rPr>
      </w:pPr>
      <w:r w:rsidRPr="003962B4">
        <w:rPr>
          <w:rFonts w:ascii="Calibri" w:eastAsia="Calibri" w:hAnsi="Calibri" w:cs="Calibri"/>
        </w:rPr>
        <w:t>Pollution: Rather than succumbing to the belief that pollution is too widespread to tackle, we can embrace the idea that reducing pollution is everyone’s responsibility. Small, individual actions</w:t>
      </w:r>
      <w:r w:rsidR="000C06E1" w:rsidRPr="003962B4">
        <w:rPr>
          <w:rFonts w:ascii="Calibri" w:eastAsia="Calibri" w:hAnsi="Calibri" w:cs="Calibri"/>
        </w:rPr>
        <w:t xml:space="preserve">, </w:t>
      </w:r>
      <w:r w:rsidRPr="003962B4">
        <w:rPr>
          <w:rFonts w:ascii="Calibri" w:eastAsia="Calibri" w:hAnsi="Calibri" w:cs="Calibri"/>
        </w:rPr>
        <w:t>like reducing waste or conserving energy</w:t>
      </w:r>
      <w:r w:rsidR="000C06E1" w:rsidRPr="003962B4">
        <w:rPr>
          <w:rFonts w:ascii="Calibri" w:eastAsia="Calibri" w:hAnsi="Calibri" w:cs="Calibri"/>
        </w:rPr>
        <w:t>, c</w:t>
      </w:r>
      <w:r w:rsidRPr="003962B4">
        <w:rPr>
          <w:rFonts w:ascii="Calibri" w:eastAsia="Calibri" w:hAnsi="Calibri" w:cs="Calibri"/>
        </w:rPr>
        <w:t>an collectively make a significant impact on the environment.</w:t>
      </w:r>
    </w:p>
    <w:p w14:paraId="38128678" w14:textId="77777777" w:rsidR="004B1ED1" w:rsidRPr="003962B4" w:rsidRDefault="004B1ED1" w:rsidP="004B1ED1">
      <w:pPr>
        <w:spacing w:line="276" w:lineRule="auto"/>
        <w:ind w:left="720"/>
        <w:rPr>
          <w:rFonts w:ascii="Calibri" w:eastAsia="Calibri" w:hAnsi="Calibri" w:cs="Calibri"/>
        </w:rPr>
      </w:pPr>
    </w:p>
    <w:p w14:paraId="34D3B2D9" w14:textId="70EDD399" w:rsidR="00CF0BFF" w:rsidRPr="003962B4" w:rsidRDefault="00CF0BFF">
      <w:pPr>
        <w:rPr>
          <w:rFonts w:ascii="Calibri" w:eastAsia="Calibri" w:hAnsi="Calibri" w:cs="Calibri"/>
        </w:rPr>
      </w:pPr>
      <w:r w:rsidRPr="003962B4">
        <w:rPr>
          <w:rFonts w:ascii="Calibri" w:eastAsia="Calibri" w:hAnsi="Calibri" w:cs="Calibri"/>
        </w:rPr>
        <w:br w:type="page"/>
      </w:r>
    </w:p>
    <w:p w14:paraId="45C41EDD" w14:textId="56EF19F9" w:rsidR="00E70CC8" w:rsidRPr="004F48F1" w:rsidRDefault="00E70CC8" w:rsidP="00557837">
      <w:pPr>
        <w:spacing w:line="276" w:lineRule="auto"/>
        <w:rPr>
          <w:rFonts w:ascii="Calibri" w:eastAsia="Calibri" w:hAnsi="Calibri" w:cs="Calibri"/>
          <w:b/>
          <w:bCs/>
          <w:sz w:val="28"/>
          <w:szCs w:val="28"/>
        </w:rPr>
      </w:pPr>
      <w:r w:rsidRPr="004F48F1">
        <w:rPr>
          <w:rFonts w:ascii="Calibri" w:eastAsia="Calibri" w:hAnsi="Calibri" w:cs="Calibri"/>
          <w:b/>
          <w:bCs/>
          <w:sz w:val="28"/>
          <w:szCs w:val="28"/>
        </w:rPr>
        <w:t xml:space="preserve">Coping with </w:t>
      </w:r>
      <w:r w:rsidR="00EB66DB" w:rsidRPr="004F48F1">
        <w:rPr>
          <w:rFonts w:ascii="Calibri" w:eastAsia="Calibri" w:hAnsi="Calibri" w:cs="Calibri"/>
          <w:b/>
          <w:bCs/>
          <w:sz w:val="28"/>
          <w:szCs w:val="28"/>
        </w:rPr>
        <w:t>floods</w:t>
      </w:r>
      <w:r w:rsidRPr="004F48F1">
        <w:rPr>
          <w:rFonts w:ascii="Calibri" w:eastAsia="Calibri" w:hAnsi="Calibri" w:cs="Calibri"/>
          <w:b/>
          <w:bCs/>
          <w:sz w:val="28"/>
          <w:szCs w:val="28"/>
        </w:rPr>
        <w:t>: Preparedness, Safety and Recovery</w:t>
      </w:r>
    </w:p>
    <w:p w14:paraId="34126608" w14:textId="57CEC62B" w:rsidR="00CA66C2" w:rsidRPr="003962B4" w:rsidRDefault="00CA66C2" w:rsidP="00CA66C2">
      <w:pPr>
        <w:spacing w:line="276" w:lineRule="auto"/>
        <w:rPr>
          <w:rFonts w:asciiTheme="minorHAnsi" w:hAnsiTheme="minorHAnsi" w:cstheme="minorHAnsi"/>
        </w:rPr>
      </w:pPr>
      <w:r w:rsidRPr="003962B4">
        <w:rPr>
          <w:rFonts w:asciiTheme="minorHAnsi" w:hAnsiTheme="minorHAnsi" w:cstheme="minorHAnsi"/>
        </w:rPr>
        <w:t xml:space="preserve">The following </w:t>
      </w:r>
      <w:r w:rsidR="00812ED6" w:rsidRPr="003962B4">
        <w:rPr>
          <w:rFonts w:asciiTheme="minorHAnsi" w:hAnsiTheme="minorHAnsi" w:cstheme="minorHAnsi"/>
        </w:rPr>
        <w:t>coping techniques are specifically designed for floods. However, it's important to remember that they can also be applied to other types of disasters, such as fires, as they share similar safety and recovery considerations.</w:t>
      </w:r>
    </w:p>
    <w:p w14:paraId="6C612CE5" w14:textId="77777777" w:rsidR="00812ED6" w:rsidRPr="003962B4" w:rsidRDefault="00812ED6" w:rsidP="00CA66C2">
      <w:pPr>
        <w:spacing w:line="276" w:lineRule="auto"/>
        <w:rPr>
          <w:rFonts w:asciiTheme="minorHAnsi" w:hAnsiTheme="minorHAnsi" w:cstheme="minorHAnsi"/>
        </w:rPr>
      </w:pPr>
    </w:p>
    <w:p w14:paraId="274B7935" w14:textId="2654BD9D" w:rsidR="00812ED6" w:rsidRPr="003962B4" w:rsidRDefault="006E115E" w:rsidP="00CA66C2">
      <w:pPr>
        <w:spacing w:line="276" w:lineRule="auto"/>
        <w:rPr>
          <w:rFonts w:asciiTheme="minorHAnsi" w:hAnsiTheme="minorHAnsi" w:cstheme="minorHAnsi"/>
          <w:b/>
          <w:bCs/>
        </w:rPr>
      </w:pPr>
      <w:r w:rsidRPr="003962B4">
        <w:rPr>
          <w:rFonts w:asciiTheme="minorHAnsi" w:hAnsiTheme="minorHAnsi" w:cstheme="minorHAnsi"/>
          <w:b/>
          <w:bCs/>
        </w:rPr>
        <w:t>Phase 1: Preparedness and Prevention (Pre-Flood)</w:t>
      </w:r>
    </w:p>
    <w:p w14:paraId="334EFCDB" w14:textId="5B95DF35" w:rsidR="003103F9" w:rsidRPr="003962B4" w:rsidRDefault="006E115E" w:rsidP="00557837">
      <w:pPr>
        <w:spacing w:line="276" w:lineRule="auto"/>
        <w:rPr>
          <w:rFonts w:ascii="Calibri" w:eastAsia="Calibri" w:hAnsi="Calibri" w:cs="Calibri"/>
        </w:rPr>
      </w:pPr>
      <w:r w:rsidRPr="003962B4">
        <w:rPr>
          <w:rFonts w:ascii="Calibri" w:eastAsia="Calibri" w:hAnsi="Calibri" w:cs="Calibri"/>
        </w:rPr>
        <w:t>Before a flood occurs, there are several strategies we can adopt to stay safe and minimise harm:</w:t>
      </w:r>
    </w:p>
    <w:p w14:paraId="037773F6" w14:textId="28595071" w:rsidR="001058E7" w:rsidRPr="003962B4" w:rsidRDefault="001058E7" w:rsidP="003103F9">
      <w:pPr>
        <w:spacing w:line="276" w:lineRule="auto"/>
        <w:rPr>
          <w:rFonts w:ascii="Calibri" w:eastAsia="Calibri" w:hAnsi="Calibri" w:cs="Calibri"/>
          <w:b/>
          <w:bCs/>
        </w:rPr>
      </w:pPr>
      <w:r w:rsidRPr="003962B4">
        <w:rPr>
          <w:rFonts w:ascii="Calibri" w:eastAsia="Calibri" w:hAnsi="Calibri" w:cs="Calibri"/>
          <w:b/>
          <w:bCs/>
          <w:noProof/>
        </w:rPr>
        <w:drawing>
          <wp:inline distT="0" distB="0" distL="0" distR="0" wp14:anchorId="056FCDCE" wp14:editId="2F9690B5">
            <wp:extent cx="6645910" cy="2709333"/>
            <wp:effectExtent l="0" t="0" r="2540" b="15240"/>
            <wp:docPr id="82462176" name="Diagram 1">
              <a:extLst xmlns:a="http://schemas.openxmlformats.org/drawingml/2006/main">
                <a:ext uri="{FF2B5EF4-FFF2-40B4-BE49-F238E27FC236}">
                  <a16:creationId xmlns:a16="http://schemas.microsoft.com/office/drawing/2014/main" id="{E710B6C6-76C1-F8C6-31A0-C37EB9E32A0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BF9A4A7" w14:textId="6BED6492" w:rsidR="001058E7" w:rsidRPr="003962B4" w:rsidRDefault="001058E7" w:rsidP="003103F9">
      <w:pPr>
        <w:spacing w:line="276" w:lineRule="auto"/>
        <w:rPr>
          <w:rFonts w:ascii="Calibri" w:eastAsia="Calibri" w:hAnsi="Calibri" w:cs="Calibri"/>
          <w:b/>
          <w:bCs/>
        </w:rPr>
      </w:pPr>
    </w:p>
    <w:p w14:paraId="4AB1868F" w14:textId="5BFB8A68" w:rsidR="003103F9" w:rsidRPr="003962B4" w:rsidRDefault="003103F9" w:rsidP="003103F9">
      <w:pPr>
        <w:spacing w:line="276" w:lineRule="auto"/>
        <w:rPr>
          <w:rFonts w:ascii="Calibri" w:eastAsia="Calibri" w:hAnsi="Calibri" w:cs="Calibri"/>
          <w:b/>
          <w:bCs/>
        </w:rPr>
      </w:pPr>
      <w:r w:rsidRPr="003962B4">
        <w:rPr>
          <w:rFonts w:ascii="Calibri" w:eastAsia="Calibri" w:hAnsi="Calibri" w:cs="Calibri"/>
          <w:b/>
          <w:bCs/>
        </w:rPr>
        <w:t>Phase 2: Safety and Survival (During the Flood)</w:t>
      </w:r>
    </w:p>
    <w:p w14:paraId="1783FF9B" w14:textId="77777777" w:rsidR="003103F9" w:rsidRPr="003962B4" w:rsidRDefault="003103F9" w:rsidP="003103F9">
      <w:pPr>
        <w:spacing w:line="276" w:lineRule="auto"/>
        <w:rPr>
          <w:rFonts w:ascii="Calibri" w:eastAsia="Calibri" w:hAnsi="Calibri" w:cs="Calibri"/>
        </w:rPr>
      </w:pPr>
      <w:r w:rsidRPr="003962B4">
        <w:rPr>
          <w:rFonts w:ascii="Calibri" w:eastAsia="Calibri" w:hAnsi="Calibri" w:cs="Calibri"/>
        </w:rPr>
        <w:t>During the flood, safety is paramount. These steps can help ensure that you and your family remain safe:</w:t>
      </w:r>
    </w:p>
    <w:p w14:paraId="4824A6BB" w14:textId="708381B9" w:rsidR="001058E7" w:rsidRPr="003962B4" w:rsidRDefault="001058E7" w:rsidP="003103F9">
      <w:pPr>
        <w:spacing w:line="276" w:lineRule="auto"/>
        <w:rPr>
          <w:rFonts w:ascii="Calibri" w:eastAsia="Calibri" w:hAnsi="Calibri" w:cs="Calibri"/>
        </w:rPr>
      </w:pPr>
      <w:r w:rsidRPr="003962B4">
        <w:rPr>
          <w:rFonts w:ascii="Calibri" w:eastAsia="Calibri" w:hAnsi="Calibri" w:cs="Calibri"/>
          <w:b/>
          <w:bCs/>
          <w:noProof/>
        </w:rPr>
        <w:drawing>
          <wp:inline distT="0" distB="0" distL="0" distR="0" wp14:anchorId="00149C68" wp14:editId="152D8118">
            <wp:extent cx="6645910" cy="2497667"/>
            <wp:effectExtent l="0" t="0" r="2540" b="0"/>
            <wp:docPr id="983992258" name="Diagram 1">
              <a:extLst xmlns:a="http://schemas.openxmlformats.org/drawingml/2006/main">
                <a:ext uri="{FF2B5EF4-FFF2-40B4-BE49-F238E27FC236}">
                  <a16:creationId xmlns:a16="http://schemas.microsoft.com/office/drawing/2014/main" id="{E710B6C6-76C1-F8C6-31A0-C37EB9E32A0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E0DD88F" w14:textId="77777777" w:rsidR="00540AF0" w:rsidRPr="003962B4" w:rsidRDefault="00540AF0" w:rsidP="003103F9">
      <w:pPr>
        <w:spacing w:line="276" w:lineRule="auto"/>
        <w:rPr>
          <w:rFonts w:ascii="Calibri" w:eastAsia="Calibri" w:hAnsi="Calibri" w:cs="Calibri"/>
          <w:b/>
          <w:bCs/>
        </w:rPr>
      </w:pPr>
    </w:p>
    <w:p w14:paraId="3D2E2B69" w14:textId="46644A03" w:rsidR="003103F9" w:rsidRPr="003962B4" w:rsidRDefault="003103F9" w:rsidP="003103F9">
      <w:pPr>
        <w:spacing w:line="276" w:lineRule="auto"/>
        <w:rPr>
          <w:rFonts w:ascii="Calibri" w:eastAsia="Calibri" w:hAnsi="Calibri" w:cs="Calibri"/>
          <w:b/>
          <w:bCs/>
        </w:rPr>
      </w:pPr>
      <w:r w:rsidRPr="003962B4">
        <w:rPr>
          <w:rFonts w:ascii="Calibri" w:eastAsia="Calibri" w:hAnsi="Calibri" w:cs="Calibri"/>
          <w:b/>
          <w:bCs/>
        </w:rPr>
        <w:t>First Aid Skills for Fires</w:t>
      </w:r>
    </w:p>
    <w:p w14:paraId="6430760E" w14:textId="3A7BD84A" w:rsidR="003103F9" w:rsidRPr="003962B4" w:rsidRDefault="003103F9" w:rsidP="00540AF0">
      <w:pPr>
        <w:spacing w:line="276" w:lineRule="auto"/>
        <w:rPr>
          <w:rFonts w:ascii="Calibri" w:eastAsia="Calibri" w:hAnsi="Calibri" w:cs="Calibri"/>
        </w:rPr>
      </w:pPr>
      <w:r w:rsidRPr="003962B4">
        <w:rPr>
          <w:rFonts w:ascii="Calibri" w:eastAsia="Calibri" w:hAnsi="Calibri" w:cs="Calibri"/>
        </w:rPr>
        <w:t>In the event of a flood or fire, knowing basic first aid can save lives</w:t>
      </w:r>
      <w:r w:rsidR="00540AF0" w:rsidRPr="003962B4">
        <w:rPr>
          <w:rFonts w:ascii="Calibri" w:eastAsia="Calibri" w:hAnsi="Calibri" w:cs="Calibri"/>
        </w:rPr>
        <w:t xml:space="preserve">. </w:t>
      </w:r>
      <w:r w:rsidRPr="003962B4">
        <w:rPr>
          <w:rFonts w:ascii="Calibri" w:eastAsia="Calibri" w:hAnsi="Calibri" w:cs="Calibri"/>
          <w:b/>
          <w:bCs/>
        </w:rPr>
        <w:t>First aid</w:t>
      </w:r>
      <w:r w:rsidRPr="003962B4">
        <w:rPr>
          <w:rFonts w:ascii="Calibri" w:eastAsia="Calibri" w:hAnsi="Calibri" w:cs="Calibri"/>
        </w:rPr>
        <w:t xml:space="preserve"> refers to the immediate care or treatment given to someone who is injured or ill before professional medical help arrives. The goal is to preserve life, prevent further harm, and promote recovery.</w:t>
      </w:r>
      <w:r w:rsidR="0088777E" w:rsidRPr="003962B4">
        <w:rPr>
          <w:rFonts w:ascii="Calibri" w:eastAsia="Calibri" w:hAnsi="Calibri" w:cs="Calibri"/>
        </w:rPr>
        <w:t xml:space="preserve"> </w:t>
      </w:r>
      <w:r w:rsidR="009B76C4" w:rsidRPr="003962B4">
        <w:rPr>
          <w:rFonts w:ascii="Calibri" w:eastAsia="Calibri" w:hAnsi="Calibri" w:cs="Calibri"/>
        </w:rPr>
        <w:t xml:space="preserve"> </w:t>
      </w:r>
    </w:p>
    <w:p w14:paraId="5F3654F3" w14:textId="77777777" w:rsidR="003103F9" w:rsidRPr="003962B4" w:rsidRDefault="003103F9" w:rsidP="00557837">
      <w:pPr>
        <w:spacing w:line="276" w:lineRule="auto"/>
        <w:rPr>
          <w:rFonts w:ascii="Calibri" w:eastAsia="Calibri" w:hAnsi="Calibri" w:cs="Calibri"/>
        </w:rPr>
      </w:pPr>
    </w:p>
    <w:p w14:paraId="45C002A8" w14:textId="3C25625A" w:rsidR="00F40A0E" w:rsidRPr="003962B4" w:rsidRDefault="00E7485E" w:rsidP="00F40A0E">
      <w:pPr>
        <w:rPr>
          <w:rFonts w:ascii="Calibri" w:eastAsia="Calibri" w:hAnsi="Calibri" w:cs="Calibri"/>
          <w:b/>
          <w:bCs/>
        </w:rPr>
      </w:pPr>
      <w:r w:rsidRPr="003962B4">
        <w:rPr>
          <w:rFonts w:ascii="Calibri" w:eastAsia="Calibri" w:hAnsi="Calibri" w:cs="Calibri"/>
        </w:rPr>
        <w:br w:type="page"/>
      </w:r>
      <w:r w:rsidR="00F40A0E" w:rsidRPr="003962B4">
        <w:rPr>
          <w:rFonts w:ascii="Calibri" w:eastAsia="Calibri" w:hAnsi="Calibri" w:cs="Calibri"/>
          <w:b/>
          <w:bCs/>
        </w:rPr>
        <w:t>Treating Burns</w:t>
      </w:r>
    </w:p>
    <w:p w14:paraId="56D05296" w14:textId="0A66D33A" w:rsidR="000C734C" w:rsidRPr="003962B4" w:rsidRDefault="000C734C" w:rsidP="0086148D">
      <w:pPr>
        <w:pStyle w:val="ListParagraph"/>
        <w:numPr>
          <w:ilvl w:val="0"/>
          <w:numId w:val="11"/>
        </w:numPr>
        <w:rPr>
          <w:rFonts w:ascii="Calibri" w:eastAsia="Calibri" w:hAnsi="Calibri" w:cs="Calibri"/>
          <w:sz w:val="24"/>
          <w:szCs w:val="24"/>
        </w:rPr>
      </w:pPr>
      <w:r w:rsidRPr="003962B4">
        <w:rPr>
          <w:rFonts w:ascii="Calibri" w:eastAsia="Calibri" w:hAnsi="Calibri" w:cs="Calibri"/>
          <w:b/>
          <w:bCs/>
          <w:sz w:val="24"/>
          <w:szCs w:val="24"/>
        </w:rPr>
        <w:t>Cool the Burn:</w:t>
      </w:r>
      <w:r w:rsidRPr="003962B4">
        <w:rPr>
          <w:rFonts w:ascii="Calibri" w:eastAsia="Calibri" w:hAnsi="Calibri" w:cs="Calibri"/>
          <w:sz w:val="24"/>
          <w:szCs w:val="24"/>
        </w:rPr>
        <w:t xml:space="preserve"> Immediately cool the affected area under cool running water for at least 10 minutes to reduce pain and prevent further skin damage.</w:t>
      </w:r>
    </w:p>
    <w:p w14:paraId="0585A681" w14:textId="42C98FE5" w:rsidR="000C734C" w:rsidRPr="003962B4" w:rsidRDefault="000C734C" w:rsidP="0086148D">
      <w:pPr>
        <w:pStyle w:val="ListParagraph"/>
        <w:numPr>
          <w:ilvl w:val="0"/>
          <w:numId w:val="11"/>
        </w:numPr>
        <w:rPr>
          <w:rFonts w:ascii="Calibri" w:eastAsia="Calibri" w:hAnsi="Calibri" w:cs="Calibri"/>
          <w:sz w:val="24"/>
          <w:szCs w:val="24"/>
        </w:rPr>
      </w:pPr>
      <w:r w:rsidRPr="003962B4">
        <w:rPr>
          <w:rFonts w:ascii="Calibri" w:eastAsia="Calibri" w:hAnsi="Calibri" w:cs="Calibri"/>
          <w:b/>
          <w:bCs/>
          <w:sz w:val="24"/>
          <w:szCs w:val="24"/>
        </w:rPr>
        <w:t>Cover the Burn:</w:t>
      </w:r>
      <w:r w:rsidRPr="003962B4">
        <w:rPr>
          <w:rFonts w:ascii="Calibri" w:eastAsia="Calibri" w:hAnsi="Calibri" w:cs="Calibri"/>
          <w:sz w:val="24"/>
          <w:szCs w:val="24"/>
        </w:rPr>
        <w:t xml:space="preserve"> After cooling, loosely cover the burn with a sterile, non-stick dressing or clean cloth to protect it from infection.</w:t>
      </w:r>
    </w:p>
    <w:p w14:paraId="60CA8867" w14:textId="5594AA92" w:rsidR="001E030E" w:rsidRPr="003962B4" w:rsidRDefault="000C734C" w:rsidP="0086148D">
      <w:pPr>
        <w:pStyle w:val="ListParagraph"/>
        <w:numPr>
          <w:ilvl w:val="0"/>
          <w:numId w:val="11"/>
        </w:numPr>
        <w:rPr>
          <w:rFonts w:ascii="Calibri" w:eastAsia="Calibri" w:hAnsi="Calibri" w:cs="Calibri"/>
          <w:sz w:val="24"/>
          <w:szCs w:val="24"/>
        </w:rPr>
      </w:pPr>
      <w:r w:rsidRPr="003962B4">
        <w:rPr>
          <w:rFonts w:ascii="Calibri" w:eastAsia="Calibri" w:hAnsi="Calibri" w:cs="Calibri"/>
          <w:b/>
          <w:bCs/>
          <w:sz w:val="24"/>
          <w:szCs w:val="24"/>
        </w:rPr>
        <w:t>Seek Medical Attention:</w:t>
      </w:r>
      <w:r w:rsidRPr="003962B4">
        <w:rPr>
          <w:rFonts w:ascii="Calibri" w:eastAsia="Calibri" w:hAnsi="Calibri" w:cs="Calibri"/>
          <w:sz w:val="24"/>
          <w:szCs w:val="24"/>
        </w:rPr>
        <w:t xml:space="preserve"> For severe burns, such as those that are deep, larger than the victim's palm, or located on sensitive areas like the face, hands, or genitals, seek professional medical help promptly.</w:t>
      </w:r>
    </w:p>
    <w:p w14:paraId="34250780" w14:textId="2910BA9F" w:rsidR="00256733" w:rsidRPr="003962B4" w:rsidRDefault="001E030E" w:rsidP="0088777E">
      <w:pPr>
        <w:spacing w:line="276" w:lineRule="auto"/>
        <w:rPr>
          <w:rFonts w:ascii="Calibri" w:eastAsia="Aptos" w:hAnsi="Calibri"/>
          <w:b/>
          <w:bCs/>
          <w:kern w:val="2"/>
          <w:szCs w:val="22"/>
          <w:lang w:eastAsia="en-US"/>
          <w14:ligatures w14:val="standardContextual"/>
        </w:rPr>
      </w:pPr>
      <w:r w:rsidRPr="003962B4">
        <w:rPr>
          <w:rFonts w:ascii="Calibri" w:eastAsia="Aptos" w:hAnsi="Calibri"/>
          <w:b/>
          <w:bCs/>
          <w:kern w:val="2"/>
          <w:szCs w:val="22"/>
          <w:lang w:eastAsia="en-US"/>
          <w14:ligatures w14:val="standardContextual"/>
        </w:rPr>
        <w:t xml:space="preserve">Treating </w:t>
      </w:r>
      <w:r w:rsidR="0088777E" w:rsidRPr="003962B4">
        <w:rPr>
          <w:rFonts w:ascii="Calibri" w:eastAsia="Aptos" w:hAnsi="Calibri"/>
          <w:b/>
          <w:bCs/>
          <w:kern w:val="2"/>
          <w:szCs w:val="22"/>
          <w:lang w:eastAsia="en-US"/>
          <w14:ligatures w14:val="standardContextual"/>
        </w:rPr>
        <w:t xml:space="preserve">Smoke </w:t>
      </w:r>
      <w:r w:rsidR="00256733" w:rsidRPr="003962B4">
        <w:rPr>
          <w:rFonts w:ascii="Calibri" w:eastAsia="Aptos" w:hAnsi="Calibri"/>
          <w:b/>
          <w:bCs/>
          <w:kern w:val="2"/>
          <w:szCs w:val="22"/>
          <w:lang w:eastAsia="en-US"/>
          <w14:ligatures w14:val="standardContextual"/>
        </w:rPr>
        <w:t>Inhalation</w:t>
      </w:r>
    </w:p>
    <w:p w14:paraId="448DA028" w14:textId="125FE32A" w:rsidR="00254F69" w:rsidRPr="003962B4" w:rsidRDefault="0088777E" w:rsidP="0086148D">
      <w:pPr>
        <w:pStyle w:val="ListParagraph"/>
        <w:numPr>
          <w:ilvl w:val="0"/>
          <w:numId w:val="12"/>
        </w:numPr>
        <w:spacing w:after="240" w:line="276" w:lineRule="auto"/>
        <w:rPr>
          <w:rFonts w:ascii="Calibri" w:eastAsia="Aptos" w:hAnsi="Calibri"/>
          <w:kern w:val="2"/>
          <w:sz w:val="24"/>
          <w:szCs w:val="24"/>
          <w14:ligatures w14:val="standardContextual"/>
        </w:rPr>
      </w:pPr>
      <w:r w:rsidRPr="003962B4">
        <w:rPr>
          <w:rFonts w:ascii="Calibri" w:eastAsia="Aptos" w:hAnsi="Calibri"/>
          <w:b/>
          <w:bCs/>
          <w:kern w:val="2"/>
          <w:sz w:val="24"/>
          <w:szCs w:val="24"/>
          <w14:ligatures w14:val="standardContextual"/>
        </w:rPr>
        <w:t>Move to Fresh Air</w:t>
      </w:r>
      <w:r w:rsidRPr="003962B4">
        <w:rPr>
          <w:rFonts w:ascii="Calibri" w:eastAsia="Aptos" w:hAnsi="Calibri"/>
          <w:kern w:val="2"/>
          <w:sz w:val="24"/>
          <w:szCs w:val="24"/>
          <w14:ligatures w14:val="standardContextual"/>
        </w:rPr>
        <w:t>: Immediately relocate the individual to an area with clean air, away from the source of smoke, to prevent further inhalation of harmful substances.</w:t>
      </w:r>
    </w:p>
    <w:p w14:paraId="7CAFDBB4" w14:textId="597185D0" w:rsidR="00254F69" w:rsidRPr="003962B4" w:rsidRDefault="0088777E" w:rsidP="0086148D">
      <w:pPr>
        <w:pStyle w:val="ListParagraph"/>
        <w:numPr>
          <w:ilvl w:val="0"/>
          <w:numId w:val="12"/>
        </w:numPr>
        <w:spacing w:after="240" w:line="276" w:lineRule="auto"/>
        <w:rPr>
          <w:rFonts w:ascii="Calibri" w:eastAsia="Aptos" w:hAnsi="Calibri"/>
          <w:kern w:val="2"/>
          <w:sz w:val="24"/>
          <w:szCs w:val="24"/>
          <w14:ligatures w14:val="standardContextual"/>
        </w:rPr>
      </w:pPr>
      <w:r w:rsidRPr="003962B4">
        <w:rPr>
          <w:rFonts w:ascii="Calibri" w:eastAsia="Aptos" w:hAnsi="Calibri"/>
          <w:b/>
          <w:bCs/>
          <w:kern w:val="2"/>
          <w:sz w:val="24"/>
          <w:szCs w:val="24"/>
          <w14:ligatures w14:val="standardContextual"/>
        </w:rPr>
        <w:t>Assess Breathing</w:t>
      </w:r>
      <w:r w:rsidRPr="003962B4">
        <w:rPr>
          <w:rFonts w:ascii="Calibri" w:eastAsia="Aptos" w:hAnsi="Calibri"/>
          <w:kern w:val="2"/>
          <w:sz w:val="24"/>
          <w:szCs w:val="24"/>
          <w14:ligatures w14:val="standardContextual"/>
        </w:rPr>
        <w:t>: Check if the person is breathing adequately. Look for signs of respiratory distress, such as difficulty breathing, coughing, or soot around the mouth and nose.</w:t>
      </w:r>
    </w:p>
    <w:p w14:paraId="56B26728" w14:textId="652A4D41" w:rsidR="00254F69" w:rsidRPr="003962B4" w:rsidRDefault="0088777E" w:rsidP="0086148D">
      <w:pPr>
        <w:pStyle w:val="ListParagraph"/>
        <w:numPr>
          <w:ilvl w:val="0"/>
          <w:numId w:val="12"/>
        </w:numPr>
        <w:spacing w:after="240" w:line="276" w:lineRule="auto"/>
        <w:rPr>
          <w:rFonts w:ascii="Calibri" w:eastAsia="Aptos" w:hAnsi="Calibri"/>
          <w:kern w:val="2"/>
          <w:sz w:val="24"/>
          <w:szCs w:val="24"/>
          <w14:ligatures w14:val="standardContextual"/>
        </w:rPr>
      </w:pPr>
      <w:r w:rsidRPr="003962B4">
        <w:rPr>
          <w:rFonts w:ascii="Calibri" w:eastAsia="Aptos" w:hAnsi="Calibri"/>
          <w:b/>
          <w:bCs/>
          <w:kern w:val="2"/>
          <w:sz w:val="24"/>
          <w:szCs w:val="24"/>
          <w14:ligatures w14:val="standardContextual"/>
        </w:rPr>
        <w:t>Call Emergency Services</w:t>
      </w:r>
      <w:r w:rsidRPr="003962B4">
        <w:rPr>
          <w:rFonts w:ascii="Calibri" w:eastAsia="Aptos" w:hAnsi="Calibri"/>
          <w:kern w:val="2"/>
          <w:sz w:val="24"/>
          <w:szCs w:val="24"/>
          <w14:ligatures w14:val="standardContextual"/>
        </w:rPr>
        <w:t>: If the individual shows signs of significant smoke inhalation or respiratory distress, call emergency services promptly.</w:t>
      </w:r>
    </w:p>
    <w:p w14:paraId="18DB1D95" w14:textId="60C0921E" w:rsidR="0088777E" w:rsidRPr="003962B4" w:rsidRDefault="0088777E" w:rsidP="0086148D">
      <w:pPr>
        <w:pStyle w:val="ListParagraph"/>
        <w:numPr>
          <w:ilvl w:val="0"/>
          <w:numId w:val="12"/>
        </w:numPr>
        <w:spacing w:after="240" w:line="276" w:lineRule="auto"/>
        <w:rPr>
          <w:rFonts w:ascii="Calibri" w:eastAsia="Aptos" w:hAnsi="Calibri"/>
          <w:kern w:val="2"/>
          <w:sz w:val="24"/>
          <w:szCs w:val="24"/>
          <w14:ligatures w14:val="standardContextual"/>
        </w:rPr>
      </w:pPr>
      <w:r w:rsidRPr="003962B4">
        <w:rPr>
          <w:rFonts w:ascii="Calibri" w:eastAsia="Aptos" w:hAnsi="Calibri"/>
          <w:b/>
          <w:bCs/>
          <w:kern w:val="2"/>
          <w:sz w:val="24"/>
          <w:szCs w:val="24"/>
          <w14:ligatures w14:val="standardContextual"/>
        </w:rPr>
        <w:t>Monitor and Support</w:t>
      </w:r>
      <w:r w:rsidRPr="003962B4">
        <w:rPr>
          <w:rFonts w:ascii="Calibri" w:eastAsia="Aptos" w:hAnsi="Calibri"/>
          <w:kern w:val="2"/>
          <w:sz w:val="24"/>
          <w:szCs w:val="24"/>
          <w14:ligatures w14:val="standardContextual"/>
        </w:rPr>
        <w:t>: While waiting for emergency responders, monitor the person's vital signs. If they are conscious and alert, encourage them to take slow, deep breaths. If trained and necessary, be prepared to administer CPR.</w:t>
      </w:r>
    </w:p>
    <w:p w14:paraId="07538E40" w14:textId="77777777" w:rsidR="00271801" w:rsidRDefault="000C734C" w:rsidP="000C734C">
      <w:pPr>
        <w:spacing w:after="240" w:line="276" w:lineRule="auto"/>
        <w:rPr>
          <w:rFonts w:ascii="Calibri" w:eastAsia="Aptos" w:hAnsi="Calibri"/>
          <w:b/>
          <w:bCs/>
          <w:kern w:val="2"/>
          <w14:ligatures w14:val="standardContextual"/>
        </w:rPr>
      </w:pPr>
      <w:r w:rsidRPr="003962B4">
        <w:rPr>
          <w:rFonts w:ascii="Calibri" w:eastAsia="Aptos" w:hAnsi="Calibri"/>
          <w:b/>
          <w:bCs/>
          <w:kern w:val="2"/>
          <w14:ligatures w14:val="standardContextual"/>
        </w:rPr>
        <w:t>First Aid Kit List</w:t>
      </w:r>
    </w:p>
    <w:p w14:paraId="2ED734A2" w14:textId="44811429" w:rsidR="000C734C" w:rsidRPr="003962B4" w:rsidRDefault="00FC60FB" w:rsidP="000C734C">
      <w:pPr>
        <w:spacing w:after="240" w:line="276" w:lineRule="auto"/>
        <w:rPr>
          <w:rFonts w:ascii="Calibri" w:eastAsia="Aptos" w:hAnsi="Calibri"/>
          <w:b/>
          <w:bCs/>
          <w:kern w:val="2"/>
          <w14:ligatures w14:val="standardContextual"/>
        </w:rPr>
      </w:pPr>
      <w:r>
        <w:rPr>
          <w:rFonts w:ascii="Calibri" w:eastAsia="Aptos" w:hAnsi="Calibri"/>
          <w:b/>
          <w:bCs/>
          <w:noProof/>
          <w:kern w:val="2"/>
          <w14:ligatures w14:val="standardContextual"/>
        </w:rPr>
        <w:drawing>
          <wp:inline distT="0" distB="0" distL="0" distR="0" wp14:anchorId="45B8FEEC" wp14:editId="20D67CF3">
            <wp:extent cx="6644640" cy="2865120"/>
            <wp:effectExtent l="0" t="0" r="3810" b="0"/>
            <wp:docPr id="520168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8961"/>
                    <a:stretch/>
                  </pic:blipFill>
                  <pic:spPr bwMode="auto">
                    <a:xfrm>
                      <a:off x="0" y="0"/>
                      <a:ext cx="6644640" cy="2865120"/>
                    </a:xfrm>
                    <a:prstGeom prst="rect">
                      <a:avLst/>
                    </a:prstGeom>
                    <a:noFill/>
                    <a:ln>
                      <a:noFill/>
                    </a:ln>
                    <a:extLst>
                      <a:ext uri="{53640926-AAD7-44D8-BBD7-CCE9431645EC}">
                        <a14:shadowObscured xmlns:a14="http://schemas.microsoft.com/office/drawing/2010/main"/>
                      </a:ext>
                    </a:extLst>
                  </pic:spPr>
                </pic:pic>
              </a:graphicData>
            </a:graphic>
          </wp:inline>
        </w:drawing>
      </w:r>
    </w:p>
    <w:p w14:paraId="6CDD2375" w14:textId="77777777" w:rsidR="00E56393" w:rsidRPr="003962B4" w:rsidRDefault="00E56393" w:rsidP="00557837">
      <w:pPr>
        <w:spacing w:line="276" w:lineRule="auto"/>
        <w:rPr>
          <w:rFonts w:ascii="Calibri" w:eastAsia="Calibri" w:hAnsi="Calibri" w:cs="Calibri"/>
        </w:rPr>
      </w:pPr>
    </w:p>
    <w:p w14:paraId="543AB348" w14:textId="77777777" w:rsidR="00E56393" w:rsidRPr="003962B4" w:rsidRDefault="00E56393" w:rsidP="00557837">
      <w:pPr>
        <w:spacing w:line="276" w:lineRule="auto"/>
        <w:rPr>
          <w:rFonts w:ascii="Calibri" w:eastAsia="Calibri" w:hAnsi="Calibri" w:cs="Calibri"/>
        </w:rPr>
      </w:pPr>
    </w:p>
    <w:p w14:paraId="78B79BA3" w14:textId="77777777" w:rsidR="00E56393" w:rsidRPr="003962B4" w:rsidRDefault="00E56393" w:rsidP="00557837">
      <w:pPr>
        <w:spacing w:line="276" w:lineRule="auto"/>
        <w:rPr>
          <w:rFonts w:ascii="Calibri" w:eastAsia="Calibri" w:hAnsi="Calibri" w:cs="Calibri"/>
        </w:rPr>
      </w:pPr>
    </w:p>
    <w:p w14:paraId="7CEECF7B" w14:textId="2B84D6C3" w:rsidR="00271801" w:rsidRDefault="00271801">
      <w:pPr>
        <w:rPr>
          <w:rFonts w:ascii="Calibri" w:eastAsia="Calibri" w:hAnsi="Calibri" w:cs="Calibri"/>
        </w:rPr>
      </w:pPr>
      <w:r>
        <w:rPr>
          <w:rFonts w:ascii="Calibri" w:eastAsia="Calibri" w:hAnsi="Calibri" w:cs="Calibri"/>
        </w:rPr>
        <w:br w:type="page"/>
      </w:r>
    </w:p>
    <w:p w14:paraId="5A2923D5" w14:textId="77777777" w:rsidR="004161EC" w:rsidRPr="003962B4" w:rsidRDefault="004161EC" w:rsidP="004161EC">
      <w:pPr>
        <w:spacing w:line="276" w:lineRule="auto"/>
        <w:rPr>
          <w:rFonts w:ascii="Calibri" w:eastAsia="Calibri" w:hAnsi="Calibri" w:cs="Calibri"/>
          <w:b/>
          <w:bCs/>
        </w:rPr>
      </w:pPr>
      <w:r w:rsidRPr="003962B4">
        <w:rPr>
          <w:rFonts w:ascii="Calibri" w:eastAsia="Calibri" w:hAnsi="Calibri" w:cs="Calibri"/>
          <w:b/>
          <w:bCs/>
        </w:rPr>
        <w:t>Phase 3: Recovery and Resilience (Post-Flood)</w:t>
      </w:r>
    </w:p>
    <w:p w14:paraId="77508D39" w14:textId="77777777" w:rsidR="004161EC" w:rsidRPr="003962B4" w:rsidRDefault="004161EC" w:rsidP="004161EC">
      <w:pPr>
        <w:spacing w:line="276" w:lineRule="auto"/>
        <w:rPr>
          <w:rFonts w:ascii="Calibri" w:eastAsia="Calibri" w:hAnsi="Calibri" w:cs="Calibri"/>
        </w:rPr>
      </w:pPr>
      <w:r w:rsidRPr="003962B4">
        <w:rPr>
          <w:rFonts w:ascii="Calibri" w:eastAsia="Calibri" w:hAnsi="Calibri" w:cs="Calibri"/>
        </w:rPr>
        <w:t>After a flood, the recovery phase involves rebuilding safely and ensuring long-term resilience:</w:t>
      </w:r>
    </w:p>
    <w:p w14:paraId="2C8CD628" w14:textId="245908E1" w:rsidR="004161EC" w:rsidRPr="003962B4" w:rsidRDefault="004161EC" w:rsidP="004161EC">
      <w:pPr>
        <w:spacing w:line="276" w:lineRule="auto"/>
        <w:rPr>
          <w:rFonts w:ascii="Calibri" w:eastAsia="Calibri" w:hAnsi="Calibri" w:cs="Calibri"/>
        </w:rPr>
      </w:pPr>
      <w:r w:rsidRPr="003962B4">
        <w:rPr>
          <w:rFonts w:ascii="Calibri" w:eastAsia="Calibri" w:hAnsi="Calibri" w:cs="Calibri"/>
          <w:b/>
          <w:bCs/>
          <w:noProof/>
        </w:rPr>
        <w:drawing>
          <wp:inline distT="0" distB="0" distL="0" distR="0" wp14:anchorId="06B65624" wp14:editId="473A694F">
            <wp:extent cx="6645910" cy="3246120"/>
            <wp:effectExtent l="0" t="38100" r="21590" b="49530"/>
            <wp:docPr id="1728942073" name="Diagram 1">
              <a:extLst xmlns:a="http://schemas.openxmlformats.org/drawingml/2006/main">
                <a:ext uri="{FF2B5EF4-FFF2-40B4-BE49-F238E27FC236}">
                  <a16:creationId xmlns:a16="http://schemas.microsoft.com/office/drawing/2014/main" id="{E710B6C6-76C1-F8C6-31A0-C37EB9E32A0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D017B1B" w14:textId="3131B399" w:rsidR="004161EC" w:rsidRPr="003962B4" w:rsidRDefault="004161EC" w:rsidP="004161EC">
      <w:pPr>
        <w:spacing w:line="276" w:lineRule="auto"/>
        <w:rPr>
          <w:rFonts w:ascii="Calibri" w:eastAsia="Calibri" w:hAnsi="Calibri" w:cs="Calibri"/>
        </w:rPr>
      </w:pPr>
      <w:r w:rsidRPr="003962B4">
        <w:rPr>
          <w:rFonts w:ascii="Calibri" w:eastAsia="Calibri" w:hAnsi="Calibri" w:cs="Calibri"/>
        </w:rPr>
        <w:t>By adopting these preparedness, safety, and recovery strategies, we can better cope with floods, fires, and other environmental hazards while minimi</w:t>
      </w:r>
      <w:r w:rsidR="006E3C5C" w:rsidRPr="003962B4">
        <w:rPr>
          <w:rFonts w:ascii="Calibri" w:eastAsia="Calibri" w:hAnsi="Calibri" w:cs="Calibri"/>
        </w:rPr>
        <w:t>s</w:t>
      </w:r>
      <w:r w:rsidRPr="003962B4">
        <w:rPr>
          <w:rFonts w:ascii="Calibri" w:eastAsia="Calibri" w:hAnsi="Calibri" w:cs="Calibri"/>
        </w:rPr>
        <w:t>ing their impact on our health and the environment.</w:t>
      </w:r>
    </w:p>
    <w:p w14:paraId="77EAEBA7" w14:textId="77777777" w:rsidR="00E56393" w:rsidRPr="003962B4" w:rsidRDefault="00E56393" w:rsidP="00557837">
      <w:pPr>
        <w:spacing w:line="276" w:lineRule="auto"/>
        <w:rPr>
          <w:rFonts w:ascii="Calibri" w:eastAsia="Calibri" w:hAnsi="Calibri" w:cs="Calibri"/>
        </w:rPr>
      </w:pPr>
    </w:p>
    <w:p w14:paraId="19A9A39A" w14:textId="3F4DF5A0" w:rsidR="00DB5E56" w:rsidRPr="003962B4" w:rsidRDefault="00DB5E56" w:rsidP="00557837">
      <w:pPr>
        <w:spacing w:line="276" w:lineRule="auto"/>
        <w:rPr>
          <w:rFonts w:ascii="Calibri" w:eastAsia="Calibri" w:hAnsi="Calibri" w:cs="Calibri"/>
          <w:b/>
          <w:bCs/>
          <w:sz w:val="28"/>
          <w:szCs w:val="28"/>
        </w:rPr>
      </w:pPr>
      <w:r w:rsidRPr="003962B4">
        <w:rPr>
          <w:rFonts w:ascii="Calibri" w:eastAsia="Calibri" w:hAnsi="Calibri" w:cs="Calibri"/>
          <w:b/>
          <w:bCs/>
          <w:sz w:val="32"/>
          <w:szCs w:val="32"/>
        </w:rPr>
        <w:t xml:space="preserve">Lesson 3: </w:t>
      </w:r>
      <w:r w:rsidR="001C4AEF" w:rsidRPr="003962B4">
        <w:rPr>
          <w:rFonts w:ascii="Calibri" w:eastAsia="Calibri" w:hAnsi="Calibri" w:cs="Calibri"/>
          <w:b/>
          <w:bCs/>
          <w:sz w:val="32"/>
          <w:szCs w:val="32"/>
        </w:rPr>
        <w:t>Climate Change: Causes, Impacts, and Solutions</w:t>
      </w:r>
    </w:p>
    <w:p w14:paraId="2DF9B2D0" w14:textId="689694C9" w:rsidR="00575292" w:rsidRPr="003962B4" w:rsidRDefault="009415DB" w:rsidP="00557837">
      <w:pPr>
        <w:spacing w:line="276" w:lineRule="auto"/>
        <w:rPr>
          <w:rFonts w:ascii="Calibri" w:eastAsia="Calibri" w:hAnsi="Calibri" w:cs="Calibri"/>
        </w:rPr>
      </w:pPr>
      <w:r w:rsidRPr="003962B4">
        <w:rPr>
          <w:rFonts w:ascii="Calibri" w:eastAsia="Calibri" w:hAnsi="Calibri" w:cs="Calibri"/>
        </w:rPr>
        <w:t>Climate change is one of the most pressing environmental challenges of our time. It involves long-term shifts in temperature, weather patterns, and atmospheric conditions on Earth. These changes can occur naturally, such as through volcanic eruptions or variations in solar radiation. However, in recent decades, human activities have been the primary drivers of climate change, leading to significant global impacts.</w:t>
      </w:r>
    </w:p>
    <w:p w14:paraId="7657149C" w14:textId="77777777" w:rsidR="00CA08AC" w:rsidRPr="003962B4" w:rsidRDefault="00CA08AC" w:rsidP="00557837">
      <w:pPr>
        <w:spacing w:line="276" w:lineRule="auto"/>
        <w:rPr>
          <w:rFonts w:ascii="Calibri" w:eastAsia="Calibri" w:hAnsi="Calibri" w:cs="Calibri"/>
        </w:rPr>
      </w:pPr>
    </w:p>
    <w:p w14:paraId="2F4DE012" w14:textId="79CCEC68" w:rsidR="00606A52" w:rsidRPr="003962B4" w:rsidRDefault="008E4528" w:rsidP="00557837">
      <w:pPr>
        <w:spacing w:line="276" w:lineRule="auto"/>
        <w:rPr>
          <w:rFonts w:ascii="Calibri" w:eastAsia="Calibri" w:hAnsi="Calibri" w:cs="Calibri"/>
          <w:b/>
          <w:bCs/>
          <w:sz w:val="28"/>
          <w:szCs w:val="28"/>
        </w:rPr>
      </w:pPr>
      <w:r w:rsidRPr="003962B4">
        <w:rPr>
          <w:rFonts w:ascii="Calibri" w:eastAsia="Calibri" w:hAnsi="Calibri" w:cs="Calibri"/>
          <w:b/>
          <w:bCs/>
          <w:sz w:val="28"/>
          <w:szCs w:val="28"/>
        </w:rPr>
        <w:t>Human activities that cause</w:t>
      </w:r>
      <w:r w:rsidR="00606A52" w:rsidRPr="003962B4">
        <w:rPr>
          <w:rFonts w:ascii="Calibri" w:eastAsia="Calibri" w:hAnsi="Calibri" w:cs="Calibri"/>
          <w:b/>
          <w:bCs/>
          <w:sz w:val="28"/>
          <w:szCs w:val="28"/>
        </w:rPr>
        <w:t xml:space="preserve"> Climate Change</w:t>
      </w:r>
    </w:p>
    <w:p w14:paraId="0F1CC78B" w14:textId="3D75E2F0" w:rsidR="000F56BC" w:rsidRPr="003962B4" w:rsidRDefault="00210033" w:rsidP="00BB49BF">
      <w:pPr>
        <w:spacing w:after="240" w:line="276" w:lineRule="auto"/>
        <w:rPr>
          <w:rFonts w:ascii="Calibri" w:eastAsia="Calibri" w:hAnsi="Calibri" w:cs="Calibri"/>
        </w:rPr>
      </w:pPr>
      <w:r w:rsidRPr="00210033">
        <w:rPr>
          <w:rFonts w:ascii="Calibri" w:eastAsia="Calibri" w:hAnsi="Calibri" w:cs="Calibri"/>
          <w:b/>
          <w:bCs/>
        </w:rPr>
        <w:t>Increased greenhouse gas emissions</w:t>
      </w:r>
      <w:r w:rsidRPr="00210033">
        <w:rPr>
          <w:rFonts w:ascii="Calibri" w:eastAsia="Calibri" w:hAnsi="Calibri" w:cs="Calibri"/>
        </w:rPr>
        <w:t xml:space="preserve"> significantly accelerate climate change.</w:t>
      </w:r>
    </w:p>
    <w:tbl>
      <w:tblPr>
        <w:tblStyle w:val="TableGrid"/>
        <w:tblW w:w="0" w:type="auto"/>
        <w:tblLook w:val="04A0" w:firstRow="1" w:lastRow="0" w:firstColumn="1" w:lastColumn="0" w:noHBand="0" w:noVBand="1"/>
      </w:tblPr>
      <w:tblGrid>
        <w:gridCol w:w="10456"/>
      </w:tblGrid>
      <w:tr w:rsidR="000F56BC" w:rsidRPr="003962B4" w14:paraId="07335AFF" w14:textId="77777777" w:rsidTr="000F56BC">
        <w:tc>
          <w:tcPr>
            <w:tcW w:w="10456" w:type="dxa"/>
            <w:shd w:val="clear" w:color="auto" w:fill="E2EFD9" w:themeFill="accent6" w:themeFillTint="33"/>
          </w:tcPr>
          <w:p w14:paraId="30CB9445" w14:textId="77777777" w:rsidR="000F56BC" w:rsidRPr="003962B4" w:rsidRDefault="000F56BC" w:rsidP="000F56BC">
            <w:pPr>
              <w:spacing w:after="240" w:line="276" w:lineRule="auto"/>
              <w:rPr>
                <w:rFonts w:ascii="Calibri" w:eastAsia="Calibri" w:hAnsi="Calibri" w:cs="Calibri"/>
                <w:b/>
                <w:bCs/>
              </w:rPr>
            </w:pPr>
            <w:r w:rsidRPr="003962B4">
              <w:rPr>
                <w:rFonts w:ascii="Calibri" w:eastAsia="Calibri" w:hAnsi="Calibri" w:cs="Calibri"/>
                <w:b/>
                <w:bCs/>
              </w:rPr>
              <w:t>Greenhouse Gases and the Greenhouse Effect</w:t>
            </w:r>
          </w:p>
          <w:p w14:paraId="691F993F" w14:textId="176B48C7" w:rsidR="000F56BC" w:rsidRPr="003962B4" w:rsidRDefault="000F56BC" w:rsidP="000F56BC">
            <w:pPr>
              <w:spacing w:after="240" w:line="276" w:lineRule="auto"/>
              <w:rPr>
                <w:rFonts w:ascii="Calibri" w:eastAsia="Calibri" w:hAnsi="Calibri" w:cs="Calibri"/>
              </w:rPr>
            </w:pPr>
            <w:r w:rsidRPr="003962B4">
              <w:rPr>
                <w:rFonts w:ascii="Calibri" w:eastAsia="Calibri" w:hAnsi="Calibri" w:cs="Calibri"/>
              </w:rPr>
              <w:t>Greenhouse gases are gases in the atmosphere that trap heat from the sun. Some of the most common ones are carbon dioxide (CO₂), methane (CH₄), and nitrous oxide (</w:t>
            </w:r>
            <w:proofErr w:type="spellStart"/>
            <w:r w:rsidRPr="003962B4">
              <w:rPr>
                <w:rFonts w:ascii="Calibri" w:eastAsia="Calibri" w:hAnsi="Calibri" w:cs="Calibri"/>
              </w:rPr>
              <w:t>N₂O</w:t>
            </w:r>
            <w:proofErr w:type="spellEnd"/>
            <w:r w:rsidRPr="003962B4">
              <w:rPr>
                <w:rFonts w:ascii="Calibri" w:eastAsia="Calibri" w:hAnsi="Calibri" w:cs="Calibri"/>
              </w:rPr>
              <w:t>). Think of these gases like smoke rising from a chimney. You can’t always see it, but it builds up in the atmosphere, acting like a thick blanket around the Earth.</w:t>
            </w:r>
          </w:p>
          <w:p w14:paraId="5F923620" w14:textId="523ACFD1" w:rsidR="000F56BC" w:rsidRPr="003962B4" w:rsidRDefault="000F56BC" w:rsidP="000F56BC">
            <w:pPr>
              <w:spacing w:after="240" w:line="276" w:lineRule="auto"/>
              <w:rPr>
                <w:rFonts w:ascii="Calibri" w:eastAsia="Calibri" w:hAnsi="Calibri" w:cs="Calibri"/>
              </w:rPr>
            </w:pPr>
            <w:r w:rsidRPr="003962B4">
              <w:rPr>
                <w:rFonts w:ascii="Calibri" w:eastAsia="Calibri" w:hAnsi="Calibri" w:cs="Calibri"/>
              </w:rPr>
              <w:t xml:space="preserve">These gases are naturally present in the atmosphere and are important for keeping our planet warm enough to support life. Without them, Earth would be too cold for us to survive. The problem isn’t that we have greenhouse gases – it’s that human activities are adding too many of them to the atmosphere. The more greenhouse gases we add, the thicker the 'blanket' around the Earth becomes. This traps more heat and makes the planet warmer than it should be. </w:t>
            </w:r>
            <w:r w:rsidR="00B31413" w:rsidRPr="00B31413">
              <w:rPr>
                <w:rFonts w:ascii="Calibri" w:eastAsia="Calibri" w:hAnsi="Calibri" w:cs="Calibri"/>
              </w:rPr>
              <w:t>This process is known as global warming and is a major driver of climate change.</w:t>
            </w:r>
          </w:p>
        </w:tc>
      </w:tr>
    </w:tbl>
    <w:p w14:paraId="0796D8FE" w14:textId="2917B6E1" w:rsidR="000F56BC" w:rsidRPr="003962B4" w:rsidRDefault="000F56BC" w:rsidP="00BB49BF">
      <w:pPr>
        <w:spacing w:after="240" w:line="276" w:lineRule="auto"/>
        <w:rPr>
          <w:rFonts w:ascii="Calibri" w:eastAsia="Calibri" w:hAnsi="Calibri" w:cs="Calibri"/>
        </w:rPr>
      </w:pPr>
    </w:p>
    <w:p w14:paraId="441B6818" w14:textId="410F3F32" w:rsidR="00737F7F" w:rsidRPr="003962B4" w:rsidRDefault="00737F7F" w:rsidP="00BB49BF">
      <w:pPr>
        <w:spacing w:after="240" w:line="276" w:lineRule="auto"/>
        <w:rPr>
          <w:rFonts w:ascii="Calibri" w:eastAsia="Calibri" w:hAnsi="Calibri" w:cs="Calibri"/>
        </w:rPr>
      </w:pPr>
      <w:r w:rsidRPr="003962B4">
        <w:rPr>
          <w:rFonts w:ascii="Calibri" w:eastAsia="Calibri" w:hAnsi="Calibri" w:cs="Calibri"/>
        </w:rPr>
        <w:t>The primary contributors include:</w:t>
      </w:r>
    </w:p>
    <w:p w14:paraId="0DFAC864" w14:textId="161F94A0" w:rsidR="00737F7F" w:rsidRPr="003962B4" w:rsidRDefault="00737F7F" w:rsidP="00BB49BF">
      <w:pPr>
        <w:spacing w:line="276" w:lineRule="auto"/>
        <w:rPr>
          <w:rFonts w:ascii="Calibri" w:eastAsia="Calibri" w:hAnsi="Calibri" w:cs="Calibri"/>
        </w:rPr>
      </w:pPr>
      <w:r w:rsidRPr="003962B4">
        <w:rPr>
          <w:rFonts w:ascii="Calibri" w:eastAsia="Calibri" w:hAnsi="Calibri" w:cs="Calibri"/>
          <w:b/>
          <w:bCs/>
        </w:rPr>
        <w:t>Burning of Fossil Fuels</w:t>
      </w:r>
      <w:r w:rsidRPr="003962B4">
        <w:rPr>
          <w:rFonts w:ascii="Calibri" w:eastAsia="Calibri" w:hAnsi="Calibri" w:cs="Calibri"/>
        </w:rPr>
        <w:br/>
        <w:t>Fossil fuels such as coal, oil, and natural gas are burned for energy in transportation, electricity generation, and industrial processes. This releases carbon dioxide (CO₂)</w:t>
      </w:r>
      <w:r w:rsidR="0024036A">
        <w:rPr>
          <w:rFonts w:ascii="Calibri" w:eastAsia="Calibri" w:hAnsi="Calibri" w:cs="Calibri"/>
        </w:rPr>
        <w:t>.</w:t>
      </w:r>
      <w:r w:rsidRPr="003962B4">
        <w:rPr>
          <w:rFonts w:ascii="Calibri" w:eastAsia="Calibri" w:hAnsi="Calibri" w:cs="Calibri"/>
        </w:rPr>
        <w:t>Examples of daily activities contributing to CO₂ emissions:</w:t>
      </w:r>
    </w:p>
    <w:p w14:paraId="68E66524" w14:textId="77777777" w:rsidR="00737F7F" w:rsidRPr="003962B4" w:rsidRDefault="00737F7F" w:rsidP="0086148D">
      <w:pPr>
        <w:pStyle w:val="ListParagraph"/>
        <w:numPr>
          <w:ilvl w:val="0"/>
          <w:numId w:val="13"/>
        </w:numPr>
        <w:spacing w:line="276" w:lineRule="auto"/>
        <w:rPr>
          <w:rFonts w:ascii="Calibri" w:eastAsia="Calibri" w:hAnsi="Calibri" w:cs="Calibri"/>
          <w:sz w:val="24"/>
          <w:szCs w:val="24"/>
        </w:rPr>
      </w:pPr>
      <w:r w:rsidRPr="003962B4">
        <w:rPr>
          <w:rFonts w:ascii="Calibri" w:eastAsia="Calibri" w:hAnsi="Calibri" w:cs="Calibri"/>
          <w:sz w:val="24"/>
          <w:szCs w:val="24"/>
        </w:rPr>
        <w:t>Using petrol or diesel-powered vehicles.</w:t>
      </w:r>
    </w:p>
    <w:p w14:paraId="69C2F47C" w14:textId="77777777" w:rsidR="00737F7F" w:rsidRPr="003962B4" w:rsidRDefault="00737F7F" w:rsidP="0086148D">
      <w:pPr>
        <w:pStyle w:val="ListParagraph"/>
        <w:numPr>
          <w:ilvl w:val="0"/>
          <w:numId w:val="13"/>
        </w:numPr>
        <w:spacing w:line="276" w:lineRule="auto"/>
        <w:rPr>
          <w:rFonts w:ascii="Calibri" w:eastAsia="Calibri" w:hAnsi="Calibri" w:cs="Calibri"/>
          <w:sz w:val="24"/>
          <w:szCs w:val="24"/>
        </w:rPr>
      </w:pPr>
      <w:r w:rsidRPr="003962B4">
        <w:rPr>
          <w:rFonts w:ascii="Calibri" w:eastAsia="Calibri" w:hAnsi="Calibri" w:cs="Calibri"/>
          <w:sz w:val="24"/>
          <w:szCs w:val="24"/>
        </w:rPr>
        <w:t>Air travel for holidays, business, or family visits.</w:t>
      </w:r>
    </w:p>
    <w:p w14:paraId="772A3427" w14:textId="77777777" w:rsidR="00737F7F" w:rsidRPr="003962B4" w:rsidRDefault="00737F7F" w:rsidP="0086148D">
      <w:pPr>
        <w:pStyle w:val="ListParagraph"/>
        <w:numPr>
          <w:ilvl w:val="0"/>
          <w:numId w:val="13"/>
        </w:numPr>
        <w:spacing w:line="276" w:lineRule="auto"/>
        <w:rPr>
          <w:rFonts w:ascii="Calibri" w:eastAsia="Calibri" w:hAnsi="Calibri" w:cs="Calibri"/>
          <w:sz w:val="24"/>
          <w:szCs w:val="24"/>
        </w:rPr>
      </w:pPr>
      <w:r w:rsidRPr="003962B4">
        <w:rPr>
          <w:rFonts w:ascii="Calibri" w:eastAsia="Calibri" w:hAnsi="Calibri" w:cs="Calibri"/>
          <w:sz w:val="24"/>
          <w:szCs w:val="24"/>
        </w:rPr>
        <w:t>Electricity consumption from coal or gas power plants.</w:t>
      </w:r>
    </w:p>
    <w:p w14:paraId="291FA6B8" w14:textId="77777777" w:rsidR="00737F7F" w:rsidRPr="003962B4" w:rsidRDefault="00737F7F" w:rsidP="0086148D">
      <w:pPr>
        <w:pStyle w:val="ListParagraph"/>
        <w:numPr>
          <w:ilvl w:val="0"/>
          <w:numId w:val="13"/>
        </w:numPr>
        <w:spacing w:line="276" w:lineRule="auto"/>
        <w:rPr>
          <w:rFonts w:ascii="Calibri" w:eastAsia="Calibri" w:hAnsi="Calibri" w:cs="Calibri"/>
          <w:sz w:val="24"/>
          <w:szCs w:val="24"/>
        </w:rPr>
      </w:pPr>
      <w:r w:rsidRPr="003962B4">
        <w:rPr>
          <w:rFonts w:ascii="Calibri" w:eastAsia="Calibri" w:hAnsi="Calibri" w:cs="Calibri"/>
          <w:sz w:val="24"/>
          <w:szCs w:val="24"/>
        </w:rPr>
        <w:t>Using gas heaters, grills, or fireplaces.</w:t>
      </w:r>
    </w:p>
    <w:p w14:paraId="3E4B9FB6" w14:textId="77777777" w:rsidR="00737F7F" w:rsidRPr="003962B4" w:rsidRDefault="00737F7F" w:rsidP="0086148D">
      <w:pPr>
        <w:pStyle w:val="ListParagraph"/>
        <w:numPr>
          <w:ilvl w:val="0"/>
          <w:numId w:val="13"/>
        </w:numPr>
        <w:spacing w:line="276" w:lineRule="auto"/>
        <w:rPr>
          <w:rFonts w:ascii="Calibri" w:eastAsia="Calibri" w:hAnsi="Calibri" w:cs="Calibri"/>
          <w:sz w:val="24"/>
          <w:szCs w:val="24"/>
        </w:rPr>
      </w:pPr>
      <w:r w:rsidRPr="003962B4">
        <w:rPr>
          <w:rFonts w:ascii="Calibri" w:eastAsia="Calibri" w:hAnsi="Calibri" w:cs="Calibri"/>
          <w:sz w:val="24"/>
          <w:szCs w:val="24"/>
        </w:rPr>
        <w:t>Manufacturing goods in factories powered by fossil fuels.</w:t>
      </w:r>
    </w:p>
    <w:p w14:paraId="763ACBCD" w14:textId="77777777" w:rsidR="00737F7F" w:rsidRPr="003962B4" w:rsidRDefault="00737F7F" w:rsidP="0086148D">
      <w:pPr>
        <w:pStyle w:val="ListParagraph"/>
        <w:numPr>
          <w:ilvl w:val="0"/>
          <w:numId w:val="13"/>
        </w:numPr>
        <w:spacing w:line="276" w:lineRule="auto"/>
        <w:rPr>
          <w:rFonts w:ascii="Calibri" w:eastAsia="Calibri" w:hAnsi="Calibri" w:cs="Calibri"/>
          <w:sz w:val="24"/>
          <w:szCs w:val="24"/>
        </w:rPr>
      </w:pPr>
      <w:r w:rsidRPr="003962B4">
        <w:rPr>
          <w:rFonts w:ascii="Calibri" w:eastAsia="Calibri" w:hAnsi="Calibri" w:cs="Calibri"/>
          <w:sz w:val="24"/>
          <w:szCs w:val="24"/>
        </w:rPr>
        <w:t>Agricultural machinery operating on diesel or petrol.</w:t>
      </w:r>
    </w:p>
    <w:p w14:paraId="48A96AA3" w14:textId="7CC1D9CB" w:rsidR="00737F7F" w:rsidRPr="003962B4" w:rsidRDefault="00737F7F" w:rsidP="0086148D">
      <w:pPr>
        <w:pStyle w:val="ListParagraph"/>
        <w:numPr>
          <w:ilvl w:val="0"/>
          <w:numId w:val="13"/>
        </w:numPr>
        <w:spacing w:line="276" w:lineRule="auto"/>
        <w:rPr>
          <w:rFonts w:ascii="Calibri" w:eastAsia="Calibri" w:hAnsi="Calibri" w:cs="Calibri"/>
          <w:sz w:val="24"/>
          <w:szCs w:val="24"/>
        </w:rPr>
      </w:pPr>
      <w:r w:rsidRPr="003962B4">
        <w:rPr>
          <w:rFonts w:ascii="Calibri" w:eastAsia="Calibri" w:hAnsi="Calibri" w:cs="Calibri"/>
          <w:sz w:val="24"/>
          <w:szCs w:val="24"/>
        </w:rPr>
        <w:t xml:space="preserve">Transportation of goods using trucks, ships, and </w:t>
      </w:r>
      <w:r w:rsidR="00205971">
        <w:rPr>
          <w:rFonts w:ascii="Calibri" w:eastAsia="Calibri" w:hAnsi="Calibri" w:cs="Calibri"/>
          <w:sz w:val="24"/>
          <w:szCs w:val="24"/>
        </w:rPr>
        <w:t>aeroplanes</w:t>
      </w:r>
      <w:r w:rsidRPr="003962B4">
        <w:rPr>
          <w:rFonts w:ascii="Calibri" w:eastAsia="Calibri" w:hAnsi="Calibri" w:cs="Calibri"/>
          <w:sz w:val="24"/>
          <w:szCs w:val="24"/>
        </w:rPr>
        <w:t>.</w:t>
      </w:r>
    </w:p>
    <w:p w14:paraId="26B8DED8" w14:textId="77777777" w:rsidR="00020B53" w:rsidRPr="003962B4" w:rsidRDefault="00020B53" w:rsidP="00020B53">
      <w:pPr>
        <w:spacing w:line="276" w:lineRule="auto"/>
        <w:rPr>
          <w:rFonts w:ascii="Calibri" w:eastAsia="Calibri" w:hAnsi="Calibri" w:cs="Calibri"/>
          <w:b/>
          <w:bCs/>
        </w:rPr>
      </w:pPr>
      <w:r w:rsidRPr="003962B4">
        <w:rPr>
          <w:rFonts w:ascii="Calibri" w:eastAsia="Calibri" w:hAnsi="Calibri" w:cs="Calibri"/>
          <w:b/>
          <w:bCs/>
        </w:rPr>
        <w:t>Deforestation</w:t>
      </w:r>
    </w:p>
    <w:p w14:paraId="1D49BB52" w14:textId="31860201" w:rsidR="00020B53" w:rsidRPr="003962B4" w:rsidRDefault="00020B53" w:rsidP="00020B53">
      <w:pPr>
        <w:spacing w:line="276" w:lineRule="auto"/>
        <w:rPr>
          <w:rFonts w:ascii="Calibri" w:eastAsia="Calibri" w:hAnsi="Calibri" w:cs="Calibri"/>
        </w:rPr>
      </w:pPr>
      <w:r w:rsidRPr="003962B4">
        <w:rPr>
          <w:rFonts w:ascii="Calibri" w:eastAsia="Calibri" w:hAnsi="Calibri" w:cs="Calibri"/>
        </w:rPr>
        <w:t>Trees naturally absorb carbon dioxide through photosynthesis, playing a crucial role in regulating atmospheric CO₂ levels. When trees are cut down, not only is this carbon-absorbing capacity lost, but the stored carbon is also released back into the atmosphere, intensifying the greenhouse effect.</w:t>
      </w:r>
    </w:p>
    <w:p w14:paraId="30A3EAC4" w14:textId="77777777" w:rsidR="00020B53" w:rsidRPr="003962B4" w:rsidRDefault="00020B53" w:rsidP="00020B53">
      <w:pPr>
        <w:spacing w:line="276" w:lineRule="auto"/>
        <w:rPr>
          <w:rFonts w:ascii="Calibri" w:eastAsia="Calibri" w:hAnsi="Calibri" w:cs="Calibri"/>
        </w:rPr>
      </w:pPr>
    </w:p>
    <w:p w14:paraId="1B7240F7" w14:textId="77777777" w:rsidR="00020B53" w:rsidRPr="003962B4" w:rsidRDefault="00020B53" w:rsidP="00020B53">
      <w:pPr>
        <w:spacing w:line="276" w:lineRule="auto"/>
        <w:rPr>
          <w:rFonts w:ascii="Calibri" w:eastAsia="Calibri" w:hAnsi="Calibri" w:cs="Calibri"/>
          <w:b/>
          <w:bCs/>
        </w:rPr>
      </w:pPr>
      <w:r w:rsidRPr="003962B4">
        <w:rPr>
          <w:rFonts w:ascii="Calibri" w:eastAsia="Calibri" w:hAnsi="Calibri" w:cs="Calibri"/>
          <w:b/>
          <w:bCs/>
        </w:rPr>
        <w:t>Industrial Processes</w:t>
      </w:r>
    </w:p>
    <w:p w14:paraId="0932FC74" w14:textId="77777777" w:rsidR="00020B53" w:rsidRPr="003962B4" w:rsidRDefault="00020B53" w:rsidP="00020B53">
      <w:pPr>
        <w:spacing w:line="276" w:lineRule="auto"/>
        <w:rPr>
          <w:rFonts w:ascii="Calibri" w:eastAsia="Calibri" w:hAnsi="Calibri" w:cs="Calibri"/>
        </w:rPr>
      </w:pPr>
      <w:r w:rsidRPr="003962B4">
        <w:rPr>
          <w:rFonts w:ascii="Calibri" w:eastAsia="Calibri" w:hAnsi="Calibri" w:cs="Calibri"/>
        </w:rPr>
        <w:t>Industrial activities, including cement production, chemical manufacturing, and plastic production, emit significant greenhouse gases. While these processes are essential for modern life, they contribute to global warming by releasing CO₂, methane (CH₄), and other pollutants.</w:t>
      </w:r>
    </w:p>
    <w:p w14:paraId="040BB4E0" w14:textId="77777777" w:rsidR="00020B53" w:rsidRPr="003962B4" w:rsidRDefault="00020B53" w:rsidP="00020B53">
      <w:pPr>
        <w:spacing w:line="276" w:lineRule="auto"/>
        <w:rPr>
          <w:rFonts w:ascii="Calibri" w:eastAsia="Calibri" w:hAnsi="Calibri" w:cs="Calibri"/>
        </w:rPr>
      </w:pPr>
    </w:p>
    <w:p w14:paraId="5026BAD5" w14:textId="77777777" w:rsidR="00020B53" w:rsidRPr="003962B4" w:rsidRDefault="00020B53" w:rsidP="00020B53">
      <w:pPr>
        <w:spacing w:line="276" w:lineRule="auto"/>
        <w:rPr>
          <w:rFonts w:ascii="Calibri" w:eastAsia="Calibri" w:hAnsi="Calibri" w:cs="Calibri"/>
          <w:b/>
          <w:bCs/>
        </w:rPr>
      </w:pPr>
      <w:r w:rsidRPr="003962B4">
        <w:rPr>
          <w:rFonts w:ascii="Calibri" w:eastAsia="Calibri" w:hAnsi="Calibri" w:cs="Calibri"/>
          <w:b/>
          <w:bCs/>
        </w:rPr>
        <w:t>Livestock Farming</w:t>
      </w:r>
    </w:p>
    <w:p w14:paraId="0082BA63" w14:textId="78DA65D3" w:rsidR="00737F7F" w:rsidRPr="003962B4" w:rsidRDefault="00020B53" w:rsidP="00020B53">
      <w:pPr>
        <w:spacing w:line="276" w:lineRule="auto"/>
        <w:rPr>
          <w:rFonts w:ascii="Calibri" w:eastAsia="Calibri" w:hAnsi="Calibri" w:cs="Calibri"/>
        </w:rPr>
      </w:pPr>
      <w:r w:rsidRPr="003962B4">
        <w:rPr>
          <w:rFonts w:ascii="Calibri" w:eastAsia="Calibri" w:hAnsi="Calibri" w:cs="Calibri"/>
        </w:rPr>
        <w:t>Livestock farming, particularly of ruminant animals like cows, sheep, and goats, is a major source of methane emissions. These animals have a unique digestive system that produces methane as a byproduct of fermentation in their stomachs. Methane is released into the atmosphere primarily through belching, contributing significantly to global warming due to its high heat-trapping potential.</w:t>
      </w:r>
    </w:p>
    <w:p w14:paraId="05B6B653" w14:textId="77777777" w:rsidR="00C6389F" w:rsidRPr="003962B4" w:rsidRDefault="00C6389F" w:rsidP="00020B53">
      <w:pPr>
        <w:spacing w:line="276" w:lineRule="auto"/>
        <w:rPr>
          <w:rFonts w:ascii="Calibri" w:eastAsia="Calibri" w:hAnsi="Calibri" w:cs="Calibri"/>
        </w:rPr>
      </w:pPr>
    </w:p>
    <w:p w14:paraId="5A3D044C" w14:textId="03D2246D" w:rsidR="00C6389F" w:rsidRPr="003962B4" w:rsidRDefault="001C4AEF" w:rsidP="00020B53">
      <w:pPr>
        <w:spacing w:line="276" w:lineRule="auto"/>
        <w:rPr>
          <w:rFonts w:ascii="Calibri" w:eastAsia="Calibri" w:hAnsi="Calibri" w:cs="Calibri"/>
          <w:b/>
          <w:bCs/>
          <w:sz w:val="28"/>
          <w:szCs w:val="28"/>
        </w:rPr>
      </w:pPr>
      <w:r w:rsidRPr="003962B4">
        <w:rPr>
          <w:rFonts w:ascii="Calibri" w:eastAsia="Calibri" w:hAnsi="Calibri" w:cs="Calibri"/>
          <w:b/>
          <w:bCs/>
          <w:sz w:val="28"/>
          <w:szCs w:val="28"/>
        </w:rPr>
        <w:t>Impacts of Climate Change</w:t>
      </w:r>
    </w:p>
    <w:p w14:paraId="6B8BA317" w14:textId="29847887" w:rsidR="00E066BD" w:rsidRPr="003962B4" w:rsidRDefault="00E066BD" w:rsidP="00B96CF4">
      <w:pPr>
        <w:spacing w:after="240" w:line="276" w:lineRule="auto"/>
        <w:rPr>
          <w:rFonts w:ascii="Calibri" w:eastAsia="Calibri" w:hAnsi="Calibri" w:cs="Calibri"/>
        </w:rPr>
      </w:pPr>
      <w:r w:rsidRPr="003962B4">
        <w:rPr>
          <w:rFonts w:ascii="Calibri" w:eastAsia="Calibri" w:hAnsi="Calibri" w:cs="Calibri"/>
        </w:rPr>
        <w:t>Climate change has widespread effects on ecosystems, oceans, human health, and weather patterns.</w:t>
      </w:r>
    </w:p>
    <w:p w14:paraId="0632826D" w14:textId="36D4C86B" w:rsidR="00E066BD" w:rsidRPr="003962B4" w:rsidRDefault="00E066BD" w:rsidP="00E066BD">
      <w:pPr>
        <w:spacing w:line="276" w:lineRule="auto"/>
        <w:rPr>
          <w:rFonts w:ascii="Calibri" w:eastAsia="Calibri" w:hAnsi="Calibri" w:cs="Calibri"/>
          <w:b/>
          <w:bCs/>
        </w:rPr>
      </w:pPr>
      <w:r w:rsidRPr="003962B4">
        <w:rPr>
          <w:rFonts w:ascii="Calibri" w:eastAsia="Calibri" w:hAnsi="Calibri" w:cs="Calibri"/>
          <w:b/>
          <w:bCs/>
        </w:rPr>
        <w:t>Ecosystems</w:t>
      </w:r>
    </w:p>
    <w:p w14:paraId="4F096E01" w14:textId="77777777" w:rsidR="00BA5DFF" w:rsidRPr="003962B4" w:rsidRDefault="00BA5DFF" w:rsidP="00B96CF4">
      <w:pPr>
        <w:spacing w:line="276" w:lineRule="auto"/>
        <w:rPr>
          <w:rFonts w:ascii="Calibri" w:eastAsia="Calibri" w:hAnsi="Calibri" w:cs="Calibri"/>
          <w:lang w:eastAsia="en-US"/>
        </w:rPr>
      </w:pPr>
      <w:r w:rsidRPr="003962B4">
        <w:rPr>
          <w:rFonts w:ascii="Calibri" w:eastAsia="Calibri" w:hAnsi="Calibri" w:cs="Calibri"/>
          <w:lang w:eastAsia="en-US"/>
        </w:rPr>
        <w:t>Global warming leads to shifts in ecosystems due to rising temperatures, which can cause species to migrate or face extinction. Warmer temperatures can also disrupt the timing of natural processes, such as flowering or migration, which affects food availability and survival. Species that are adapted to specific climates or environments, like polar bears in the Arctic, are particularly vulnerable. Global warming can melt ice habitats, leading to the loss of biodiversity.</w:t>
      </w:r>
    </w:p>
    <w:p w14:paraId="5F56B185" w14:textId="1BE515D5" w:rsidR="00892F18" w:rsidRPr="003962B4" w:rsidRDefault="00892F18">
      <w:pPr>
        <w:rPr>
          <w:rFonts w:ascii="Calibri" w:eastAsia="Calibri" w:hAnsi="Calibri" w:cs="Calibri"/>
          <w:lang w:eastAsia="en-US"/>
        </w:rPr>
      </w:pPr>
      <w:r w:rsidRPr="003962B4">
        <w:rPr>
          <w:rFonts w:ascii="Calibri" w:eastAsia="Calibri" w:hAnsi="Calibri" w:cs="Calibri"/>
        </w:rPr>
        <w:br w:type="page"/>
      </w:r>
    </w:p>
    <w:p w14:paraId="1EC663CE" w14:textId="77777777" w:rsidR="00E066BD" w:rsidRPr="003962B4" w:rsidRDefault="00E066BD" w:rsidP="007D4689">
      <w:pPr>
        <w:spacing w:line="276" w:lineRule="auto"/>
        <w:rPr>
          <w:rFonts w:ascii="Calibri" w:eastAsia="Calibri" w:hAnsi="Calibri" w:cs="Calibri"/>
          <w:b/>
          <w:bCs/>
        </w:rPr>
      </w:pPr>
      <w:r w:rsidRPr="003962B4">
        <w:rPr>
          <w:rFonts w:ascii="Calibri" w:eastAsia="Calibri" w:hAnsi="Calibri" w:cs="Calibri"/>
          <w:b/>
          <w:bCs/>
        </w:rPr>
        <w:t>Oceans</w:t>
      </w:r>
    </w:p>
    <w:p w14:paraId="0DF2B633" w14:textId="143D7923" w:rsidR="00483615" w:rsidRPr="003962B4" w:rsidRDefault="00483615" w:rsidP="0086148D">
      <w:pPr>
        <w:pStyle w:val="ListParagraph"/>
        <w:numPr>
          <w:ilvl w:val="0"/>
          <w:numId w:val="14"/>
        </w:numPr>
        <w:spacing w:line="276" w:lineRule="auto"/>
        <w:rPr>
          <w:rFonts w:ascii="Calibri" w:eastAsia="Calibri" w:hAnsi="Calibri" w:cs="Calibri"/>
          <w:sz w:val="24"/>
          <w:szCs w:val="24"/>
        </w:rPr>
      </w:pPr>
      <w:r w:rsidRPr="003962B4">
        <w:rPr>
          <w:rFonts w:ascii="Calibri" w:eastAsia="Calibri" w:hAnsi="Calibri" w:cs="Calibri"/>
          <w:sz w:val="24"/>
          <w:szCs w:val="24"/>
        </w:rPr>
        <w:t xml:space="preserve">Global warming contributes to the warming of ocean waters, which affects marine life. Warmer oceans can lead to coral bleaching, where corals expel the algae that live in symbiosis with them, leading to coral death. This disrupts entire marine ecosystems. </w:t>
      </w:r>
    </w:p>
    <w:p w14:paraId="01012ED7" w14:textId="2A364D84" w:rsidR="00483615" w:rsidRPr="003962B4" w:rsidRDefault="00483615" w:rsidP="0086148D">
      <w:pPr>
        <w:pStyle w:val="ListParagraph"/>
        <w:numPr>
          <w:ilvl w:val="0"/>
          <w:numId w:val="14"/>
        </w:numPr>
        <w:spacing w:line="276" w:lineRule="auto"/>
        <w:rPr>
          <w:rFonts w:ascii="Calibri" w:eastAsia="Calibri" w:hAnsi="Calibri" w:cs="Calibri"/>
          <w:sz w:val="24"/>
          <w:szCs w:val="24"/>
        </w:rPr>
      </w:pPr>
      <w:r w:rsidRPr="003962B4">
        <w:rPr>
          <w:rFonts w:ascii="Calibri" w:eastAsia="Calibri" w:hAnsi="Calibri" w:cs="Calibri"/>
          <w:sz w:val="24"/>
          <w:szCs w:val="24"/>
        </w:rPr>
        <w:t>The rise in ocean temperatures also contributes to sea level rise through thermal expansion and melting ice, threatening coastal communities and ecosystems.</w:t>
      </w:r>
    </w:p>
    <w:p w14:paraId="6220A869" w14:textId="761310FA" w:rsidR="00E066BD" w:rsidRPr="003962B4" w:rsidRDefault="00E066BD" w:rsidP="00E066BD">
      <w:pPr>
        <w:spacing w:line="276" w:lineRule="auto"/>
        <w:rPr>
          <w:rFonts w:ascii="Calibri" w:eastAsia="Calibri" w:hAnsi="Calibri" w:cs="Calibri"/>
          <w:b/>
          <w:bCs/>
        </w:rPr>
      </w:pPr>
      <w:r w:rsidRPr="003962B4">
        <w:rPr>
          <w:rFonts w:ascii="Calibri" w:eastAsia="Calibri" w:hAnsi="Calibri" w:cs="Calibri"/>
          <w:b/>
          <w:bCs/>
        </w:rPr>
        <w:t xml:space="preserve">Human Health </w:t>
      </w:r>
    </w:p>
    <w:p w14:paraId="48105D93" w14:textId="74C56F7A" w:rsidR="00FB7ED9" w:rsidRPr="003962B4" w:rsidRDefault="00FB7ED9" w:rsidP="0086148D">
      <w:pPr>
        <w:pStyle w:val="ListParagraph"/>
        <w:numPr>
          <w:ilvl w:val="0"/>
          <w:numId w:val="15"/>
        </w:numPr>
        <w:spacing w:line="276" w:lineRule="auto"/>
        <w:rPr>
          <w:rFonts w:ascii="Calibri" w:eastAsia="Calibri" w:hAnsi="Calibri" w:cs="Calibri"/>
          <w:sz w:val="24"/>
          <w:szCs w:val="24"/>
        </w:rPr>
      </w:pPr>
      <w:r w:rsidRPr="003962B4">
        <w:rPr>
          <w:rFonts w:ascii="Calibri" w:eastAsia="Calibri" w:hAnsi="Calibri" w:cs="Calibri"/>
          <w:sz w:val="24"/>
          <w:szCs w:val="24"/>
        </w:rPr>
        <w:t xml:space="preserve">Global warming increases the frequency of </w:t>
      </w:r>
      <w:r w:rsidR="00B96CF4" w:rsidRPr="003962B4">
        <w:rPr>
          <w:rFonts w:ascii="Calibri" w:eastAsia="Calibri" w:hAnsi="Calibri" w:cs="Calibri"/>
          <w:sz w:val="24"/>
          <w:szCs w:val="24"/>
        </w:rPr>
        <w:t>heat waves</w:t>
      </w:r>
      <w:r w:rsidRPr="003962B4">
        <w:rPr>
          <w:rFonts w:ascii="Calibri" w:eastAsia="Calibri" w:hAnsi="Calibri" w:cs="Calibri"/>
          <w:sz w:val="24"/>
          <w:szCs w:val="24"/>
        </w:rPr>
        <w:t xml:space="preserve">, leading to more heat-related illnesses such as heatstroke and dehydration. </w:t>
      </w:r>
    </w:p>
    <w:p w14:paraId="36E29D5B" w14:textId="4C682945" w:rsidR="00FB7ED9" w:rsidRPr="003962B4" w:rsidRDefault="00FB7ED9" w:rsidP="0086148D">
      <w:pPr>
        <w:pStyle w:val="ListParagraph"/>
        <w:numPr>
          <w:ilvl w:val="0"/>
          <w:numId w:val="15"/>
        </w:numPr>
        <w:spacing w:line="276" w:lineRule="auto"/>
        <w:rPr>
          <w:rFonts w:ascii="Calibri" w:eastAsia="Calibri" w:hAnsi="Calibri" w:cs="Calibri"/>
          <w:sz w:val="24"/>
          <w:szCs w:val="24"/>
        </w:rPr>
      </w:pPr>
      <w:r w:rsidRPr="003962B4">
        <w:rPr>
          <w:rFonts w:ascii="Calibri" w:eastAsia="Calibri" w:hAnsi="Calibri" w:cs="Calibri"/>
          <w:sz w:val="24"/>
          <w:szCs w:val="24"/>
        </w:rPr>
        <w:t>Respiratory issues are exacerbated by the increase in air pollution, which is worsened by higher temperatures. Wildfires, which are more likely to occur due to heat and drought, also contribute to poor air quality.</w:t>
      </w:r>
    </w:p>
    <w:p w14:paraId="0085D428" w14:textId="02C82600" w:rsidR="00B96CF4" w:rsidRPr="003962B4" w:rsidRDefault="00FB7ED9" w:rsidP="0086148D">
      <w:pPr>
        <w:pStyle w:val="ListParagraph"/>
        <w:numPr>
          <w:ilvl w:val="0"/>
          <w:numId w:val="15"/>
        </w:numPr>
        <w:spacing w:line="276" w:lineRule="auto"/>
        <w:rPr>
          <w:rFonts w:ascii="Calibri" w:eastAsia="Calibri" w:hAnsi="Calibri" w:cs="Calibri"/>
          <w:sz w:val="24"/>
          <w:szCs w:val="24"/>
        </w:rPr>
      </w:pPr>
      <w:r w:rsidRPr="003962B4">
        <w:rPr>
          <w:rFonts w:ascii="Calibri" w:eastAsia="Calibri" w:hAnsi="Calibri" w:cs="Calibri"/>
          <w:sz w:val="24"/>
          <w:szCs w:val="24"/>
        </w:rPr>
        <w:t>The spread of diseases like malaria and dengue fever may increase as warmer temperatures expand the range of mosquitoes and other disease vectors.</w:t>
      </w:r>
    </w:p>
    <w:p w14:paraId="21C1D310" w14:textId="7D082090" w:rsidR="00E066BD" w:rsidRPr="003962B4" w:rsidRDefault="00E066BD" w:rsidP="00E066BD">
      <w:pPr>
        <w:spacing w:line="276" w:lineRule="auto"/>
        <w:rPr>
          <w:rFonts w:ascii="Calibri" w:eastAsia="Calibri" w:hAnsi="Calibri" w:cs="Calibri"/>
          <w:b/>
          <w:bCs/>
        </w:rPr>
      </w:pPr>
      <w:r w:rsidRPr="003962B4">
        <w:rPr>
          <w:rFonts w:ascii="Calibri" w:eastAsia="Calibri" w:hAnsi="Calibri" w:cs="Calibri"/>
          <w:b/>
          <w:bCs/>
        </w:rPr>
        <w:t>Weather Patterns</w:t>
      </w:r>
    </w:p>
    <w:p w14:paraId="23CAD80B" w14:textId="77777777" w:rsidR="00E066BD" w:rsidRPr="003962B4" w:rsidRDefault="00E066BD" w:rsidP="0086148D">
      <w:pPr>
        <w:pStyle w:val="ListParagraph"/>
        <w:numPr>
          <w:ilvl w:val="0"/>
          <w:numId w:val="16"/>
        </w:numPr>
        <w:spacing w:line="276" w:lineRule="auto"/>
        <w:rPr>
          <w:rFonts w:ascii="Calibri" w:eastAsia="Calibri" w:hAnsi="Calibri" w:cs="Calibri"/>
          <w:sz w:val="24"/>
          <w:szCs w:val="24"/>
        </w:rPr>
      </w:pPr>
      <w:r w:rsidRPr="003962B4">
        <w:rPr>
          <w:rFonts w:ascii="Calibri" w:eastAsia="Calibri" w:hAnsi="Calibri" w:cs="Calibri"/>
          <w:sz w:val="24"/>
          <w:szCs w:val="24"/>
        </w:rPr>
        <w:t>Global warming intensifies extreme weather events, including heatwaves, droughts, and wildfires.</w:t>
      </w:r>
    </w:p>
    <w:p w14:paraId="37CEDF8F" w14:textId="77777777" w:rsidR="00E066BD" w:rsidRPr="003962B4" w:rsidRDefault="00E066BD" w:rsidP="0086148D">
      <w:pPr>
        <w:pStyle w:val="ListParagraph"/>
        <w:numPr>
          <w:ilvl w:val="0"/>
          <w:numId w:val="16"/>
        </w:numPr>
        <w:spacing w:line="276" w:lineRule="auto"/>
        <w:rPr>
          <w:rFonts w:ascii="Calibri" w:eastAsia="Calibri" w:hAnsi="Calibri" w:cs="Calibri"/>
          <w:sz w:val="24"/>
          <w:szCs w:val="24"/>
        </w:rPr>
      </w:pPr>
      <w:r w:rsidRPr="003962B4">
        <w:rPr>
          <w:rFonts w:ascii="Calibri" w:eastAsia="Calibri" w:hAnsi="Calibri" w:cs="Calibri"/>
          <w:sz w:val="24"/>
          <w:szCs w:val="24"/>
        </w:rPr>
        <w:t>Hurricanes and typhoons become more severe due to warmer ocean waters.</w:t>
      </w:r>
    </w:p>
    <w:p w14:paraId="5C9DFC75" w14:textId="16634852" w:rsidR="00E066BD" w:rsidRPr="003962B4" w:rsidRDefault="00E066BD" w:rsidP="0086148D">
      <w:pPr>
        <w:pStyle w:val="ListParagraph"/>
        <w:numPr>
          <w:ilvl w:val="0"/>
          <w:numId w:val="16"/>
        </w:numPr>
        <w:spacing w:line="276" w:lineRule="auto"/>
        <w:rPr>
          <w:rFonts w:ascii="Calibri" w:eastAsia="Calibri" w:hAnsi="Calibri" w:cs="Calibri"/>
          <w:sz w:val="24"/>
          <w:szCs w:val="24"/>
        </w:rPr>
      </w:pPr>
      <w:r w:rsidRPr="003962B4">
        <w:rPr>
          <w:rFonts w:ascii="Calibri" w:eastAsia="Calibri" w:hAnsi="Calibri" w:cs="Calibri"/>
          <w:sz w:val="24"/>
          <w:szCs w:val="24"/>
        </w:rPr>
        <w:t>Altered rainfall patterns lead to heavier rainfall and flooding, while prolonged dry spells contribute to droughts.</w:t>
      </w:r>
    </w:p>
    <w:p w14:paraId="564CB078" w14:textId="77777777" w:rsidR="00F83116" w:rsidRPr="003962B4" w:rsidRDefault="00F83116" w:rsidP="00F83116">
      <w:pPr>
        <w:spacing w:line="276" w:lineRule="auto"/>
        <w:rPr>
          <w:rFonts w:ascii="Calibri" w:eastAsia="Calibri" w:hAnsi="Calibri" w:cs="Calibri"/>
          <w:b/>
          <w:bCs/>
          <w:sz w:val="28"/>
          <w:szCs w:val="28"/>
        </w:rPr>
      </w:pPr>
      <w:r w:rsidRPr="003962B4">
        <w:rPr>
          <w:rFonts w:ascii="Calibri" w:eastAsia="Calibri" w:hAnsi="Calibri" w:cs="Calibri"/>
          <w:b/>
          <w:bCs/>
          <w:sz w:val="28"/>
          <w:szCs w:val="28"/>
        </w:rPr>
        <w:t>Mitigation and Adaptation Strategies</w:t>
      </w:r>
    </w:p>
    <w:p w14:paraId="3C8A5D2A" w14:textId="517A243C" w:rsidR="00F83116" w:rsidRPr="003962B4" w:rsidRDefault="00F83116" w:rsidP="00F83116">
      <w:pPr>
        <w:spacing w:line="276" w:lineRule="auto"/>
        <w:rPr>
          <w:rFonts w:ascii="Calibri" w:eastAsia="Calibri" w:hAnsi="Calibri" w:cs="Calibri"/>
        </w:rPr>
      </w:pPr>
      <w:r w:rsidRPr="003962B4">
        <w:rPr>
          <w:rFonts w:ascii="Calibri" w:eastAsia="Calibri" w:hAnsi="Calibri" w:cs="Calibri"/>
          <w:b/>
          <w:bCs/>
        </w:rPr>
        <w:t>Mitigation</w:t>
      </w:r>
      <w:r w:rsidRPr="003962B4">
        <w:rPr>
          <w:rFonts w:ascii="Calibri" w:eastAsia="Calibri" w:hAnsi="Calibri" w:cs="Calibri"/>
        </w:rPr>
        <w:t xml:space="preserve"> involves actions aimed at reducing or preventing the release of greenhouse gases to slow down climate change. Key strategies include:</w:t>
      </w:r>
    </w:p>
    <w:p w14:paraId="0D85571C" w14:textId="77777777" w:rsidR="0026771D" w:rsidRPr="003962B4" w:rsidRDefault="0026771D" w:rsidP="0086148D">
      <w:pPr>
        <w:numPr>
          <w:ilvl w:val="0"/>
          <w:numId w:val="17"/>
        </w:numPr>
        <w:spacing w:line="276" w:lineRule="auto"/>
        <w:rPr>
          <w:rFonts w:ascii="Calibri" w:eastAsia="Calibri" w:hAnsi="Calibri" w:cs="Calibri"/>
        </w:rPr>
      </w:pPr>
      <w:r w:rsidRPr="003962B4">
        <w:rPr>
          <w:rFonts w:ascii="Calibri" w:eastAsia="Calibri" w:hAnsi="Calibri" w:cs="Calibri"/>
        </w:rPr>
        <w:t>Replacing fossil fuels with renewable energy sources such as solar, wind, and hydropower.</w:t>
      </w:r>
    </w:p>
    <w:p w14:paraId="4D9F125D" w14:textId="77777777" w:rsidR="001A73C9" w:rsidRPr="003962B4" w:rsidRDefault="001A73C9" w:rsidP="0086148D">
      <w:pPr>
        <w:numPr>
          <w:ilvl w:val="0"/>
          <w:numId w:val="17"/>
        </w:numPr>
        <w:spacing w:line="276" w:lineRule="auto"/>
        <w:rPr>
          <w:rFonts w:ascii="Calibri" w:eastAsia="Calibri" w:hAnsi="Calibri" w:cs="Calibri"/>
        </w:rPr>
      </w:pPr>
      <w:r w:rsidRPr="003962B4">
        <w:rPr>
          <w:rFonts w:ascii="Calibri" w:eastAsia="Calibri" w:hAnsi="Calibri" w:cs="Calibri"/>
        </w:rPr>
        <w:t>Using energy-efficient appliances, LED lighting, and improved insulation to reduce energy consumption.</w:t>
      </w:r>
    </w:p>
    <w:p w14:paraId="615D5F29" w14:textId="77777777" w:rsidR="001A73C9" w:rsidRPr="003962B4" w:rsidRDefault="001A73C9" w:rsidP="0086148D">
      <w:pPr>
        <w:numPr>
          <w:ilvl w:val="0"/>
          <w:numId w:val="17"/>
        </w:numPr>
        <w:spacing w:line="276" w:lineRule="auto"/>
        <w:rPr>
          <w:rFonts w:ascii="Calibri" w:eastAsia="Calibri" w:hAnsi="Calibri" w:cs="Calibri"/>
        </w:rPr>
      </w:pPr>
      <w:r w:rsidRPr="003962B4">
        <w:rPr>
          <w:rFonts w:ascii="Calibri" w:eastAsia="Calibri" w:hAnsi="Calibri" w:cs="Calibri"/>
        </w:rPr>
        <w:t>Planting trees to absorb carbon dioxide from the atmosphere through photosynthesis.</w:t>
      </w:r>
    </w:p>
    <w:p w14:paraId="76BFA142" w14:textId="2930F6B4" w:rsidR="00D4041B" w:rsidRPr="003962B4" w:rsidRDefault="00D4041B" w:rsidP="0086148D">
      <w:pPr>
        <w:numPr>
          <w:ilvl w:val="0"/>
          <w:numId w:val="17"/>
        </w:numPr>
        <w:spacing w:line="276" w:lineRule="auto"/>
        <w:rPr>
          <w:rFonts w:ascii="Calibri" w:eastAsia="Calibri" w:hAnsi="Calibri" w:cs="Calibri"/>
        </w:rPr>
      </w:pPr>
      <w:r w:rsidRPr="003962B4">
        <w:rPr>
          <w:rFonts w:ascii="Calibri" w:eastAsia="Calibri" w:hAnsi="Calibri" w:cs="Calibri"/>
        </w:rPr>
        <w:t>Encouraging the use of public transportation, cycling, and walking to reduce emissions from personal vehicles.</w:t>
      </w:r>
    </w:p>
    <w:p w14:paraId="71A47763" w14:textId="56696048" w:rsidR="00D4041B" w:rsidRPr="003962B4" w:rsidRDefault="00D4041B" w:rsidP="0086148D">
      <w:pPr>
        <w:numPr>
          <w:ilvl w:val="0"/>
          <w:numId w:val="17"/>
        </w:numPr>
        <w:spacing w:line="276" w:lineRule="auto"/>
        <w:rPr>
          <w:rFonts w:ascii="Calibri" w:eastAsia="Calibri" w:hAnsi="Calibri" w:cs="Calibri"/>
        </w:rPr>
      </w:pPr>
      <w:r w:rsidRPr="003962B4">
        <w:rPr>
          <w:rFonts w:ascii="Calibri" w:eastAsia="Calibri" w:hAnsi="Calibri" w:cs="Calibri"/>
        </w:rPr>
        <w:t>Supporting carpooling, ride-sharing, and other low-emission transportation alternatives.</w:t>
      </w:r>
    </w:p>
    <w:p w14:paraId="6DEEA666" w14:textId="43FD91E2" w:rsidR="00D4041B" w:rsidRPr="003962B4" w:rsidRDefault="00D4041B" w:rsidP="0086148D">
      <w:pPr>
        <w:numPr>
          <w:ilvl w:val="0"/>
          <w:numId w:val="17"/>
        </w:numPr>
        <w:spacing w:line="276" w:lineRule="auto"/>
        <w:rPr>
          <w:rFonts w:ascii="Calibri" w:eastAsia="Calibri" w:hAnsi="Calibri" w:cs="Calibri"/>
        </w:rPr>
      </w:pPr>
      <w:r w:rsidRPr="003962B4">
        <w:rPr>
          <w:rFonts w:ascii="Calibri" w:eastAsia="Calibri" w:hAnsi="Calibri" w:cs="Calibri"/>
        </w:rPr>
        <w:t>Promoting electric vehicles (EVs) and investing in EV infrastructure to minimise reliance on fossil fuels.</w:t>
      </w:r>
    </w:p>
    <w:p w14:paraId="71DC4810" w14:textId="510A27F0" w:rsidR="005E5762" w:rsidRPr="003962B4" w:rsidRDefault="005E5762" w:rsidP="0086148D">
      <w:pPr>
        <w:numPr>
          <w:ilvl w:val="0"/>
          <w:numId w:val="17"/>
        </w:numPr>
        <w:spacing w:line="276" w:lineRule="auto"/>
        <w:rPr>
          <w:rFonts w:ascii="Calibri" w:eastAsia="Calibri" w:hAnsi="Calibri" w:cs="Calibri"/>
        </w:rPr>
      </w:pPr>
      <w:r w:rsidRPr="003962B4">
        <w:rPr>
          <w:rFonts w:ascii="Calibri" w:eastAsia="Calibri" w:hAnsi="Calibri" w:cs="Calibri"/>
        </w:rPr>
        <w:t>Reducing waste by promoting the use of reusable products and minimising single-use plastics.</w:t>
      </w:r>
    </w:p>
    <w:p w14:paraId="47B2624D" w14:textId="0C6093CF" w:rsidR="00A144EA" w:rsidRPr="003962B4" w:rsidRDefault="00A144EA" w:rsidP="0086148D">
      <w:pPr>
        <w:numPr>
          <w:ilvl w:val="0"/>
          <w:numId w:val="17"/>
        </w:numPr>
        <w:spacing w:line="276" w:lineRule="auto"/>
        <w:rPr>
          <w:rFonts w:ascii="Calibri" w:eastAsia="Calibri" w:hAnsi="Calibri" w:cs="Calibri"/>
        </w:rPr>
      </w:pPr>
      <w:r w:rsidRPr="003962B4">
        <w:rPr>
          <w:rFonts w:ascii="Calibri" w:eastAsia="Calibri" w:hAnsi="Calibri" w:cs="Calibri"/>
        </w:rPr>
        <w:t>Supporting sustainable packaging solutions and reducing food waste.</w:t>
      </w:r>
    </w:p>
    <w:p w14:paraId="6C17DC38" w14:textId="600FA253" w:rsidR="00A144EA" w:rsidRPr="003962B4" w:rsidRDefault="00A144EA">
      <w:pPr>
        <w:rPr>
          <w:rFonts w:ascii="Calibri" w:eastAsia="Calibri" w:hAnsi="Calibri" w:cs="Calibri"/>
          <w:b/>
          <w:bCs/>
        </w:rPr>
      </w:pPr>
      <w:r w:rsidRPr="003962B4">
        <w:rPr>
          <w:rFonts w:ascii="Calibri" w:eastAsia="Calibri" w:hAnsi="Calibri" w:cs="Calibri"/>
          <w:b/>
          <w:bCs/>
        </w:rPr>
        <w:br w:type="page"/>
      </w:r>
    </w:p>
    <w:p w14:paraId="52D34436" w14:textId="77777777" w:rsidR="008C5862" w:rsidRPr="003962B4" w:rsidRDefault="008C5862" w:rsidP="00F83116">
      <w:pPr>
        <w:spacing w:line="276" w:lineRule="auto"/>
        <w:rPr>
          <w:rFonts w:ascii="Calibri" w:eastAsia="Calibri" w:hAnsi="Calibri" w:cs="Calibri"/>
          <w:b/>
          <w:bCs/>
        </w:rPr>
      </w:pPr>
    </w:p>
    <w:p w14:paraId="30D210F7" w14:textId="4E308F1E" w:rsidR="00F83116" w:rsidRPr="003962B4" w:rsidRDefault="00F83116" w:rsidP="00F83116">
      <w:pPr>
        <w:spacing w:line="276" w:lineRule="auto"/>
        <w:rPr>
          <w:rFonts w:ascii="Calibri" w:eastAsia="Calibri" w:hAnsi="Calibri" w:cs="Calibri"/>
        </w:rPr>
      </w:pPr>
      <w:r w:rsidRPr="003962B4">
        <w:rPr>
          <w:rFonts w:ascii="Calibri" w:eastAsia="Calibri" w:hAnsi="Calibri" w:cs="Calibri"/>
          <w:b/>
          <w:bCs/>
        </w:rPr>
        <w:t>Adaptation</w:t>
      </w:r>
      <w:r w:rsidRPr="003962B4">
        <w:rPr>
          <w:rFonts w:ascii="Calibri" w:eastAsia="Calibri" w:hAnsi="Calibri" w:cs="Calibri"/>
        </w:rPr>
        <w:t xml:space="preserve"> </w:t>
      </w:r>
      <w:r w:rsidR="00F41D6F" w:rsidRPr="003962B4">
        <w:rPr>
          <w:rFonts w:ascii="Calibri" w:eastAsia="Calibri" w:hAnsi="Calibri" w:cs="Calibri"/>
        </w:rPr>
        <w:t>strategies involve making adjustments to social, economic, and environmental systems to reduce vulnerability and enhance resilience to climate change impacts. These strategies include:</w:t>
      </w:r>
    </w:p>
    <w:p w14:paraId="5C56A7BB" w14:textId="77777777" w:rsidR="003F3985" w:rsidRPr="003962B4" w:rsidRDefault="003F3985" w:rsidP="0086148D">
      <w:pPr>
        <w:pStyle w:val="ListParagraph"/>
        <w:numPr>
          <w:ilvl w:val="0"/>
          <w:numId w:val="18"/>
        </w:numPr>
        <w:spacing w:line="276" w:lineRule="auto"/>
        <w:rPr>
          <w:rFonts w:ascii="Calibri" w:eastAsia="Calibri" w:hAnsi="Calibri" w:cs="Calibri"/>
          <w:sz w:val="24"/>
          <w:szCs w:val="24"/>
        </w:rPr>
      </w:pPr>
      <w:r w:rsidRPr="003962B4">
        <w:rPr>
          <w:rFonts w:ascii="Calibri" w:eastAsia="Calibri" w:hAnsi="Calibri" w:cs="Calibri"/>
          <w:sz w:val="24"/>
          <w:szCs w:val="24"/>
        </w:rPr>
        <w:t>Constructing climate-resilient buildings and infrastructure to withstand extreme weather events.</w:t>
      </w:r>
    </w:p>
    <w:p w14:paraId="144B76F6" w14:textId="036D8947" w:rsidR="00460581" w:rsidRPr="003962B4" w:rsidRDefault="003F3985" w:rsidP="0086148D">
      <w:pPr>
        <w:pStyle w:val="ListParagraph"/>
        <w:numPr>
          <w:ilvl w:val="0"/>
          <w:numId w:val="18"/>
        </w:numPr>
        <w:spacing w:line="276" w:lineRule="auto"/>
        <w:rPr>
          <w:rFonts w:ascii="Calibri" w:eastAsia="Calibri" w:hAnsi="Calibri" w:cs="Calibri"/>
          <w:sz w:val="24"/>
          <w:szCs w:val="24"/>
        </w:rPr>
      </w:pPr>
      <w:r w:rsidRPr="003962B4">
        <w:rPr>
          <w:rFonts w:ascii="Calibri" w:eastAsia="Calibri" w:hAnsi="Calibri" w:cs="Calibri"/>
          <w:sz w:val="24"/>
          <w:szCs w:val="24"/>
        </w:rPr>
        <w:t>Implementing flood barriers, stormwater management systems, and improved drainage networks.</w:t>
      </w:r>
    </w:p>
    <w:p w14:paraId="49F0CB06" w14:textId="3C6CA28C" w:rsidR="00813AE2" w:rsidRPr="003962B4" w:rsidRDefault="00813AE2" w:rsidP="0086148D">
      <w:pPr>
        <w:pStyle w:val="ListParagraph"/>
        <w:numPr>
          <w:ilvl w:val="0"/>
          <w:numId w:val="18"/>
        </w:numPr>
        <w:spacing w:line="276" w:lineRule="auto"/>
        <w:rPr>
          <w:rFonts w:ascii="Calibri" w:eastAsia="Calibri" w:hAnsi="Calibri" w:cs="Calibri"/>
          <w:sz w:val="24"/>
          <w:szCs w:val="24"/>
        </w:rPr>
      </w:pPr>
      <w:r w:rsidRPr="003962B4">
        <w:rPr>
          <w:rFonts w:ascii="Calibri" w:eastAsia="Calibri" w:hAnsi="Calibri" w:cs="Calibri"/>
          <w:sz w:val="24"/>
          <w:szCs w:val="24"/>
        </w:rPr>
        <w:t>Promoting efficient water use and storage systems to cope with changing rainfall patterns.</w:t>
      </w:r>
    </w:p>
    <w:p w14:paraId="5BB2534C" w14:textId="1811D8F4" w:rsidR="003D5C60" w:rsidRPr="003962B4" w:rsidRDefault="003D5C60" w:rsidP="0086148D">
      <w:pPr>
        <w:pStyle w:val="ListParagraph"/>
        <w:numPr>
          <w:ilvl w:val="0"/>
          <w:numId w:val="18"/>
        </w:numPr>
        <w:spacing w:line="276" w:lineRule="auto"/>
        <w:rPr>
          <w:rFonts w:ascii="Calibri" w:eastAsia="Calibri" w:hAnsi="Calibri" w:cs="Calibri"/>
          <w:sz w:val="24"/>
          <w:szCs w:val="24"/>
        </w:rPr>
      </w:pPr>
      <w:r w:rsidRPr="003962B4">
        <w:rPr>
          <w:rFonts w:ascii="Calibri" w:eastAsia="Calibri" w:hAnsi="Calibri" w:cs="Calibri"/>
          <w:sz w:val="24"/>
          <w:szCs w:val="24"/>
        </w:rPr>
        <w:t>Developing drought-resistant and climate-resilient crops to ensure food security.</w:t>
      </w:r>
    </w:p>
    <w:p w14:paraId="6819E460" w14:textId="2B039F7E" w:rsidR="003D5C60" w:rsidRPr="003962B4" w:rsidRDefault="003D5C60" w:rsidP="0086148D">
      <w:pPr>
        <w:pStyle w:val="ListParagraph"/>
        <w:numPr>
          <w:ilvl w:val="0"/>
          <w:numId w:val="18"/>
        </w:numPr>
        <w:spacing w:line="276" w:lineRule="auto"/>
        <w:rPr>
          <w:rFonts w:ascii="Calibri" w:eastAsia="Calibri" w:hAnsi="Calibri" w:cs="Calibri"/>
          <w:sz w:val="24"/>
          <w:szCs w:val="24"/>
        </w:rPr>
      </w:pPr>
      <w:r w:rsidRPr="003962B4">
        <w:rPr>
          <w:rFonts w:ascii="Calibri" w:eastAsia="Calibri" w:hAnsi="Calibri" w:cs="Calibri"/>
          <w:sz w:val="24"/>
          <w:szCs w:val="24"/>
        </w:rPr>
        <w:t>Implementing sustainable agricultural practices to reduce environmental impact and increase resilience.</w:t>
      </w:r>
    </w:p>
    <w:p w14:paraId="51C0D450" w14:textId="2E1065C3" w:rsidR="007C30DE" w:rsidRPr="003962B4" w:rsidRDefault="0063467E" w:rsidP="0086148D">
      <w:pPr>
        <w:pStyle w:val="ListParagraph"/>
        <w:numPr>
          <w:ilvl w:val="0"/>
          <w:numId w:val="18"/>
        </w:numPr>
        <w:spacing w:line="276" w:lineRule="auto"/>
        <w:rPr>
          <w:rFonts w:ascii="Calibri" w:eastAsia="Calibri" w:hAnsi="Calibri" w:cs="Calibri"/>
          <w:sz w:val="28"/>
          <w:szCs w:val="28"/>
        </w:rPr>
      </w:pPr>
      <w:r w:rsidRPr="003962B4">
        <w:rPr>
          <w:rFonts w:ascii="Calibri" w:eastAsia="Calibri" w:hAnsi="Calibri" w:cs="Calibri"/>
          <w:sz w:val="24"/>
          <w:szCs w:val="24"/>
        </w:rPr>
        <w:t>Protecting and restoring natural habitats to maintain biodiversity and ecosystem services.</w:t>
      </w:r>
    </w:p>
    <w:p w14:paraId="61D9A7BC" w14:textId="26B3F4DC" w:rsidR="007C30DE" w:rsidRPr="003962B4" w:rsidRDefault="007C30DE" w:rsidP="007C30DE">
      <w:pPr>
        <w:spacing w:line="276" w:lineRule="auto"/>
        <w:rPr>
          <w:rFonts w:ascii="Calibri" w:eastAsia="Calibri" w:hAnsi="Calibri" w:cs="Calibri"/>
        </w:rPr>
      </w:pPr>
      <w:r w:rsidRPr="003962B4">
        <w:rPr>
          <w:rFonts w:ascii="Calibri" w:eastAsia="Calibri" w:hAnsi="Calibri" w:cs="Calibri"/>
        </w:rPr>
        <w:t xml:space="preserve">Climate change is a complex and urgent global issue that requires immediate action through both mitigation and adaptation strategies. By reducing greenhouse gas emissions and adjusting to </w:t>
      </w:r>
      <w:r w:rsidR="00F0396F" w:rsidRPr="003962B4">
        <w:rPr>
          <w:rFonts w:ascii="Calibri" w:eastAsia="Calibri" w:hAnsi="Calibri" w:cs="Calibri"/>
        </w:rPr>
        <w:t>their</w:t>
      </w:r>
      <w:r w:rsidRPr="003962B4">
        <w:rPr>
          <w:rFonts w:ascii="Calibri" w:eastAsia="Calibri" w:hAnsi="Calibri" w:cs="Calibri"/>
        </w:rPr>
        <w:t xml:space="preserve"> impacts, we can protect ecosystems, human health, and future generations. Understanding the causes and consequences of climate change is the first step toward developing effective solutions and promoting sustainable living.</w:t>
      </w:r>
    </w:p>
    <w:p w14:paraId="55041BB9" w14:textId="77777777" w:rsidR="00F0396F" w:rsidRPr="003962B4" w:rsidRDefault="00F0396F" w:rsidP="007C30DE">
      <w:pPr>
        <w:spacing w:line="276" w:lineRule="auto"/>
        <w:rPr>
          <w:rFonts w:ascii="Calibri" w:eastAsia="Calibri" w:hAnsi="Calibri" w:cs="Calibri"/>
        </w:rPr>
      </w:pPr>
    </w:p>
    <w:p w14:paraId="7001E746" w14:textId="1E84D11F" w:rsidR="00F0396F" w:rsidRPr="003962B4" w:rsidRDefault="00F0396F" w:rsidP="007C30DE">
      <w:pPr>
        <w:spacing w:line="276" w:lineRule="auto"/>
        <w:rPr>
          <w:rFonts w:ascii="Calibri" w:eastAsia="Calibri" w:hAnsi="Calibri" w:cs="Calibri"/>
          <w:b/>
          <w:bCs/>
          <w:sz w:val="32"/>
          <w:szCs w:val="32"/>
        </w:rPr>
      </w:pPr>
      <w:r w:rsidRPr="003962B4">
        <w:rPr>
          <w:rFonts w:ascii="Calibri" w:eastAsia="Calibri" w:hAnsi="Calibri" w:cs="Calibri"/>
          <w:b/>
          <w:bCs/>
          <w:sz w:val="32"/>
          <w:szCs w:val="32"/>
        </w:rPr>
        <w:t xml:space="preserve">Lesson 4: </w:t>
      </w:r>
      <w:r w:rsidR="005642EC" w:rsidRPr="003962B4">
        <w:rPr>
          <w:rFonts w:ascii="Calibri" w:eastAsia="Calibri" w:hAnsi="Calibri" w:cs="Calibri"/>
          <w:b/>
          <w:bCs/>
          <w:sz w:val="32"/>
          <w:szCs w:val="32"/>
        </w:rPr>
        <w:t>Responsible citizenship and community service</w:t>
      </w:r>
    </w:p>
    <w:p w14:paraId="6CA91D1A" w14:textId="0B4CF573" w:rsidR="00DB60B9" w:rsidRPr="003962B4" w:rsidRDefault="00CA4A99" w:rsidP="004D0001">
      <w:pPr>
        <w:spacing w:line="276" w:lineRule="auto"/>
        <w:rPr>
          <w:rFonts w:ascii="Calibri" w:eastAsia="Calibri" w:hAnsi="Calibri" w:cs="Calibri"/>
        </w:rPr>
      </w:pPr>
      <w:r w:rsidRPr="003962B4">
        <w:rPr>
          <w:rFonts w:ascii="Calibri" w:eastAsia="Calibri" w:hAnsi="Calibri" w:cs="Calibri"/>
        </w:rPr>
        <w:t>Environmental issues are not just about nature</w:t>
      </w:r>
      <w:r w:rsidR="006D01C2" w:rsidRPr="003962B4">
        <w:rPr>
          <w:rFonts w:ascii="Calibri" w:eastAsia="Calibri" w:hAnsi="Calibri" w:cs="Calibri"/>
        </w:rPr>
        <w:t xml:space="preserve"> – </w:t>
      </w:r>
      <w:r w:rsidRPr="003962B4">
        <w:rPr>
          <w:rFonts w:ascii="Calibri" w:eastAsia="Calibri" w:hAnsi="Calibri" w:cs="Calibri"/>
        </w:rPr>
        <w:t>they directly impact human health and well-being. Pollution, deforestation, climate change, and resource depletion affect the air we breathe, the water we drink, and the food we eat. As responsible citizens, we have the power to help solve these problems through community service and social activism.</w:t>
      </w:r>
    </w:p>
    <w:p w14:paraId="5F95D81D" w14:textId="77777777" w:rsidR="006D01C2" w:rsidRPr="003962B4" w:rsidRDefault="006D01C2" w:rsidP="004D0001">
      <w:pPr>
        <w:spacing w:line="276" w:lineRule="auto"/>
        <w:rPr>
          <w:rFonts w:ascii="Calibri" w:eastAsia="Calibri" w:hAnsi="Calibri" w:cs="Calibri"/>
        </w:rPr>
      </w:pPr>
    </w:p>
    <w:p w14:paraId="40BCA4F3" w14:textId="0167179B" w:rsidR="00DB60B9" w:rsidRPr="003962B4" w:rsidRDefault="00DB60B9" w:rsidP="009A48AA">
      <w:pPr>
        <w:spacing w:line="276" w:lineRule="auto"/>
        <w:rPr>
          <w:rFonts w:ascii="Calibri" w:eastAsia="Calibri" w:hAnsi="Calibri" w:cs="Calibri"/>
          <w:b/>
          <w:bCs/>
          <w:sz w:val="28"/>
          <w:szCs w:val="28"/>
        </w:rPr>
      </w:pPr>
      <w:r w:rsidRPr="003962B4">
        <w:rPr>
          <w:rFonts w:ascii="Calibri" w:eastAsia="Calibri" w:hAnsi="Calibri" w:cs="Calibri"/>
          <w:b/>
          <w:bCs/>
          <w:sz w:val="28"/>
          <w:szCs w:val="28"/>
        </w:rPr>
        <w:t>Contemporary environmental issues</w:t>
      </w:r>
      <w:r w:rsidR="007208DC" w:rsidRPr="003962B4">
        <w:rPr>
          <w:rFonts w:ascii="Calibri" w:eastAsia="Calibri" w:hAnsi="Calibri" w:cs="Calibri"/>
          <w:b/>
          <w:bCs/>
          <w:sz w:val="28"/>
          <w:szCs w:val="28"/>
        </w:rPr>
        <w:t xml:space="preserve"> </w:t>
      </w:r>
    </w:p>
    <w:p w14:paraId="234FDC1B" w14:textId="6E567710" w:rsidR="001A4880" w:rsidRPr="001A4880" w:rsidRDefault="001A4880" w:rsidP="009A48AA">
      <w:pPr>
        <w:spacing w:line="276" w:lineRule="auto"/>
        <w:rPr>
          <w:rFonts w:ascii="Calibri" w:eastAsia="Calibri" w:hAnsi="Calibri" w:cs="Calibri"/>
          <w:lang w:eastAsia="en-US"/>
        </w:rPr>
      </w:pPr>
      <w:r w:rsidRPr="001A4880">
        <w:rPr>
          <w:rFonts w:ascii="Calibri" w:eastAsia="Calibri" w:hAnsi="Calibri" w:cs="Calibri"/>
          <w:lang w:eastAsia="en-US"/>
        </w:rPr>
        <w:t>Contemporary environmental issues are</w:t>
      </w:r>
      <w:r w:rsidR="008B1B3D" w:rsidRPr="003962B4">
        <w:rPr>
          <w:rFonts w:ascii="Calibri" w:eastAsia="Calibri" w:hAnsi="Calibri" w:cs="Calibri"/>
          <w:lang w:eastAsia="en-US"/>
        </w:rPr>
        <w:t xml:space="preserve"> current and</w:t>
      </w:r>
      <w:r w:rsidRPr="001A4880">
        <w:rPr>
          <w:rFonts w:ascii="Calibri" w:eastAsia="Calibri" w:hAnsi="Calibri" w:cs="Calibri"/>
          <w:lang w:eastAsia="en-US"/>
        </w:rPr>
        <w:t xml:space="preserve"> ongoing challenges that threaten both the environment and human health. These include:</w:t>
      </w:r>
    </w:p>
    <w:p w14:paraId="49BBAA16" w14:textId="57F5DD8A" w:rsidR="001A4880" w:rsidRPr="001A4880" w:rsidRDefault="001A4880" w:rsidP="0086148D">
      <w:pPr>
        <w:numPr>
          <w:ilvl w:val="0"/>
          <w:numId w:val="19"/>
        </w:numPr>
        <w:spacing w:line="276" w:lineRule="auto"/>
        <w:rPr>
          <w:rFonts w:ascii="Calibri" w:eastAsia="Calibri" w:hAnsi="Calibri" w:cs="Calibri"/>
          <w:lang w:eastAsia="en-US"/>
        </w:rPr>
      </w:pPr>
      <w:r w:rsidRPr="001A4880">
        <w:rPr>
          <w:rFonts w:ascii="Calibri" w:eastAsia="Calibri" w:hAnsi="Calibri" w:cs="Calibri"/>
          <w:b/>
          <w:bCs/>
          <w:lang w:eastAsia="en-US"/>
        </w:rPr>
        <w:t xml:space="preserve">Soil </w:t>
      </w:r>
      <w:r w:rsidRPr="003962B4">
        <w:rPr>
          <w:rFonts w:ascii="Calibri" w:eastAsia="Calibri" w:hAnsi="Calibri" w:cs="Calibri"/>
          <w:b/>
          <w:bCs/>
          <w:lang w:eastAsia="en-US"/>
        </w:rPr>
        <w:t>e</w:t>
      </w:r>
      <w:r w:rsidRPr="001A4880">
        <w:rPr>
          <w:rFonts w:ascii="Calibri" w:eastAsia="Calibri" w:hAnsi="Calibri" w:cs="Calibri"/>
          <w:b/>
          <w:bCs/>
          <w:lang w:eastAsia="en-US"/>
        </w:rPr>
        <w:t>rosion:</w:t>
      </w:r>
      <w:r w:rsidRPr="001A4880">
        <w:rPr>
          <w:rFonts w:ascii="Calibri" w:eastAsia="Calibri" w:hAnsi="Calibri" w:cs="Calibri"/>
          <w:lang w:eastAsia="en-US"/>
        </w:rPr>
        <w:t xml:space="preserve"> Often caused by inhumane farming practices and deforestation, leading to loss of fertile land and increased risk of landslides.</w:t>
      </w:r>
    </w:p>
    <w:p w14:paraId="3F78E343" w14:textId="77777777" w:rsidR="001A4880" w:rsidRPr="001A4880" w:rsidRDefault="001A4880" w:rsidP="0086148D">
      <w:pPr>
        <w:numPr>
          <w:ilvl w:val="0"/>
          <w:numId w:val="19"/>
        </w:numPr>
        <w:spacing w:line="276" w:lineRule="auto"/>
        <w:rPr>
          <w:rFonts w:ascii="Calibri" w:eastAsia="Calibri" w:hAnsi="Calibri" w:cs="Calibri"/>
          <w:lang w:eastAsia="en-US"/>
        </w:rPr>
      </w:pPr>
      <w:r w:rsidRPr="001A4880">
        <w:rPr>
          <w:rFonts w:ascii="Calibri" w:eastAsia="Calibri" w:hAnsi="Calibri" w:cs="Calibri"/>
          <w:b/>
          <w:bCs/>
          <w:lang w:eastAsia="en-US"/>
        </w:rPr>
        <w:t>Pollution:</w:t>
      </w:r>
      <w:r w:rsidRPr="001A4880">
        <w:rPr>
          <w:rFonts w:ascii="Calibri" w:eastAsia="Calibri" w:hAnsi="Calibri" w:cs="Calibri"/>
          <w:lang w:eastAsia="en-US"/>
        </w:rPr>
        <w:t xml:space="preserve"> Poor waste management practices result in air, water, and soil pollution, which can cause respiratory problems, waterborne diseases, and food contamination.</w:t>
      </w:r>
    </w:p>
    <w:p w14:paraId="1BB34FF1" w14:textId="6C0A3F2C" w:rsidR="001A4880" w:rsidRPr="001A4880" w:rsidRDefault="001A4880" w:rsidP="0086148D">
      <w:pPr>
        <w:numPr>
          <w:ilvl w:val="0"/>
          <w:numId w:val="19"/>
        </w:numPr>
        <w:spacing w:line="276" w:lineRule="auto"/>
        <w:rPr>
          <w:rFonts w:ascii="Calibri" w:eastAsia="Calibri" w:hAnsi="Calibri" w:cs="Calibri"/>
          <w:lang w:eastAsia="en-US"/>
        </w:rPr>
      </w:pPr>
      <w:r w:rsidRPr="001A4880">
        <w:rPr>
          <w:rFonts w:ascii="Calibri" w:eastAsia="Calibri" w:hAnsi="Calibri" w:cs="Calibri"/>
          <w:b/>
          <w:bCs/>
          <w:lang w:eastAsia="en-US"/>
        </w:rPr>
        <w:t xml:space="preserve">Radiation </w:t>
      </w:r>
      <w:r w:rsidRPr="003962B4">
        <w:rPr>
          <w:rFonts w:ascii="Calibri" w:eastAsia="Calibri" w:hAnsi="Calibri" w:cs="Calibri"/>
          <w:b/>
          <w:bCs/>
          <w:lang w:eastAsia="en-US"/>
        </w:rPr>
        <w:t>e</w:t>
      </w:r>
      <w:r w:rsidRPr="001A4880">
        <w:rPr>
          <w:rFonts w:ascii="Calibri" w:eastAsia="Calibri" w:hAnsi="Calibri" w:cs="Calibri"/>
          <w:b/>
          <w:bCs/>
          <w:lang w:eastAsia="en-US"/>
        </w:rPr>
        <w:t>xposure:</w:t>
      </w:r>
      <w:r w:rsidRPr="001A4880">
        <w:rPr>
          <w:rFonts w:ascii="Calibri" w:eastAsia="Calibri" w:hAnsi="Calibri" w:cs="Calibri"/>
          <w:lang w:eastAsia="en-US"/>
        </w:rPr>
        <w:t xml:space="preserve"> Mining activities can release harmful radiation, affecting nearby communities' health.</w:t>
      </w:r>
    </w:p>
    <w:p w14:paraId="490E98C8" w14:textId="77777777" w:rsidR="001A4880" w:rsidRPr="001A4880" w:rsidRDefault="001A4880" w:rsidP="0086148D">
      <w:pPr>
        <w:numPr>
          <w:ilvl w:val="0"/>
          <w:numId w:val="19"/>
        </w:numPr>
        <w:spacing w:line="276" w:lineRule="auto"/>
        <w:rPr>
          <w:rFonts w:ascii="Calibri" w:eastAsia="Calibri" w:hAnsi="Calibri" w:cs="Calibri"/>
          <w:lang w:eastAsia="en-US"/>
        </w:rPr>
      </w:pPr>
      <w:r w:rsidRPr="001A4880">
        <w:rPr>
          <w:rFonts w:ascii="Calibri" w:eastAsia="Calibri" w:hAnsi="Calibri" w:cs="Calibri"/>
          <w:b/>
          <w:bCs/>
          <w:lang w:eastAsia="en-US"/>
        </w:rPr>
        <w:t>Global Warming and Climate Change:</w:t>
      </w:r>
      <w:r w:rsidRPr="001A4880">
        <w:rPr>
          <w:rFonts w:ascii="Calibri" w:eastAsia="Calibri" w:hAnsi="Calibri" w:cs="Calibri"/>
          <w:lang w:eastAsia="en-US"/>
        </w:rPr>
        <w:t xml:space="preserve"> Resulting in natural disasters such as wildfires, floods, and droughts that displace communities and impact food security.</w:t>
      </w:r>
    </w:p>
    <w:p w14:paraId="50080E64" w14:textId="3D62486E" w:rsidR="001A4880" w:rsidRPr="001A4880" w:rsidRDefault="001A4880" w:rsidP="0086148D">
      <w:pPr>
        <w:numPr>
          <w:ilvl w:val="0"/>
          <w:numId w:val="19"/>
        </w:numPr>
        <w:spacing w:line="276" w:lineRule="auto"/>
        <w:rPr>
          <w:rFonts w:ascii="Calibri" w:eastAsia="Calibri" w:hAnsi="Calibri" w:cs="Calibri"/>
          <w:lang w:eastAsia="en-US"/>
        </w:rPr>
      </w:pPr>
      <w:r w:rsidRPr="001A4880">
        <w:rPr>
          <w:rFonts w:ascii="Calibri" w:eastAsia="Calibri" w:hAnsi="Calibri" w:cs="Calibri"/>
          <w:b/>
          <w:bCs/>
          <w:lang w:eastAsia="en-US"/>
        </w:rPr>
        <w:t xml:space="preserve">Depletion of </w:t>
      </w:r>
      <w:r w:rsidRPr="003962B4">
        <w:rPr>
          <w:rFonts w:ascii="Calibri" w:eastAsia="Calibri" w:hAnsi="Calibri" w:cs="Calibri"/>
          <w:b/>
          <w:bCs/>
          <w:lang w:eastAsia="en-US"/>
        </w:rPr>
        <w:t>r</w:t>
      </w:r>
      <w:r w:rsidRPr="001A4880">
        <w:rPr>
          <w:rFonts w:ascii="Calibri" w:eastAsia="Calibri" w:hAnsi="Calibri" w:cs="Calibri"/>
          <w:b/>
          <w:bCs/>
          <w:lang w:eastAsia="en-US"/>
        </w:rPr>
        <w:t>esources:</w:t>
      </w:r>
      <w:r w:rsidRPr="001A4880">
        <w:rPr>
          <w:rFonts w:ascii="Calibri" w:eastAsia="Calibri" w:hAnsi="Calibri" w:cs="Calibri"/>
          <w:lang w:eastAsia="en-US"/>
        </w:rPr>
        <w:t xml:space="preserve"> Overfishing, deforestation, and excessive land use threaten the availability of essential resources like food, water, and shelter.</w:t>
      </w:r>
    </w:p>
    <w:p w14:paraId="5CDE36E9" w14:textId="77777777" w:rsidR="001A4880" w:rsidRPr="003962B4" w:rsidRDefault="001A4880" w:rsidP="001A4880">
      <w:pPr>
        <w:rPr>
          <w:rFonts w:ascii="Calibri" w:eastAsia="Calibri" w:hAnsi="Calibri" w:cs="Calibri"/>
          <w:lang w:eastAsia="en-US"/>
        </w:rPr>
      </w:pPr>
    </w:p>
    <w:p w14:paraId="601CF515" w14:textId="10792C17" w:rsidR="001A4880" w:rsidRPr="001A4880" w:rsidRDefault="001A4880" w:rsidP="001A4880">
      <w:pPr>
        <w:rPr>
          <w:rFonts w:ascii="Calibri" w:eastAsia="Calibri" w:hAnsi="Calibri" w:cs="Calibri"/>
          <w:lang w:eastAsia="en-US"/>
        </w:rPr>
      </w:pPr>
      <w:r w:rsidRPr="001A4880">
        <w:rPr>
          <w:rFonts w:ascii="Calibri" w:eastAsia="Calibri" w:hAnsi="Calibri" w:cs="Calibri"/>
          <w:lang w:eastAsia="en-US"/>
        </w:rPr>
        <w:t>These issues are not isolated</w:t>
      </w:r>
      <w:r w:rsidRPr="003962B4">
        <w:rPr>
          <w:rFonts w:ascii="Calibri" w:eastAsia="Calibri" w:hAnsi="Calibri" w:cs="Calibri"/>
          <w:lang w:eastAsia="en-US"/>
        </w:rPr>
        <w:t xml:space="preserve"> – </w:t>
      </w:r>
      <w:r w:rsidRPr="001A4880">
        <w:rPr>
          <w:rFonts w:ascii="Calibri" w:eastAsia="Calibri" w:hAnsi="Calibri" w:cs="Calibri"/>
          <w:lang w:eastAsia="en-US"/>
        </w:rPr>
        <w:t>they</w:t>
      </w:r>
      <w:r w:rsidRPr="003962B4">
        <w:rPr>
          <w:rFonts w:ascii="Calibri" w:eastAsia="Calibri" w:hAnsi="Calibri" w:cs="Calibri"/>
          <w:lang w:eastAsia="en-US"/>
        </w:rPr>
        <w:t xml:space="preserve"> </w:t>
      </w:r>
      <w:r w:rsidRPr="001A4880">
        <w:rPr>
          <w:rFonts w:ascii="Calibri" w:eastAsia="Calibri" w:hAnsi="Calibri" w:cs="Calibri"/>
          <w:lang w:eastAsia="en-US"/>
        </w:rPr>
        <w:t>are interconnected and continuously evolving, affecting both urban and rural communities.</w:t>
      </w:r>
    </w:p>
    <w:p w14:paraId="295C7E54" w14:textId="00F60F0C" w:rsidR="009A48AA" w:rsidRPr="003962B4" w:rsidRDefault="009A48AA">
      <w:pPr>
        <w:rPr>
          <w:rFonts w:ascii="Calibri" w:eastAsia="Calibri" w:hAnsi="Calibri" w:cs="Calibri"/>
          <w:b/>
          <w:bCs/>
          <w:sz w:val="28"/>
          <w:szCs w:val="28"/>
        </w:rPr>
      </w:pPr>
      <w:r w:rsidRPr="003962B4">
        <w:rPr>
          <w:rFonts w:ascii="Calibri" w:eastAsia="Calibri" w:hAnsi="Calibri" w:cs="Calibri"/>
          <w:b/>
          <w:bCs/>
          <w:sz w:val="28"/>
          <w:szCs w:val="28"/>
        </w:rPr>
        <w:br w:type="page"/>
      </w:r>
    </w:p>
    <w:p w14:paraId="1E4964B2" w14:textId="5EACA265" w:rsidR="00DB60B9" w:rsidRPr="003962B4" w:rsidRDefault="00757A49" w:rsidP="00DB60B9">
      <w:pPr>
        <w:spacing w:line="276" w:lineRule="auto"/>
        <w:rPr>
          <w:rFonts w:ascii="Calibri" w:eastAsia="Calibri" w:hAnsi="Calibri" w:cs="Calibri"/>
          <w:b/>
          <w:bCs/>
          <w:sz w:val="28"/>
          <w:szCs w:val="28"/>
        </w:rPr>
      </w:pPr>
      <w:r w:rsidRPr="003962B4">
        <w:rPr>
          <w:rFonts w:ascii="Calibri" w:eastAsia="Calibri" w:hAnsi="Calibri" w:cs="Calibri"/>
          <w:b/>
          <w:bCs/>
          <w:sz w:val="28"/>
          <w:szCs w:val="28"/>
        </w:rPr>
        <w:t>Environmental In</w:t>
      </w:r>
      <w:r w:rsidR="00B85DE9">
        <w:rPr>
          <w:rFonts w:ascii="Calibri" w:eastAsia="Calibri" w:hAnsi="Calibri" w:cs="Calibri"/>
          <w:b/>
          <w:bCs/>
          <w:sz w:val="28"/>
          <w:szCs w:val="28"/>
        </w:rPr>
        <w:t>justice</w:t>
      </w:r>
    </w:p>
    <w:p w14:paraId="587B629D" w14:textId="3ABC18D8" w:rsidR="00757A49" w:rsidRPr="003962B4" w:rsidRDefault="00757A49" w:rsidP="00DB60B9">
      <w:pPr>
        <w:spacing w:line="276" w:lineRule="auto"/>
        <w:rPr>
          <w:rFonts w:ascii="Calibri" w:eastAsia="Calibri" w:hAnsi="Calibri" w:cs="Calibri"/>
        </w:rPr>
      </w:pPr>
      <w:r w:rsidRPr="003962B4">
        <w:rPr>
          <w:rFonts w:ascii="Calibri" w:eastAsia="Calibri" w:hAnsi="Calibri" w:cs="Calibri"/>
        </w:rPr>
        <w:t>Environmental issues do not affect everyone equally. Certain groups suffer more due to their socio-economic status, geographical location, or health conditions.</w:t>
      </w:r>
      <w:r w:rsidR="00B85DE9">
        <w:rPr>
          <w:rFonts w:ascii="Calibri" w:eastAsia="Calibri" w:hAnsi="Calibri" w:cs="Calibri"/>
        </w:rPr>
        <w:t xml:space="preserve"> This is known as </w:t>
      </w:r>
      <w:r w:rsidR="00B85DE9" w:rsidRPr="00B85DE9">
        <w:rPr>
          <w:rFonts w:ascii="Calibri" w:eastAsia="Calibri" w:hAnsi="Calibri" w:cs="Calibri"/>
          <w:b/>
          <w:bCs/>
        </w:rPr>
        <w:t>environmental injustice</w:t>
      </w:r>
      <w:r w:rsidR="00B85DE9">
        <w:rPr>
          <w:rFonts w:ascii="Calibri" w:eastAsia="Calibri" w:hAnsi="Calibri" w:cs="Calibri"/>
        </w:rPr>
        <w:t>.</w:t>
      </w:r>
      <w:r w:rsidRPr="003962B4">
        <w:rPr>
          <w:rFonts w:ascii="Calibri" w:eastAsia="Calibri" w:hAnsi="Calibri" w:cs="Calibri"/>
        </w:rPr>
        <w:t xml:space="preserve"> It is crucial to understand these disparities to address environmental </w:t>
      </w:r>
      <w:r w:rsidR="00B85DE9">
        <w:rPr>
          <w:rFonts w:ascii="Calibri" w:eastAsia="Calibri" w:hAnsi="Calibri" w:cs="Calibri"/>
        </w:rPr>
        <w:t>in</w:t>
      </w:r>
      <w:r w:rsidRPr="003962B4">
        <w:rPr>
          <w:rFonts w:ascii="Calibri" w:eastAsia="Calibri" w:hAnsi="Calibri" w:cs="Calibri"/>
        </w:rPr>
        <w:t>justice effectively.</w:t>
      </w:r>
    </w:p>
    <w:p w14:paraId="7E31A9CC" w14:textId="77777777" w:rsidR="009A48AA" w:rsidRPr="003962B4" w:rsidRDefault="009A48AA" w:rsidP="00DB60B9">
      <w:pPr>
        <w:spacing w:line="276" w:lineRule="auto"/>
        <w:rPr>
          <w:rFonts w:ascii="Calibri" w:eastAsia="Calibri" w:hAnsi="Calibri" w:cs="Calibri"/>
        </w:rPr>
      </w:pPr>
    </w:p>
    <w:tbl>
      <w:tblPr>
        <w:tblStyle w:val="TableGrid"/>
        <w:tblW w:w="0" w:type="auto"/>
        <w:tblLook w:val="04A0" w:firstRow="1" w:lastRow="0" w:firstColumn="1" w:lastColumn="0" w:noHBand="0" w:noVBand="1"/>
      </w:tblPr>
      <w:tblGrid>
        <w:gridCol w:w="3485"/>
        <w:gridCol w:w="3485"/>
        <w:gridCol w:w="3486"/>
      </w:tblGrid>
      <w:tr w:rsidR="009A48AA" w:rsidRPr="003962B4" w14:paraId="225B97F0" w14:textId="77777777" w:rsidTr="009A48AA">
        <w:tc>
          <w:tcPr>
            <w:tcW w:w="3485" w:type="dxa"/>
          </w:tcPr>
          <w:p w14:paraId="74226C18" w14:textId="3203BFF9" w:rsidR="009A48AA" w:rsidRPr="003962B4" w:rsidRDefault="009A48AA" w:rsidP="00DB60B9">
            <w:pPr>
              <w:spacing w:line="276" w:lineRule="auto"/>
              <w:rPr>
                <w:rFonts w:ascii="Calibri" w:eastAsia="Calibri" w:hAnsi="Calibri" w:cs="Calibri"/>
                <w:b/>
                <w:bCs/>
              </w:rPr>
            </w:pPr>
            <w:r w:rsidRPr="003962B4">
              <w:rPr>
                <w:rFonts w:ascii="Calibri" w:eastAsia="Calibri" w:hAnsi="Calibri" w:cs="Calibri"/>
                <w:b/>
                <w:bCs/>
              </w:rPr>
              <w:t>Low-Income neighbourhoods</w:t>
            </w:r>
          </w:p>
        </w:tc>
        <w:tc>
          <w:tcPr>
            <w:tcW w:w="3485" w:type="dxa"/>
          </w:tcPr>
          <w:p w14:paraId="6799CF99" w14:textId="368D1F01" w:rsidR="009A48AA" w:rsidRPr="003962B4" w:rsidRDefault="009A48AA" w:rsidP="00DB60B9">
            <w:pPr>
              <w:spacing w:line="276" w:lineRule="auto"/>
              <w:rPr>
                <w:rFonts w:ascii="Calibri" w:eastAsia="Calibri" w:hAnsi="Calibri" w:cs="Calibri"/>
                <w:b/>
                <w:bCs/>
              </w:rPr>
            </w:pPr>
            <w:r w:rsidRPr="003962B4">
              <w:rPr>
                <w:rFonts w:ascii="Calibri" w:eastAsia="Calibri" w:hAnsi="Calibri" w:cs="Calibri"/>
                <w:b/>
                <w:bCs/>
              </w:rPr>
              <w:t>Rural Communities</w:t>
            </w:r>
          </w:p>
        </w:tc>
        <w:tc>
          <w:tcPr>
            <w:tcW w:w="3486" w:type="dxa"/>
          </w:tcPr>
          <w:p w14:paraId="12BE1C97" w14:textId="3D1B531F" w:rsidR="009A48AA" w:rsidRPr="003962B4" w:rsidRDefault="009A48AA" w:rsidP="00DB60B9">
            <w:pPr>
              <w:spacing w:line="276" w:lineRule="auto"/>
              <w:rPr>
                <w:rFonts w:ascii="Calibri" w:eastAsia="Calibri" w:hAnsi="Calibri" w:cs="Calibri"/>
                <w:b/>
                <w:bCs/>
              </w:rPr>
            </w:pPr>
            <w:r w:rsidRPr="003962B4">
              <w:rPr>
                <w:rFonts w:ascii="Calibri" w:eastAsia="Calibri" w:hAnsi="Calibri" w:cs="Calibri"/>
                <w:b/>
                <w:bCs/>
              </w:rPr>
              <w:t>Children and the Elderly</w:t>
            </w:r>
          </w:p>
        </w:tc>
      </w:tr>
      <w:tr w:rsidR="009A48AA" w:rsidRPr="003962B4" w14:paraId="52B34866" w14:textId="77777777" w:rsidTr="009A48AA">
        <w:tc>
          <w:tcPr>
            <w:tcW w:w="3485" w:type="dxa"/>
          </w:tcPr>
          <w:p w14:paraId="2EE085D1" w14:textId="72841441" w:rsidR="009A48AA" w:rsidRPr="003962B4" w:rsidRDefault="009A48AA" w:rsidP="00DB60B9">
            <w:pPr>
              <w:spacing w:line="276" w:lineRule="auto"/>
              <w:rPr>
                <w:rFonts w:ascii="Calibri" w:eastAsia="Calibri" w:hAnsi="Calibri" w:cs="Calibri"/>
              </w:rPr>
            </w:pPr>
            <w:r w:rsidRPr="003962B4">
              <w:rPr>
                <w:rFonts w:ascii="Calibri" w:eastAsia="Calibri" w:hAnsi="Calibri" w:cs="Calibri"/>
              </w:rPr>
              <w:t>These communities are often located near industrial zones or waste disposal sites, exposing residents to polluted air and contaminated water. They also have limited access to healthcare and resources to cope with environmental hazards.</w:t>
            </w:r>
          </w:p>
        </w:tc>
        <w:tc>
          <w:tcPr>
            <w:tcW w:w="3485" w:type="dxa"/>
          </w:tcPr>
          <w:p w14:paraId="4144D283" w14:textId="77777777" w:rsidR="009A48AA" w:rsidRPr="003962B4" w:rsidRDefault="009A48AA" w:rsidP="009A48AA">
            <w:pPr>
              <w:spacing w:line="276" w:lineRule="auto"/>
              <w:rPr>
                <w:rFonts w:ascii="Calibri" w:eastAsia="Calibri" w:hAnsi="Calibri" w:cs="Calibri"/>
              </w:rPr>
            </w:pPr>
            <w:r w:rsidRPr="003962B4">
              <w:rPr>
                <w:rFonts w:ascii="Calibri" w:eastAsia="Calibri" w:hAnsi="Calibri" w:cs="Calibri"/>
              </w:rPr>
              <w:t>People living in rural areas are more vulnerable to water shortages, soil degradation, and extreme weather events like floods and droughts, impacting their agricultural livelihoods.</w:t>
            </w:r>
          </w:p>
          <w:p w14:paraId="767A5C2B" w14:textId="77777777" w:rsidR="009A48AA" w:rsidRPr="003962B4" w:rsidRDefault="009A48AA" w:rsidP="00DB60B9">
            <w:pPr>
              <w:spacing w:line="276" w:lineRule="auto"/>
              <w:rPr>
                <w:rFonts w:ascii="Calibri" w:eastAsia="Calibri" w:hAnsi="Calibri" w:cs="Calibri"/>
              </w:rPr>
            </w:pPr>
          </w:p>
        </w:tc>
        <w:tc>
          <w:tcPr>
            <w:tcW w:w="3486" w:type="dxa"/>
          </w:tcPr>
          <w:p w14:paraId="2357702D" w14:textId="1FA896CD" w:rsidR="009A48AA" w:rsidRPr="003962B4" w:rsidRDefault="009A48AA" w:rsidP="009A48AA">
            <w:pPr>
              <w:spacing w:line="276" w:lineRule="auto"/>
              <w:rPr>
                <w:rFonts w:ascii="Calibri" w:eastAsia="Calibri" w:hAnsi="Calibri" w:cs="Calibri"/>
              </w:rPr>
            </w:pPr>
            <w:r w:rsidRPr="003962B4">
              <w:rPr>
                <w:rFonts w:ascii="Calibri" w:eastAsia="Calibri" w:hAnsi="Calibri" w:cs="Calibri"/>
              </w:rPr>
              <w:t>These groups are more susceptible to the health impacts of pollution, such as respiratory issues and waterborne diseases, due to their weaker immune systems and limited mobility</w:t>
            </w:r>
            <w:r w:rsidR="001527AA">
              <w:rPr>
                <w:rFonts w:ascii="Calibri" w:eastAsia="Calibri" w:hAnsi="Calibri" w:cs="Calibri"/>
              </w:rPr>
              <w:t>.</w:t>
            </w:r>
          </w:p>
          <w:p w14:paraId="4F2ED522" w14:textId="77777777" w:rsidR="009A48AA" w:rsidRPr="003962B4" w:rsidRDefault="009A48AA" w:rsidP="00DB60B9">
            <w:pPr>
              <w:spacing w:line="276" w:lineRule="auto"/>
              <w:rPr>
                <w:rFonts w:ascii="Calibri" w:eastAsia="Calibri" w:hAnsi="Calibri" w:cs="Calibri"/>
              </w:rPr>
            </w:pPr>
          </w:p>
        </w:tc>
      </w:tr>
    </w:tbl>
    <w:p w14:paraId="2D48D599" w14:textId="77777777" w:rsidR="00820468" w:rsidRPr="003962B4" w:rsidRDefault="00820468" w:rsidP="004D0001">
      <w:pPr>
        <w:spacing w:line="276" w:lineRule="auto"/>
        <w:rPr>
          <w:rFonts w:ascii="Calibri" w:eastAsia="Calibri" w:hAnsi="Calibri" w:cs="Calibri"/>
        </w:rPr>
      </w:pPr>
    </w:p>
    <w:p w14:paraId="2CC3C15B" w14:textId="740981DE" w:rsidR="003962B4" w:rsidRPr="003962B4" w:rsidRDefault="009A48AA">
      <w:pPr>
        <w:rPr>
          <w:rFonts w:ascii="Calibri" w:eastAsia="Calibri" w:hAnsi="Calibri" w:cs="Calibri"/>
          <w:b/>
          <w:bCs/>
          <w:sz w:val="28"/>
          <w:szCs w:val="28"/>
        </w:rPr>
      </w:pPr>
      <w:r w:rsidRPr="003962B4">
        <w:rPr>
          <w:rFonts w:ascii="Calibri" w:eastAsia="Calibri" w:hAnsi="Calibri" w:cs="Calibri"/>
          <w:b/>
          <w:bCs/>
          <w:sz w:val="28"/>
          <w:szCs w:val="28"/>
        </w:rPr>
        <w:t xml:space="preserve">Responsible citizenship: </w:t>
      </w:r>
      <w:r w:rsidR="00985276">
        <w:rPr>
          <w:rFonts w:ascii="Calibri" w:eastAsia="Calibri" w:hAnsi="Calibri" w:cs="Calibri"/>
          <w:b/>
          <w:bCs/>
          <w:sz w:val="28"/>
          <w:szCs w:val="28"/>
        </w:rPr>
        <w:t>T</w:t>
      </w:r>
      <w:r w:rsidRPr="003962B4">
        <w:rPr>
          <w:rFonts w:ascii="Calibri" w:eastAsia="Calibri" w:hAnsi="Calibri" w:cs="Calibri"/>
          <w:b/>
          <w:bCs/>
          <w:sz w:val="28"/>
          <w:szCs w:val="28"/>
        </w:rPr>
        <w:t>aking action through community service</w:t>
      </w:r>
    </w:p>
    <w:p w14:paraId="6E1B6203" w14:textId="77777777" w:rsidR="003962B4" w:rsidRPr="003962B4" w:rsidRDefault="003962B4" w:rsidP="003962B4">
      <w:pPr>
        <w:spacing w:line="276" w:lineRule="auto"/>
        <w:rPr>
          <w:rFonts w:ascii="Calibri" w:eastAsia="Calibri" w:hAnsi="Calibri" w:cs="Calibri"/>
        </w:rPr>
      </w:pPr>
      <w:r w:rsidRPr="003962B4">
        <w:rPr>
          <w:rFonts w:ascii="Calibri" w:eastAsia="Calibri" w:hAnsi="Calibri" w:cs="Calibri"/>
        </w:rPr>
        <w:t>Responsible citizenship involves recognizing societal issues and taking proactive steps to solve them. Community service is a powerful tool for positive change, allowing individuals and groups to address contemporary environmental issues while promoting social equity. It is an opportunity to engage, educate, and empower communities to create sustainable solutions.</w:t>
      </w:r>
    </w:p>
    <w:p w14:paraId="3E3D4C1B" w14:textId="77777777" w:rsidR="003962B4" w:rsidRPr="003962B4" w:rsidRDefault="003962B4" w:rsidP="003962B4">
      <w:pPr>
        <w:spacing w:line="276" w:lineRule="auto"/>
        <w:rPr>
          <w:rFonts w:ascii="Calibri" w:eastAsia="Calibri" w:hAnsi="Calibri" w:cs="Calibri"/>
        </w:rPr>
      </w:pPr>
    </w:p>
    <w:p w14:paraId="2B8BF8D7" w14:textId="77777777" w:rsidR="003962B4" w:rsidRPr="003962B4" w:rsidRDefault="003962B4" w:rsidP="003962B4">
      <w:pPr>
        <w:spacing w:line="276" w:lineRule="auto"/>
        <w:rPr>
          <w:rFonts w:ascii="Calibri" w:eastAsia="Calibri" w:hAnsi="Calibri" w:cs="Calibri"/>
        </w:rPr>
      </w:pPr>
      <w:r w:rsidRPr="003962B4">
        <w:rPr>
          <w:rFonts w:ascii="Calibri" w:eastAsia="Calibri" w:hAnsi="Calibri" w:cs="Calibri"/>
        </w:rPr>
        <w:t>Community service can take many forms, including:</w:t>
      </w:r>
    </w:p>
    <w:p w14:paraId="33D60B60" w14:textId="07D1D2EB" w:rsidR="003962B4" w:rsidRPr="003962B4" w:rsidRDefault="003962B4" w:rsidP="0086148D">
      <w:pPr>
        <w:numPr>
          <w:ilvl w:val="0"/>
          <w:numId w:val="20"/>
        </w:numPr>
        <w:spacing w:line="276" w:lineRule="auto"/>
        <w:rPr>
          <w:rFonts w:ascii="Calibri" w:eastAsia="Calibri" w:hAnsi="Calibri" w:cs="Calibri"/>
        </w:rPr>
      </w:pPr>
      <w:r w:rsidRPr="003962B4">
        <w:rPr>
          <w:rFonts w:ascii="Calibri" w:eastAsia="Calibri" w:hAnsi="Calibri" w:cs="Calibri"/>
          <w:b/>
          <w:bCs/>
        </w:rPr>
        <w:t>Organising clean-up drives:</w:t>
      </w:r>
      <w:r w:rsidRPr="003962B4">
        <w:rPr>
          <w:rFonts w:ascii="Calibri" w:eastAsia="Calibri" w:hAnsi="Calibri" w:cs="Calibri"/>
        </w:rPr>
        <w:t xml:space="preserve"> Cleaning local parks, rivers, or neighbourhoods to reduce pollution and promote public health.</w:t>
      </w:r>
    </w:p>
    <w:p w14:paraId="357F2F5A" w14:textId="24DA5C43" w:rsidR="003962B4" w:rsidRPr="003962B4" w:rsidRDefault="003962B4" w:rsidP="0086148D">
      <w:pPr>
        <w:numPr>
          <w:ilvl w:val="0"/>
          <w:numId w:val="20"/>
        </w:numPr>
        <w:spacing w:line="276" w:lineRule="auto"/>
        <w:rPr>
          <w:rFonts w:ascii="Calibri" w:eastAsia="Calibri" w:hAnsi="Calibri" w:cs="Calibri"/>
        </w:rPr>
      </w:pPr>
      <w:r w:rsidRPr="003962B4">
        <w:rPr>
          <w:rFonts w:ascii="Calibri" w:eastAsia="Calibri" w:hAnsi="Calibri" w:cs="Calibri"/>
          <w:b/>
          <w:bCs/>
        </w:rPr>
        <w:t xml:space="preserve">Tree </w:t>
      </w:r>
      <w:r>
        <w:rPr>
          <w:rFonts w:ascii="Calibri" w:eastAsia="Calibri" w:hAnsi="Calibri" w:cs="Calibri"/>
          <w:b/>
          <w:bCs/>
        </w:rPr>
        <w:t>p</w:t>
      </w:r>
      <w:r w:rsidRPr="003962B4">
        <w:rPr>
          <w:rFonts w:ascii="Calibri" w:eastAsia="Calibri" w:hAnsi="Calibri" w:cs="Calibri"/>
          <w:b/>
          <w:bCs/>
        </w:rPr>
        <w:t xml:space="preserve">lanting </w:t>
      </w:r>
      <w:r>
        <w:rPr>
          <w:rFonts w:ascii="Calibri" w:eastAsia="Calibri" w:hAnsi="Calibri" w:cs="Calibri"/>
          <w:b/>
          <w:bCs/>
        </w:rPr>
        <w:t>c</w:t>
      </w:r>
      <w:r w:rsidRPr="003962B4">
        <w:rPr>
          <w:rFonts w:ascii="Calibri" w:eastAsia="Calibri" w:hAnsi="Calibri" w:cs="Calibri"/>
          <w:b/>
          <w:bCs/>
        </w:rPr>
        <w:t>ampaigns:</w:t>
      </w:r>
      <w:r w:rsidRPr="003962B4">
        <w:rPr>
          <w:rFonts w:ascii="Calibri" w:eastAsia="Calibri" w:hAnsi="Calibri" w:cs="Calibri"/>
        </w:rPr>
        <w:t xml:space="preserve"> Reforestation projects that improve air quality, reduce soil erosion, and provide shade and shelter.</w:t>
      </w:r>
    </w:p>
    <w:p w14:paraId="6B48627D" w14:textId="623AAFB0" w:rsidR="003962B4" w:rsidRPr="003962B4" w:rsidRDefault="003962B4" w:rsidP="0086148D">
      <w:pPr>
        <w:numPr>
          <w:ilvl w:val="0"/>
          <w:numId w:val="20"/>
        </w:numPr>
        <w:spacing w:line="276" w:lineRule="auto"/>
        <w:rPr>
          <w:rFonts w:ascii="Calibri" w:eastAsia="Calibri" w:hAnsi="Calibri" w:cs="Calibri"/>
        </w:rPr>
      </w:pPr>
      <w:r w:rsidRPr="003962B4">
        <w:rPr>
          <w:rFonts w:ascii="Calibri" w:eastAsia="Calibri" w:hAnsi="Calibri" w:cs="Calibri"/>
          <w:b/>
          <w:bCs/>
        </w:rPr>
        <w:t xml:space="preserve">Recycling </w:t>
      </w:r>
      <w:r>
        <w:rPr>
          <w:rFonts w:ascii="Calibri" w:eastAsia="Calibri" w:hAnsi="Calibri" w:cs="Calibri"/>
          <w:b/>
          <w:bCs/>
        </w:rPr>
        <w:t>p</w:t>
      </w:r>
      <w:r w:rsidRPr="003962B4">
        <w:rPr>
          <w:rFonts w:ascii="Calibri" w:eastAsia="Calibri" w:hAnsi="Calibri" w:cs="Calibri"/>
          <w:b/>
          <w:bCs/>
        </w:rPr>
        <w:t>rogram</w:t>
      </w:r>
      <w:r>
        <w:rPr>
          <w:rFonts w:ascii="Calibri" w:eastAsia="Calibri" w:hAnsi="Calibri" w:cs="Calibri"/>
          <w:b/>
          <w:bCs/>
        </w:rPr>
        <w:t>me</w:t>
      </w:r>
      <w:r w:rsidRPr="003962B4">
        <w:rPr>
          <w:rFonts w:ascii="Calibri" w:eastAsia="Calibri" w:hAnsi="Calibri" w:cs="Calibri"/>
          <w:b/>
          <w:bCs/>
        </w:rPr>
        <w:t>s:</w:t>
      </w:r>
      <w:r w:rsidRPr="003962B4">
        <w:rPr>
          <w:rFonts w:ascii="Calibri" w:eastAsia="Calibri" w:hAnsi="Calibri" w:cs="Calibri"/>
        </w:rPr>
        <w:t xml:space="preserve"> Establishing recycling initiatives in schools or communities to minimi</w:t>
      </w:r>
      <w:r>
        <w:rPr>
          <w:rFonts w:ascii="Calibri" w:eastAsia="Calibri" w:hAnsi="Calibri" w:cs="Calibri"/>
        </w:rPr>
        <w:t>s</w:t>
      </w:r>
      <w:r w:rsidRPr="003962B4">
        <w:rPr>
          <w:rFonts w:ascii="Calibri" w:eastAsia="Calibri" w:hAnsi="Calibri" w:cs="Calibri"/>
        </w:rPr>
        <w:t>e waste and conserve natural resources.</w:t>
      </w:r>
    </w:p>
    <w:p w14:paraId="52F74A99" w14:textId="4F23E018" w:rsidR="003962B4" w:rsidRDefault="003962B4" w:rsidP="0086148D">
      <w:pPr>
        <w:numPr>
          <w:ilvl w:val="0"/>
          <w:numId w:val="20"/>
        </w:numPr>
        <w:spacing w:line="276" w:lineRule="auto"/>
        <w:rPr>
          <w:rFonts w:ascii="Calibri" w:eastAsia="Calibri" w:hAnsi="Calibri" w:cs="Calibri"/>
        </w:rPr>
      </w:pPr>
      <w:r w:rsidRPr="003962B4">
        <w:rPr>
          <w:rFonts w:ascii="Calibri" w:eastAsia="Calibri" w:hAnsi="Calibri" w:cs="Calibri"/>
          <w:b/>
          <w:bCs/>
        </w:rPr>
        <w:t xml:space="preserve">Educational </w:t>
      </w:r>
      <w:r>
        <w:rPr>
          <w:rFonts w:ascii="Calibri" w:eastAsia="Calibri" w:hAnsi="Calibri" w:cs="Calibri"/>
          <w:b/>
          <w:bCs/>
        </w:rPr>
        <w:t>w</w:t>
      </w:r>
      <w:r w:rsidRPr="003962B4">
        <w:rPr>
          <w:rFonts w:ascii="Calibri" w:eastAsia="Calibri" w:hAnsi="Calibri" w:cs="Calibri"/>
          <w:b/>
          <w:bCs/>
        </w:rPr>
        <w:t>orkshops:</w:t>
      </w:r>
      <w:r w:rsidRPr="003962B4">
        <w:rPr>
          <w:rFonts w:ascii="Calibri" w:eastAsia="Calibri" w:hAnsi="Calibri" w:cs="Calibri"/>
        </w:rPr>
        <w:t xml:space="preserve"> Teaching communities about sustainable practices like water conservation, energy efficiency, and proper waste disposal.</w:t>
      </w:r>
    </w:p>
    <w:p w14:paraId="775D8510" w14:textId="77777777" w:rsidR="002E7034" w:rsidRDefault="002E7034" w:rsidP="002E7034">
      <w:pPr>
        <w:spacing w:line="276" w:lineRule="auto"/>
        <w:rPr>
          <w:rFonts w:ascii="Calibri" w:eastAsia="Calibri" w:hAnsi="Calibri" w:cs="Calibri"/>
        </w:rPr>
      </w:pPr>
    </w:p>
    <w:p w14:paraId="6D7D0599" w14:textId="18ABC921" w:rsidR="002E7034" w:rsidRPr="0086148D" w:rsidRDefault="002E7034" w:rsidP="002E7034">
      <w:pPr>
        <w:spacing w:line="276" w:lineRule="auto"/>
        <w:rPr>
          <w:rFonts w:ascii="Calibri" w:eastAsia="Calibri" w:hAnsi="Calibri" w:cs="Calibri"/>
          <w:b/>
          <w:bCs/>
          <w:sz w:val="28"/>
          <w:szCs w:val="28"/>
        </w:rPr>
      </w:pPr>
      <w:r w:rsidRPr="0086148D">
        <w:rPr>
          <w:rFonts w:ascii="Calibri" w:eastAsia="Calibri" w:hAnsi="Calibri" w:cs="Calibri"/>
          <w:b/>
          <w:bCs/>
          <w:sz w:val="28"/>
          <w:szCs w:val="28"/>
        </w:rPr>
        <w:t xml:space="preserve">How to get involved: </w:t>
      </w:r>
      <w:r w:rsidR="00A269A8">
        <w:rPr>
          <w:rFonts w:ascii="Calibri" w:eastAsia="Calibri" w:hAnsi="Calibri" w:cs="Calibri"/>
          <w:b/>
          <w:bCs/>
          <w:sz w:val="28"/>
          <w:szCs w:val="28"/>
        </w:rPr>
        <w:t>P</w:t>
      </w:r>
      <w:r w:rsidRPr="0086148D">
        <w:rPr>
          <w:rFonts w:ascii="Calibri" w:eastAsia="Calibri" w:hAnsi="Calibri" w:cs="Calibri"/>
          <w:b/>
          <w:bCs/>
          <w:sz w:val="28"/>
          <w:szCs w:val="28"/>
        </w:rPr>
        <w:t>ractical steps for learners</w:t>
      </w:r>
    </w:p>
    <w:p w14:paraId="6928C398" w14:textId="2E167FC3" w:rsidR="0086148D" w:rsidRPr="0086148D" w:rsidRDefault="0086148D" w:rsidP="0086148D">
      <w:pPr>
        <w:numPr>
          <w:ilvl w:val="0"/>
          <w:numId w:val="21"/>
        </w:numPr>
        <w:spacing w:line="276" w:lineRule="auto"/>
        <w:rPr>
          <w:rFonts w:ascii="Calibri" w:eastAsia="Calibri" w:hAnsi="Calibri" w:cs="Calibri"/>
          <w:lang w:val="en-US"/>
        </w:rPr>
      </w:pPr>
      <w:r w:rsidRPr="0086148D">
        <w:rPr>
          <w:rFonts w:ascii="Calibri" w:eastAsia="Calibri" w:hAnsi="Calibri" w:cs="Calibri"/>
          <w:lang w:val="en-US"/>
        </w:rPr>
        <w:t>Research environmental challenges in your community and understand how they affect different groups.</w:t>
      </w:r>
    </w:p>
    <w:p w14:paraId="5BE488EA" w14:textId="659A3EA0" w:rsidR="0086148D" w:rsidRPr="0086148D" w:rsidRDefault="0086148D" w:rsidP="0086148D">
      <w:pPr>
        <w:numPr>
          <w:ilvl w:val="0"/>
          <w:numId w:val="21"/>
        </w:numPr>
        <w:spacing w:line="276" w:lineRule="auto"/>
        <w:rPr>
          <w:rFonts w:ascii="Calibri" w:eastAsia="Calibri" w:hAnsi="Calibri" w:cs="Calibri"/>
          <w:lang w:val="en-US"/>
        </w:rPr>
      </w:pPr>
      <w:r w:rsidRPr="0086148D">
        <w:rPr>
          <w:rFonts w:ascii="Calibri" w:eastAsia="Calibri" w:hAnsi="Calibri" w:cs="Calibri"/>
          <w:lang w:val="en-US"/>
        </w:rPr>
        <w:t xml:space="preserve">Decide whether you want to </w:t>
      </w:r>
      <w:proofErr w:type="spellStart"/>
      <w:r w:rsidRPr="0086148D">
        <w:rPr>
          <w:rFonts w:ascii="Calibri" w:eastAsia="Calibri" w:hAnsi="Calibri" w:cs="Calibri"/>
          <w:lang w:val="en-US"/>
        </w:rPr>
        <w:t>organi</w:t>
      </w:r>
      <w:r>
        <w:rPr>
          <w:rFonts w:ascii="Calibri" w:eastAsia="Calibri" w:hAnsi="Calibri" w:cs="Calibri"/>
          <w:lang w:val="en-US"/>
        </w:rPr>
        <w:t>s</w:t>
      </w:r>
      <w:r w:rsidRPr="0086148D">
        <w:rPr>
          <w:rFonts w:ascii="Calibri" w:eastAsia="Calibri" w:hAnsi="Calibri" w:cs="Calibri"/>
          <w:lang w:val="en-US"/>
        </w:rPr>
        <w:t>e</w:t>
      </w:r>
      <w:proofErr w:type="spellEnd"/>
      <w:r w:rsidRPr="0086148D">
        <w:rPr>
          <w:rFonts w:ascii="Calibri" w:eastAsia="Calibri" w:hAnsi="Calibri" w:cs="Calibri"/>
          <w:lang w:val="en-US"/>
        </w:rPr>
        <w:t>, volunteer, educate, or advocate.</w:t>
      </w:r>
    </w:p>
    <w:p w14:paraId="69656C05" w14:textId="57A94C37" w:rsidR="0086148D" w:rsidRPr="0086148D" w:rsidRDefault="0086148D" w:rsidP="0086148D">
      <w:pPr>
        <w:numPr>
          <w:ilvl w:val="0"/>
          <w:numId w:val="21"/>
        </w:numPr>
        <w:spacing w:line="276" w:lineRule="auto"/>
        <w:rPr>
          <w:rFonts w:ascii="Calibri" w:eastAsia="Calibri" w:hAnsi="Calibri" w:cs="Calibri"/>
          <w:lang w:val="en-US"/>
        </w:rPr>
      </w:pPr>
      <w:r w:rsidRPr="0086148D">
        <w:rPr>
          <w:rFonts w:ascii="Calibri" w:eastAsia="Calibri" w:hAnsi="Calibri" w:cs="Calibri"/>
          <w:lang w:val="en-US"/>
        </w:rPr>
        <w:t xml:space="preserve">Partner with local </w:t>
      </w:r>
      <w:proofErr w:type="spellStart"/>
      <w:r w:rsidRPr="0086148D">
        <w:rPr>
          <w:rFonts w:ascii="Calibri" w:eastAsia="Calibri" w:hAnsi="Calibri" w:cs="Calibri"/>
          <w:lang w:val="en-US"/>
        </w:rPr>
        <w:t>organi</w:t>
      </w:r>
      <w:r>
        <w:rPr>
          <w:rFonts w:ascii="Calibri" w:eastAsia="Calibri" w:hAnsi="Calibri" w:cs="Calibri"/>
          <w:lang w:val="en-US"/>
        </w:rPr>
        <w:t>s</w:t>
      </w:r>
      <w:r w:rsidRPr="0086148D">
        <w:rPr>
          <w:rFonts w:ascii="Calibri" w:eastAsia="Calibri" w:hAnsi="Calibri" w:cs="Calibri"/>
          <w:lang w:val="en-US"/>
        </w:rPr>
        <w:t>ations</w:t>
      </w:r>
      <w:proofErr w:type="spellEnd"/>
      <w:r w:rsidRPr="0086148D">
        <w:rPr>
          <w:rFonts w:ascii="Calibri" w:eastAsia="Calibri" w:hAnsi="Calibri" w:cs="Calibri"/>
          <w:lang w:val="en-US"/>
        </w:rPr>
        <w:t xml:space="preserve">, community leaders, and schools to </w:t>
      </w:r>
      <w:proofErr w:type="spellStart"/>
      <w:r w:rsidRPr="0086148D">
        <w:rPr>
          <w:rFonts w:ascii="Calibri" w:eastAsia="Calibri" w:hAnsi="Calibri" w:cs="Calibri"/>
          <w:lang w:val="en-US"/>
        </w:rPr>
        <w:t>maximi</w:t>
      </w:r>
      <w:r>
        <w:rPr>
          <w:rFonts w:ascii="Calibri" w:eastAsia="Calibri" w:hAnsi="Calibri" w:cs="Calibri"/>
          <w:lang w:val="en-US"/>
        </w:rPr>
        <w:t>s</w:t>
      </w:r>
      <w:r w:rsidRPr="0086148D">
        <w:rPr>
          <w:rFonts w:ascii="Calibri" w:eastAsia="Calibri" w:hAnsi="Calibri" w:cs="Calibri"/>
          <w:lang w:val="en-US"/>
        </w:rPr>
        <w:t>e</w:t>
      </w:r>
      <w:proofErr w:type="spellEnd"/>
      <w:r w:rsidRPr="0086148D">
        <w:rPr>
          <w:rFonts w:ascii="Calibri" w:eastAsia="Calibri" w:hAnsi="Calibri" w:cs="Calibri"/>
          <w:lang w:val="en-US"/>
        </w:rPr>
        <w:t xml:space="preserve"> your impact.</w:t>
      </w:r>
    </w:p>
    <w:p w14:paraId="72EDF50C" w14:textId="14DDB34C" w:rsidR="0086148D" w:rsidRPr="0086148D" w:rsidRDefault="0086148D" w:rsidP="0086148D">
      <w:pPr>
        <w:numPr>
          <w:ilvl w:val="0"/>
          <w:numId w:val="21"/>
        </w:numPr>
        <w:spacing w:line="276" w:lineRule="auto"/>
        <w:rPr>
          <w:rFonts w:ascii="Calibri" w:eastAsia="Calibri" w:hAnsi="Calibri" w:cs="Calibri"/>
          <w:lang w:val="en-US"/>
        </w:rPr>
      </w:pPr>
      <w:r w:rsidRPr="0086148D">
        <w:rPr>
          <w:rFonts w:ascii="Calibri" w:eastAsia="Calibri" w:hAnsi="Calibri" w:cs="Calibri"/>
          <w:lang w:val="en-US"/>
        </w:rPr>
        <w:t>Use social media to spread awareness and encourage community participation.</w:t>
      </w:r>
    </w:p>
    <w:p w14:paraId="2DDEC984" w14:textId="183431DE" w:rsidR="0086148D" w:rsidRPr="0086148D" w:rsidRDefault="0086148D" w:rsidP="0086148D">
      <w:pPr>
        <w:numPr>
          <w:ilvl w:val="0"/>
          <w:numId w:val="21"/>
        </w:numPr>
        <w:spacing w:line="276" w:lineRule="auto"/>
        <w:rPr>
          <w:rFonts w:ascii="Calibri" w:eastAsia="Calibri" w:hAnsi="Calibri" w:cs="Calibri"/>
          <w:lang w:val="en-US"/>
        </w:rPr>
      </w:pPr>
      <w:r w:rsidRPr="0086148D">
        <w:rPr>
          <w:rFonts w:ascii="Calibri" w:eastAsia="Calibri" w:hAnsi="Calibri" w:cs="Calibri"/>
          <w:lang w:val="en-US"/>
        </w:rPr>
        <w:t>Learn from your experiences and continuously seek ways to improve and expand your initiatives.</w:t>
      </w:r>
    </w:p>
    <w:p w14:paraId="66D29C1C" w14:textId="77777777" w:rsidR="0086148D" w:rsidRPr="003962B4" w:rsidRDefault="0086148D" w:rsidP="002E7034">
      <w:pPr>
        <w:spacing w:line="276" w:lineRule="auto"/>
        <w:rPr>
          <w:rFonts w:ascii="Calibri" w:eastAsia="Calibri" w:hAnsi="Calibri" w:cs="Calibri"/>
          <w:b/>
          <w:bCs/>
          <w:sz w:val="32"/>
          <w:szCs w:val="32"/>
        </w:rPr>
      </w:pPr>
    </w:p>
    <w:p w14:paraId="2EA2E259" w14:textId="7F7F1037" w:rsidR="009E0D62" w:rsidRPr="00BE6936" w:rsidRDefault="009E0D62" w:rsidP="0086148D">
      <w:pPr>
        <w:rPr>
          <w:rFonts w:ascii="Calibri" w:eastAsia="Calibri" w:hAnsi="Calibri" w:cs="Calibri"/>
        </w:rPr>
      </w:pPr>
    </w:p>
    <w:sectPr w:rsidR="009E0D62" w:rsidRPr="00BE6936" w:rsidSect="009A003A">
      <w:headerReference w:type="default" r:id="rId28"/>
      <w:footerReference w:type="default" r:id="rId29"/>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B1897" w14:textId="77777777" w:rsidR="00FE2298" w:rsidRPr="003962B4" w:rsidRDefault="00FE2298">
      <w:r w:rsidRPr="003962B4">
        <w:separator/>
      </w:r>
    </w:p>
  </w:endnote>
  <w:endnote w:type="continuationSeparator" w:id="0">
    <w:p w14:paraId="2141FA21" w14:textId="77777777" w:rsidR="00FE2298" w:rsidRPr="003962B4" w:rsidRDefault="00FE2298">
      <w:r w:rsidRPr="003962B4">
        <w:continuationSeparator/>
      </w:r>
    </w:p>
  </w:endnote>
  <w:endnote w:type="continuationNotice" w:id="1">
    <w:p w14:paraId="6B1AE728" w14:textId="77777777" w:rsidR="00FE2298" w:rsidRDefault="00FE22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7" w14:textId="75601C44" w:rsidR="000A7DDE" w:rsidRPr="003962B4" w:rsidRDefault="00884B35" w:rsidP="00884B35">
    <w:pPr>
      <w:pBdr>
        <w:top w:val="nil"/>
        <w:left w:val="nil"/>
        <w:bottom w:val="nil"/>
        <w:right w:val="nil"/>
        <w:between w:val="nil"/>
      </w:pBdr>
      <w:tabs>
        <w:tab w:val="center" w:pos="5103"/>
        <w:tab w:val="right" w:pos="10324"/>
      </w:tabs>
      <w:rPr>
        <w:rFonts w:ascii="Calibri" w:eastAsia="Calibri" w:hAnsi="Calibri" w:cs="Calibri"/>
        <w:color w:val="000000"/>
        <w:sz w:val="22"/>
        <w:szCs w:val="22"/>
      </w:rPr>
    </w:pPr>
    <w:r w:rsidRPr="003962B4">
      <w:rPr>
        <w:rFonts w:ascii="Calibri" w:eastAsia="Calibri" w:hAnsi="Calibri" w:cs="Calibri"/>
        <w:color w:val="000000"/>
        <w:sz w:val="20"/>
        <w:szCs w:val="20"/>
      </w:rPr>
      <w:t>©202</w:t>
    </w:r>
    <w:r w:rsidR="00771772" w:rsidRPr="003962B4">
      <w:rPr>
        <w:rFonts w:ascii="Calibri" w:eastAsia="Calibri" w:hAnsi="Calibri" w:cs="Calibri"/>
        <w:color w:val="000000"/>
        <w:sz w:val="20"/>
        <w:szCs w:val="20"/>
      </w:rPr>
      <w:t>5</w:t>
    </w:r>
    <w:r w:rsidRPr="003962B4">
      <w:rPr>
        <w:rFonts w:ascii="Calibri" w:eastAsia="Calibri" w:hAnsi="Calibri" w:cs="Calibri"/>
        <w:color w:val="000000"/>
        <w:sz w:val="20"/>
        <w:szCs w:val="20"/>
      </w:rPr>
      <w:t xml:space="preserve"> Teenactiv</w:t>
    </w:r>
    <w:r w:rsidRPr="003962B4">
      <w:rPr>
        <w:rFonts w:ascii="Calibri" w:eastAsia="Calibri" w:hAnsi="Calibri" w:cs="Calibri"/>
        <w:color w:val="000000"/>
        <w:sz w:val="20"/>
        <w:szCs w:val="20"/>
      </w:rPr>
      <w:tab/>
    </w:r>
    <w:r w:rsidR="00B54A25" w:rsidRPr="003962B4">
      <w:rPr>
        <w:rFonts w:ascii="Calibri" w:eastAsia="Calibri" w:hAnsi="Calibri" w:cs="Calibri"/>
        <w:color w:val="000000"/>
        <w:sz w:val="20"/>
        <w:szCs w:val="20"/>
      </w:rPr>
      <w:fldChar w:fldCharType="begin"/>
    </w:r>
    <w:r w:rsidR="00B54A25" w:rsidRPr="003962B4">
      <w:rPr>
        <w:rFonts w:ascii="Calibri" w:eastAsia="Calibri" w:hAnsi="Calibri" w:cs="Calibri"/>
        <w:color w:val="000000"/>
        <w:sz w:val="20"/>
        <w:szCs w:val="20"/>
      </w:rPr>
      <w:instrText>PAGE</w:instrText>
    </w:r>
    <w:r w:rsidR="00B54A25" w:rsidRPr="003962B4">
      <w:rPr>
        <w:rFonts w:ascii="Calibri" w:eastAsia="Calibri" w:hAnsi="Calibri" w:cs="Calibri"/>
        <w:color w:val="000000"/>
        <w:sz w:val="20"/>
        <w:szCs w:val="20"/>
      </w:rPr>
      <w:fldChar w:fldCharType="separate"/>
    </w:r>
    <w:r w:rsidRPr="003962B4">
      <w:rPr>
        <w:rFonts w:ascii="Calibri" w:eastAsia="Calibri" w:hAnsi="Calibri" w:cs="Calibri"/>
        <w:color w:val="000000"/>
        <w:sz w:val="20"/>
        <w:szCs w:val="20"/>
      </w:rPr>
      <w:t>3</w:t>
    </w:r>
    <w:r w:rsidR="00B54A25" w:rsidRPr="003962B4">
      <w:rPr>
        <w:rFonts w:ascii="Calibri" w:eastAsia="Calibri" w:hAnsi="Calibri" w:cs="Calibri"/>
        <w:color w:val="000000"/>
        <w:sz w:val="20"/>
        <w:szCs w:val="20"/>
      </w:rPr>
      <w:fldChar w:fldCharType="end"/>
    </w:r>
    <w:r w:rsidRPr="003962B4">
      <w:rPr>
        <w:rFonts w:ascii="Calibri" w:eastAsia="Calibri" w:hAnsi="Calibri" w:cs="Calibri"/>
        <w:color w:val="000000"/>
        <w:sz w:val="20"/>
        <w:szCs w:val="20"/>
      </w:rPr>
      <w:tab/>
    </w:r>
    <w:hyperlink r:id="rId1">
      <w:r w:rsidR="00B54A25" w:rsidRPr="003962B4">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A1422" w14:textId="77777777" w:rsidR="00FE2298" w:rsidRPr="003962B4" w:rsidRDefault="00FE2298">
      <w:r w:rsidRPr="003962B4">
        <w:separator/>
      </w:r>
    </w:p>
  </w:footnote>
  <w:footnote w:type="continuationSeparator" w:id="0">
    <w:p w14:paraId="56247CEC" w14:textId="77777777" w:rsidR="00FE2298" w:rsidRPr="003962B4" w:rsidRDefault="00FE2298">
      <w:r w:rsidRPr="003962B4">
        <w:continuationSeparator/>
      </w:r>
    </w:p>
  </w:footnote>
  <w:footnote w:type="continuationNotice" w:id="1">
    <w:p w14:paraId="3DB9A545" w14:textId="77777777" w:rsidR="00FE2298" w:rsidRDefault="00FE22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6" w14:textId="77777777" w:rsidR="000A7DDE" w:rsidRPr="003962B4" w:rsidRDefault="00B54A25">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sidRPr="003962B4">
      <w:rPr>
        <w:rFonts w:ascii="Calibri" w:eastAsia="Calibri" w:hAnsi="Calibri" w:cs="Calibri"/>
        <w:noProof/>
        <w:color w:val="000000"/>
        <w:sz w:val="22"/>
        <w:szCs w:val="22"/>
      </w:rPr>
      <w:drawing>
        <wp:anchor distT="0" distB="0" distL="114300" distR="114300" simplePos="0" relativeHeight="251658240" behindDoc="1" locked="0" layoutInCell="1" allowOverlap="1" wp14:anchorId="79BFF748" wp14:editId="06107A26">
          <wp:simplePos x="0" y="0"/>
          <wp:positionH relativeFrom="margin">
            <wp:align>right</wp:align>
          </wp:positionH>
          <wp:positionV relativeFrom="paragraph">
            <wp:posOffset>-251460</wp:posOffset>
          </wp:positionV>
          <wp:extent cx="1057397" cy="377538"/>
          <wp:effectExtent l="0" t="0" r="0" b="3810"/>
          <wp:wrapTight wrapText="bothSides">
            <wp:wrapPolygon edited="0">
              <wp:start x="0" y="0"/>
              <wp:lineTo x="0" y="20727"/>
              <wp:lineTo x="21016" y="20727"/>
              <wp:lineTo x="21016" y="0"/>
              <wp:lineTo x="0" y="0"/>
            </wp:wrapPolygon>
          </wp:wrapTight>
          <wp:docPr id="1440013314" name="Picture 144001331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B2AF4"/>
    <w:multiLevelType w:val="hybridMultilevel"/>
    <w:tmpl w:val="3A52E2C6"/>
    <w:lvl w:ilvl="0" w:tplc="7346E03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81D26"/>
    <w:multiLevelType w:val="hybridMultilevel"/>
    <w:tmpl w:val="DA42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DD7177"/>
    <w:multiLevelType w:val="hybridMultilevel"/>
    <w:tmpl w:val="44E6B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37BB4"/>
    <w:multiLevelType w:val="hybridMultilevel"/>
    <w:tmpl w:val="0D107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244C4"/>
    <w:multiLevelType w:val="hybridMultilevel"/>
    <w:tmpl w:val="9A8A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539EC"/>
    <w:multiLevelType w:val="hybridMultilevel"/>
    <w:tmpl w:val="9EFCB40A"/>
    <w:lvl w:ilvl="0" w:tplc="2D32253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C0901"/>
    <w:multiLevelType w:val="hybridMultilevel"/>
    <w:tmpl w:val="28AEFD5A"/>
    <w:lvl w:ilvl="0" w:tplc="2D32253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657E92"/>
    <w:multiLevelType w:val="multilevel"/>
    <w:tmpl w:val="0158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FE44FF"/>
    <w:multiLevelType w:val="multilevel"/>
    <w:tmpl w:val="7E62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40479"/>
    <w:multiLevelType w:val="hybridMultilevel"/>
    <w:tmpl w:val="74C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36291F"/>
    <w:multiLevelType w:val="hybridMultilevel"/>
    <w:tmpl w:val="AC2A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05A0F"/>
    <w:multiLevelType w:val="hybridMultilevel"/>
    <w:tmpl w:val="BA8C2826"/>
    <w:lvl w:ilvl="0" w:tplc="87962DC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B351B3"/>
    <w:multiLevelType w:val="hybridMultilevel"/>
    <w:tmpl w:val="F3F8FE16"/>
    <w:lvl w:ilvl="0" w:tplc="4CD8724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BC24A5"/>
    <w:multiLevelType w:val="hybridMultilevel"/>
    <w:tmpl w:val="16B21050"/>
    <w:lvl w:ilvl="0" w:tplc="2D32253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2745FC"/>
    <w:multiLevelType w:val="hybridMultilevel"/>
    <w:tmpl w:val="C19E50F2"/>
    <w:lvl w:ilvl="0" w:tplc="04090001">
      <w:start w:val="1"/>
      <w:numFmt w:val="bullet"/>
      <w:lvlText w:val=""/>
      <w:lvlJc w:val="left"/>
      <w:pPr>
        <w:ind w:left="720" w:hanging="360"/>
      </w:pPr>
      <w:rPr>
        <w:rFonts w:ascii="Symbol" w:hAnsi="Symbol" w:hint="default"/>
      </w:rPr>
    </w:lvl>
    <w:lvl w:ilvl="1" w:tplc="D040B084">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102033"/>
    <w:multiLevelType w:val="multilevel"/>
    <w:tmpl w:val="00FC438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F77DA2"/>
    <w:multiLevelType w:val="multilevel"/>
    <w:tmpl w:val="F008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E8585F"/>
    <w:multiLevelType w:val="hybridMultilevel"/>
    <w:tmpl w:val="0C76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1D73BC"/>
    <w:multiLevelType w:val="hybridMultilevel"/>
    <w:tmpl w:val="62E2E546"/>
    <w:lvl w:ilvl="0" w:tplc="2D32253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D303E0"/>
    <w:multiLevelType w:val="hybridMultilevel"/>
    <w:tmpl w:val="8D2A1C86"/>
    <w:lvl w:ilvl="0" w:tplc="2D32253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5878BB"/>
    <w:multiLevelType w:val="multilevel"/>
    <w:tmpl w:val="EAEC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9081605">
    <w:abstractNumId w:val="14"/>
  </w:num>
  <w:num w:numId="2" w16cid:durableId="1859419996">
    <w:abstractNumId w:val="9"/>
  </w:num>
  <w:num w:numId="3" w16cid:durableId="2113209916">
    <w:abstractNumId w:val="11"/>
  </w:num>
  <w:num w:numId="4" w16cid:durableId="106969288">
    <w:abstractNumId w:val="0"/>
  </w:num>
  <w:num w:numId="5" w16cid:durableId="1252861573">
    <w:abstractNumId w:val="18"/>
  </w:num>
  <w:num w:numId="6" w16cid:durableId="758334297">
    <w:abstractNumId w:val="13"/>
  </w:num>
  <w:num w:numId="7" w16cid:durableId="1748503675">
    <w:abstractNumId w:val="19"/>
  </w:num>
  <w:num w:numId="8" w16cid:durableId="1970895043">
    <w:abstractNumId w:val="6"/>
  </w:num>
  <w:num w:numId="9" w16cid:durableId="1611739639">
    <w:abstractNumId w:val="5"/>
  </w:num>
  <w:num w:numId="10" w16cid:durableId="1682316188">
    <w:abstractNumId w:val="7"/>
  </w:num>
  <w:num w:numId="11" w16cid:durableId="1934783626">
    <w:abstractNumId w:val="3"/>
  </w:num>
  <w:num w:numId="12" w16cid:durableId="1072118814">
    <w:abstractNumId w:val="1"/>
  </w:num>
  <w:num w:numId="13" w16cid:durableId="961497744">
    <w:abstractNumId w:val="10"/>
  </w:num>
  <w:num w:numId="14" w16cid:durableId="1089278917">
    <w:abstractNumId w:val="4"/>
  </w:num>
  <w:num w:numId="15" w16cid:durableId="459498912">
    <w:abstractNumId w:val="17"/>
  </w:num>
  <w:num w:numId="16" w16cid:durableId="234322499">
    <w:abstractNumId w:val="2"/>
  </w:num>
  <w:num w:numId="17" w16cid:durableId="1806772243">
    <w:abstractNumId w:val="15"/>
  </w:num>
  <w:num w:numId="18" w16cid:durableId="1249735463">
    <w:abstractNumId w:val="12"/>
  </w:num>
  <w:num w:numId="19" w16cid:durableId="2093040522">
    <w:abstractNumId w:val="16"/>
  </w:num>
  <w:num w:numId="20" w16cid:durableId="501552611">
    <w:abstractNumId w:val="8"/>
  </w:num>
  <w:num w:numId="21" w16cid:durableId="504131718">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DDE"/>
    <w:rsid w:val="000006D4"/>
    <w:rsid w:val="00014ECD"/>
    <w:rsid w:val="00020B53"/>
    <w:rsid w:val="00036FD2"/>
    <w:rsid w:val="000542FB"/>
    <w:rsid w:val="00055A03"/>
    <w:rsid w:val="00073035"/>
    <w:rsid w:val="000738FB"/>
    <w:rsid w:val="0008334C"/>
    <w:rsid w:val="00083D6A"/>
    <w:rsid w:val="00090795"/>
    <w:rsid w:val="000A050B"/>
    <w:rsid w:val="000A2469"/>
    <w:rsid w:val="000A7DDE"/>
    <w:rsid w:val="000B0E2C"/>
    <w:rsid w:val="000B1014"/>
    <w:rsid w:val="000B30F9"/>
    <w:rsid w:val="000B5877"/>
    <w:rsid w:val="000B5E99"/>
    <w:rsid w:val="000B79D9"/>
    <w:rsid w:val="000C06E1"/>
    <w:rsid w:val="000C3AD1"/>
    <w:rsid w:val="000C734C"/>
    <w:rsid w:val="000D09CE"/>
    <w:rsid w:val="000D5206"/>
    <w:rsid w:val="000D6285"/>
    <w:rsid w:val="000D7712"/>
    <w:rsid w:val="000E21E0"/>
    <w:rsid w:val="000E677E"/>
    <w:rsid w:val="000F56BC"/>
    <w:rsid w:val="0010214F"/>
    <w:rsid w:val="00103AEF"/>
    <w:rsid w:val="00104E29"/>
    <w:rsid w:val="001058E7"/>
    <w:rsid w:val="00107074"/>
    <w:rsid w:val="00107673"/>
    <w:rsid w:val="00114FB2"/>
    <w:rsid w:val="00124B85"/>
    <w:rsid w:val="0012520A"/>
    <w:rsid w:val="00125E3F"/>
    <w:rsid w:val="001266D7"/>
    <w:rsid w:val="001330DA"/>
    <w:rsid w:val="001527AA"/>
    <w:rsid w:val="00167883"/>
    <w:rsid w:val="001753DB"/>
    <w:rsid w:val="00191CAB"/>
    <w:rsid w:val="0019569B"/>
    <w:rsid w:val="001A419B"/>
    <w:rsid w:val="001A4880"/>
    <w:rsid w:val="001A73C9"/>
    <w:rsid w:val="001C288E"/>
    <w:rsid w:val="001C4AEF"/>
    <w:rsid w:val="001C5A18"/>
    <w:rsid w:val="001D1197"/>
    <w:rsid w:val="001E030E"/>
    <w:rsid w:val="001E18D4"/>
    <w:rsid w:val="001F0C2E"/>
    <w:rsid w:val="001F55AA"/>
    <w:rsid w:val="00204A05"/>
    <w:rsid w:val="00205728"/>
    <w:rsid w:val="00205971"/>
    <w:rsid w:val="00210033"/>
    <w:rsid w:val="00224DDB"/>
    <w:rsid w:val="0022686E"/>
    <w:rsid w:val="0022729F"/>
    <w:rsid w:val="00232D1C"/>
    <w:rsid w:val="00232D32"/>
    <w:rsid w:val="00235281"/>
    <w:rsid w:val="00235693"/>
    <w:rsid w:val="00236DE5"/>
    <w:rsid w:val="0024036A"/>
    <w:rsid w:val="002424CE"/>
    <w:rsid w:val="002426E7"/>
    <w:rsid w:val="002448B5"/>
    <w:rsid w:val="002456B5"/>
    <w:rsid w:val="002527C1"/>
    <w:rsid w:val="00254623"/>
    <w:rsid w:val="00254F69"/>
    <w:rsid w:val="00255406"/>
    <w:rsid w:val="00255803"/>
    <w:rsid w:val="00256733"/>
    <w:rsid w:val="00263786"/>
    <w:rsid w:val="0026771D"/>
    <w:rsid w:val="00271801"/>
    <w:rsid w:val="00272CBB"/>
    <w:rsid w:val="0027484D"/>
    <w:rsid w:val="00275BB2"/>
    <w:rsid w:val="00291548"/>
    <w:rsid w:val="002B06BC"/>
    <w:rsid w:val="002B1E0D"/>
    <w:rsid w:val="002C09CF"/>
    <w:rsid w:val="002C4135"/>
    <w:rsid w:val="002D56E7"/>
    <w:rsid w:val="002D6229"/>
    <w:rsid w:val="002D70DA"/>
    <w:rsid w:val="002E03A5"/>
    <w:rsid w:val="002E1D5E"/>
    <w:rsid w:val="002E7034"/>
    <w:rsid w:val="002F34AE"/>
    <w:rsid w:val="002F6749"/>
    <w:rsid w:val="003103F9"/>
    <w:rsid w:val="0031511C"/>
    <w:rsid w:val="00331B31"/>
    <w:rsid w:val="003604E6"/>
    <w:rsid w:val="00360DD7"/>
    <w:rsid w:val="00361183"/>
    <w:rsid w:val="00374EF5"/>
    <w:rsid w:val="00383E0D"/>
    <w:rsid w:val="003962B4"/>
    <w:rsid w:val="003A1B53"/>
    <w:rsid w:val="003B1CCB"/>
    <w:rsid w:val="003B2E14"/>
    <w:rsid w:val="003B7C2A"/>
    <w:rsid w:val="003C27B5"/>
    <w:rsid w:val="003D5C60"/>
    <w:rsid w:val="003D7D29"/>
    <w:rsid w:val="003E6410"/>
    <w:rsid w:val="003F0D1D"/>
    <w:rsid w:val="003F20DF"/>
    <w:rsid w:val="003F3985"/>
    <w:rsid w:val="00403E66"/>
    <w:rsid w:val="004043E0"/>
    <w:rsid w:val="00407A80"/>
    <w:rsid w:val="00410D2F"/>
    <w:rsid w:val="004118CF"/>
    <w:rsid w:val="0041425A"/>
    <w:rsid w:val="004161EC"/>
    <w:rsid w:val="004163FB"/>
    <w:rsid w:val="0041695D"/>
    <w:rsid w:val="00424278"/>
    <w:rsid w:val="00431937"/>
    <w:rsid w:val="004340E2"/>
    <w:rsid w:val="004426A6"/>
    <w:rsid w:val="00443858"/>
    <w:rsid w:val="0044646A"/>
    <w:rsid w:val="00454E79"/>
    <w:rsid w:val="00455DF5"/>
    <w:rsid w:val="00460581"/>
    <w:rsid w:val="0046262C"/>
    <w:rsid w:val="0046725C"/>
    <w:rsid w:val="004715B2"/>
    <w:rsid w:val="00471B21"/>
    <w:rsid w:val="00472CBC"/>
    <w:rsid w:val="00480461"/>
    <w:rsid w:val="00483615"/>
    <w:rsid w:val="00483E6C"/>
    <w:rsid w:val="00485869"/>
    <w:rsid w:val="0048587F"/>
    <w:rsid w:val="004A6C41"/>
    <w:rsid w:val="004B1ED1"/>
    <w:rsid w:val="004B664F"/>
    <w:rsid w:val="004B6BFF"/>
    <w:rsid w:val="004C421D"/>
    <w:rsid w:val="004C63E3"/>
    <w:rsid w:val="004D0001"/>
    <w:rsid w:val="004E2BBF"/>
    <w:rsid w:val="004E2CC1"/>
    <w:rsid w:val="004E30E2"/>
    <w:rsid w:val="004F31FB"/>
    <w:rsid w:val="004F48F1"/>
    <w:rsid w:val="0051022A"/>
    <w:rsid w:val="00511AEA"/>
    <w:rsid w:val="00516990"/>
    <w:rsid w:val="00520C0C"/>
    <w:rsid w:val="0052371E"/>
    <w:rsid w:val="00530ED4"/>
    <w:rsid w:val="00531159"/>
    <w:rsid w:val="00534DAC"/>
    <w:rsid w:val="005356CB"/>
    <w:rsid w:val="005404B8"/>
    <w:rsid w:val="00540AF0"/>
    <w:rsid w:val="005434CD"/>
    <w:rsid w:val="00546FB9"/>
    <w:rsid w:val="00547848"/>
    <w:rsid w:val="005514D1"/>
    <w:rsid w:val="0055178F"/>
    <w:rsid w:val="00556A15"/>
    <w:rsid w:val="00557837"/>
    <w:rsid w:val="00560533"/>
    <w:rsid w:val="00561BEC"/>
    <w:rsid w:val="005642EC"/>
    <w:rsid w:val="00565C4E"/>
    <w:rsid w:val="005706D8"/>
    <w:rsid w:val="00575292"/>
    <w:rsid w:val="00576431"/>
    <w:rsid w:val="00576F9D"/>
    <w:rsid w:val="00593B81"/>
    <w:rsid w:val="00593D52"/>
    <w:rsid w:val="005A1EAC"/>
    <w:rsid w:val="005A431D"/>
    <w:rsid w:val="005A617C"/>
    <w:rsid w:val="005B1CF5"/>
    <w:rsid w:val="005B3DAA"/>
    <w:rsid w:val="005B77BA"/>
    <w:rsid w:val="005B7AFE"/>
    <w:rsid w:val="005C1D7E"/>
    <w:rsid w:val="005C3708"/>
    <w:rsid w:val="005C4C58"/>
    <w:rsid w:val="005C57E2"/>
    <w:rsid w:val="005C6F5B"/>
    <w:rsid w:val="005E3F56"/>
    <w:rsid w:val="005E5762"/>
    <w:rsid w:val="005F12D0"/>
    <w:rsid w:val="005F2FE9"/>
    <w:rsid w:val="00606A52"/>
    <w:rsid w:val="006145E4"/>
    <w:rsid w:val="00617951"/>
    <w:rsid w:val="0062231B"/>
    <w:rsid w:val="006259F7"/>
    <w:rsid w:val="00627547"/>
    <w:rsid w:val="00627EC9"/>
    <w:rsid w:val="0063467E"/>
    <w:rsid w:val="00634DDB"/>
    <w:rsid w:val="00636222"/>
    <w:rsid w:val="00640DB3"/>
    <w:rsid w:val="006456F0"/>
    <w:rsid w:val="0065659C"/>
    <w:rsid w:val="006601CE"/>
    <w:rsid w:val="00662F1A"/>
    <w:rsid w:val="00676669"/>
    <w:rsid w:val="00680D25"/>
    <w:rsid w:val="00680FF6"/>
    <w:rsid w:val="006851D4"/>
    <w:rsid w:val="006931C0"/>
    <w:rsid w:val="006939F4"/>
    <w:rsid w:val="00696F8C"/>
    <w:rsid w:val="0069735E"/>
    <w:rsid w:val="006A462D"/>
    <w:rsid w:val="006B4E4B"/>
    <w:rsid w:val="006D01C2"/>
    <w:rsid w:val="006D6E5C"/>
    <w:rsid w:val="006E115E"/>
    <w:rsid w:val="006E3C5C"/>
    <w:rsid w:val="006E3C60"/>
    <w:rsid w:val="006E665B"/>
    <w:rsid w:val="006F0658"/>
    <w:rsid w:val="0070790A"/>
    <w:rsid w:val="007208DC"/>
    <w:rsid w:val="00725758"/>
    <w:rsid w:val="00733D89"/>
    <w:rsid w:val="00734F6B"/>
    <w:rsid w:val="00735EAD"/>
    <w:rsid w:val="00736359"/>
    <w:rsid w:val="007376B9"/>
    <w:rsid w:val="00737F7F"/>
    <w:rsid w:val="007417CB"/>
    <w:rsid w:val="00756CE8"/>
    <w:rsid w:val="00757904"/>
    <w:rsid w:val="00757A49"/>
    <w:rsid w:val="00760A24"/>
    <w:rsid w:val="007661EC"/>
    <w:rsid w:val="00766B42"/>
    <w:rsid w:val="00770A9E"/>
    <w:rsid w:val="00771772"/>
    <w:rsid w:val="007916B2"/>
    <w:rsid w:val="00797DF5"/>
    <w:rsid w:val="007A5BD0"/>
    <w:rsid w:val="007A6011"/>
    <w:rsid w:val="007A6F03"/>
    <w:rsid w:val="007B23F3"/>
    <w:rsid w:val="007B36B3"/>
    <w:rsid w:val="007C30DE"/>
    <w:rsid w:val="007D3A7D"/>
    <w:rsid w:val="007D4689"/>
    <w:rsid w:val="007D683F"/>
    <w:rsid w:val="007E2DE3"/>
    <w:rsid w:val="007F3E95"/>
    <w:rsid w:val="0080044B"/>
    <w:rsid w:val="00801621"/>
    <w:rsid w:val="008060C6"/>
    <w:rsid w:val="00812ED6"/>
    <w:rsid w:val="00813AE2"/>
    <w:rsid w:val="008174BA"/>
    <w:rsid w:val="00820468"/>
    <w:rsid w:val="0082367D"/>
    <w:rsid w:val="0082588B"/>
    <w:rsid w:val="0083240A"/>
    <w:rsid w:val="00837110"/>
    <w:rsid w:val="00840553"/>
    <w:rsid w:val="00844262"/>
    <w:rsid w:val="008477AB"/>
    <w:rsid w:val="0086148D"/>
    <w:rsid w:val="008741BA"/>
    <w:rsid w:val="008802A4"/>
    <w:rsid w:val="00884B35"/>
    <w:rsid w:val="0088777E"/>
    <w:rsid w:val="00892E24"/>
    <w:rsid w:val="00892F18"/>
    <w:rsid w:val="00893955"/>
    <w:rsid w:val="008A4D2D"/>
    <w:rsid w:val="008B1B3D"/>
    <w:rsid w:val="008B402D"/>
    <w:rsid w:val="008C02CF"/>
    <w:rsid w:val="008C55D4"/>
    <w:rsid w:val="008C5862"/>
    <w:rsid w:val="008C7769"/>
    <w:rsid w:val="008D03DD"/>
    <w:rsid w:val="008D1DDB"/>
    <w:rsid w:val="008D4468"/>
    <w:rsid w:val="008D4E85"/>
    <w:rsid w:val="008E2A02"/>
    <w:rsid w:val="008E3EF4"/>
    <w:rsid w:val="008E4528"/>
    <w:rsid w:val="008E53AB"/>
    <w:rsid w:val="008F3613"/>
    <w:rsid w:val="008F5022"/>
    <w:rsid w:val="009007D7"/>
    <w:rsid w:val="0090343D"/>
    <w:rsid w:val="00904620"/>
    <w:rsid w:val="0090655D"/>
    <w:rsid w:val="00926A26"/>
    <w:rsid w:val="009279AE"/>
    <w:rsid w:val="00934B88"/>
    <w:rsid w:val="00934DC1"/>
    <w:rsid w:val="009415DB"/>
    <w:rsid w:val="009555A4"/>
    <w:rsid w:val="00960BA8"/>
    <w:rsid w:val="00961480"/>
    <w:rsid w:val="009721FD"/>
    <w:rsid w:val="009831B6"/>
    <w:rsid w:val="00985276"/>
    <w:rsid w:val="009934E8"/>
    <w:rsid w:val="0099469D"/>
    <w:rsid w:val="009A003A"/>
    <w:rsid w:val="009A06E6"/>
    <w:rsid w:val="009A19EF"/>
    <w:rsid w:val="009A2FE3"/>
    <w:rsid w:val="009A48AA"/>
    <w:rsid w:val="009B0736"/>
    <w:rsid w:val="009B76C4"/>
    <w:rsid w:val="009C3410"/>
    <w:rsid w:val="009C5B3A"/>
    <w:rsid w:val="009E0D62"/>
    <w:rsid w:val="009E3ED7"/>
    <w:rsid w:val="009F34E6"/>
    <w:rsid w:val="00A024EA"/>
    <w:rsid w:val="00A064E4"/>
    <w:rsid w:val="00A068E9"/>
    <w:rsid w:val="00A144EA"/>
    <w:rsid w:val="00A17629"/>
    <w:rsid w:val="00A20F53"/>
    <w:rsid w:val="00A22EBB"/>
    <w:rsid w:val="00A269A8"/>
    <w:rsid w:val="00A308D9"/>
    <w:rsid w:val="00A315E5"/>
    <w:rsid w:val="00A356C5"/>
    <w:rsid w:val="00A424C9"/>
    <w:rsid w:val="00A46C3F"/>
    <w:rsid w:val="00A543B3"/>
    <w:rsid w:val="00A745F5"/>
    <w:rsid w:val="00A835EC"/>
    <w:rsid w:val="00A859BC"/>
    <w:rsid w:val="00A9292A"/>
    <w:rsid w:val="00A9671C"/>
    <w:rsid w:val="00A97D6A"/>
    <w:rsid w:val="00AA371A"/>
    <w:rsid w:val="00AA6D74"/>
    <w:rsid w:val="00AB0797"/>
    <w:rsid w:val="00AB0956"/>
    <w:rsid w:val="00AB0A8F"/>
    <w:rsid w:val="00AB1D3C"/>
    <w:rsid w:val="00AE1497"/>
    <w:rsid w:val="00AF3022"/>
    <w:rsid w:val="00AF66B3"/>
    <w:rsid w:val="00B0123E"/>
    <w:rsid w:val="00B031A0"/>
    <w:rsid w:val="00B07320"/>
    <w:rsid w:val="00B172D9"/>
    <w:rsid w:val="00B24D83"/>
    <w:rsid w:val="00B26797"/>
    <w:rsid w:val="00B31413"/>
    <w:rsid w:val="00B35F08"/>
    <w:rsid w:val="00B37529"/>
    <w:rsid w:val="00B4203B"/>
    <w:rsid w:val="00B4655C"/>
    <w:rsid w:val="00B51C41"/>
    <w:rsid w:val="00B54A25"/>
    <w:rsid w:val="00B624F8"/>
    <w:rsid w:val="00B6288E"/>
    <w:rsid w:val="00B64A5C"/>
    <w:rsid w:val="00B725F6"/>
    <w:rsid w:val="00B80E94"/>
    <w:rsid w:val="00B844BF"/>
    <w:rsid w:val="00B851BD"/>
    <w:rsid w:val="00B85DE9"/>
    <w:rsid w:val="00B87373"/>
    <w:rsid w:val="00B95FB0"/>
    <w:rsid w:val="00B96B21"/>
    <w:rsid w:val="00B96CF4"/>
    <w:rsid w:val="00BA19FD"/>
    <w:rsid w:val="00BA2944"/>
    <w:rsid w:val="00BA4771"/>
    <w:rsid w:val="00BA592A"/>
    <w:rsid w:val="00BA5DFF"/>
    <w:rsid w:val="00BB221B"/>
    <w:rsid w:val="00BB49BF"/>
    <w:rsid w:val="00BB7129"/>
    <w:rsid w:val="00BB7684"/>
    <w:rsid w:val="00BB7C53"/>
    <w:rsid w:val="00BC4A86"/>
    <w:rsid w:val="00BC5D4A"/>
    <w:rsid w:val="00BD1E26"/>
    <w:rsid w:val="00BE6936"/>
    <w:rsid w:val="00BF158D"/>
    <w:rsid w:val="00C05CBF"/>
    <w:rsid w:val="00C25D6D"/>
    <w:rsid w:val="00C27B5D"/>
    <w:rsid w:val="00C34E29"/>
    <w:rsid w:val="00C474CE"/>
    <w:rsid w:val="00C520B9"/>
    <w:rsid w:val="00C5513C"/>
    <w:rsid w:val="00C5798A"/>
    <w:rsid w:val="00C6389F"/>
    <w:rsid w:val="00C64FF4"/>
    <w:rsid w:val="00C720BB"/>
    <w:rsid w:val="00C74EA2"/>
    <w:rsid w:val="00C80A46"/>
    <w:rsid w:val="00C846DC"/>
    <w:rsid w:val="00C871A4"/>
    <w:rsid w:val="00C936D2"/>
    <w:rsid w:val="00C94112"/>
    <w:rsid w:val="00C9787C"/>
    <w:rsid w:val="00CA08AC"/>
    <w:rsid w:val="00CA4A99"/>
    <w:rsid w:val="00CA66C2"/>
    <w:rsid w:val="00CB3CDC"/>
    <w:rsid w:val="00CC7FBE"/>
    <w:rsid w:val="00CD6EB3"/>
    <w:rsid w:val="00CE20FD"/>
    <w:rsid w:val="00CE489A"/>
    <w:rsid w:val="00CE4CBE"/>
    <w:rsid w:val="00CE4D59"/>
    <w:rsid w:val="00CF0BFF"/>
    <w:rsid w:val="00CF4B5A"/>
    <w:rsid w:val="00D01341"/>
    <w:rsid w:val="00D1322A"/>
    <w:rsid w:val="00D14B56"/>
    <w:rsid w:val="00D233DD"/>
    <w:rsid w:val="00D243E7"/>
    <w:rsid w:val="00D26689"/>
    <w:rsid w:val="00D30C46"/>
    <w:rsid w:val="00D30C50"/>
    <w:rsid w:val="00D33038"/>
    <w:rsid w:val="00D34BA2"/>
    <w:rsid w:val="00D36CF7"/>
    <w:rsid w:val="00D4041B"/>
    <w:rsid w:val="00D47855"/>
    <w:rsid w:val="00D506A4"/>
    <w:rsid w:val="00D54B9F"/>
    <w:rsid w:val="00D56140"/>
    <w:rsid w:val="00D56A34"/>
    <w:rsid w:val="00D57E05"/>
    <w:rsid w:val="00D7395E"/>
    <w:rsid w:val="00D83581"/>
    <w:rsid w:val="00D862FF"/>
    <w:rsid w:val="00D87BA5"/>
    <w:rsid w:val="00D87E77"/>
    <w:rsid w:val="00D91E02"/>
    <w:rsid w:val="00D955DD"/>
    <w:rsid w:val="00DA48B5"/>
    <w:rsid w:val="00DA48DC"/>
    <w:rsid w:val="00DA6801"/>
    <w:rsid w:val="00DB2400"/>
    <w:rsid w:val="00DB4EA9"/>
    <w:rsid w:val="00DB5E56"/>
    <w:rsid w:val="00DB60B9"/>
    <w:rsid w:val="00DB7CC5"/>
    <w:rsid w:val="00DC1AE0"/>
    <w:rsid w:val="00DD3F22"/>
    <w:rsid w:val="00DD7D4C"/>
    <w:rsid w:val="00DE3C75"/>
    <w:rsid w:val="00DF2902"/>
    <w:rsid w:val="00DF452B"/>
    <w:rsid w:val="00E066BD"/>
    <w:rsid w:val="00E0733A"/>
    <w:rsid w:val="00E136CA"/>
    <w:rsid w:val="00E15B7B"/>
    <w:rsid w:val="00E167D9"/>
    <w:rsid w:val="00E23C26"/>
    <w:rsid w:val="00E30AE7"/>
    <w:rsid w:val="00E36FAD"/>
    <w:rsid w:val="00E42927"/>
    <w:rsid w:val="00E4545A"/>
    <w:rsid w:val="00E5063E"/>
    <w:rsid w:val="00E52E5B"/>
    <w:rsid w:val="00E56393"/>
    <w:rsid w:val="00E65B20"/>
    <w:rsid w:val="00E666C5"/>
    <w:rsid w:val="00E70CC8"/>
    <w:rsid w:val="00E72E39"/>
    <w:rsid w:val="00E73047"/>
    <w:rsid w:val="00E7485E"/>
    <w:rsid w:val="00E869E8"/>
    <w:rsid w:val="00E93D66"/>
    <w:rsid w:val="00EA0BC6"/>
    <w:rsid w:val="00EA1350"/>
    <w:rsid w:val="00EA14CE"/>
    <w:rsid w:val="00EA5E16"/>
    <w:rsid w:val="00EA7721"/>
    <w:rsid w:val="00EB0248"/>
    <w:rsid w:val="00EB12A1"/>
    <w:rsid w:val="00EB38E2"/>
    <w:rsid w:val="00EB3D43"/>
    <w:rsid w:val="00EB66DB"/>
    <w:rsid w:val="00EB7185"/>
    <w:rsid w:val="00EC384B"/>
    <w:rsid w:val="00EC3939"/>
    <w:rsid w:val="00EC3FC2"/>
    <w:rsid w:val="00ED1CD7"/>
    <w:rsid w:val="00EE59B6"/>
    <w:rsid w:val="00F0396F"/>
    <w:rsid w:val="00F064EE"/>
    <w:rsid w:val="00F06840"/>
    <w:rsid w:val="00F20BE3"/>
    <w:rsid w:val="00F23DD9"/>
    <w:rsid w:val="00F34329"/>
    <w:rsid w:val="00F40A0E"/>
    <w:rsid w:val="00F41D6F"/>
    <w:rsid w:val="00F4463A"/>
    <w:rsid w:val="00F45518"/>
    <w:rsid w:val="00F60E28"/>
    <w:rsid w:val="00F60E68"/>
    <w:rsid w:val="00F61437"/>
    <w:rsid w:val="00F62791"/>
    <w:rsid w:val="00F6708C"/>
    <w:rsid w:val="00F710E9"/>
    <w:rsid w:val="00F72858"/>
    <w:rsid w:val="00F75ED0"/>
    <w:rsid w:val="00F761BB"/>
    <w:rsid w:val="00F82AF8"/>
    <w:rsid w:val="00F83116"/>
    <w:rsid w:val="00F85DBD"/>
    <w:rsid w:val="00F93A4F"/>
    <w:rsid w:val="00FA14D4"/>
    <w:rsid w:val="00FA3481"/>
    <w:rsid w:val="00FB4A0A"/>
    <w:rsid w:val="00FB7ED9"/>
    <w:rsid w:val="00FC2022"/>
    <w:rsid w:val="00FC2DE6"/>
    <w:rsid w:val="00FC3AC7"/>
    <w:rsid w:val="00FC60FB"/>
    <w:rsid w:val="00FC6125"/>
    <w:rsid w:val="00FC684D"/>
    <w:rsid w:val="00FD0FE5"/>
    <w:rsid w:val="00FD248B"/>
    <w:rsid w:val="00FD5205"/>
    <w:rsid w:val="00FE182D"/>
    <w:rsid w:val="00FE2298"/>
    <w:rsid w:val="00FF2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FF6B2"/>
  <w15:docId w15:val="{DA277034-C4B3-433F-8342-BADC61B6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B60"/>
    <w:rPr>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TableGrid2">
    <w:name w:val="Table Grid2"/>
    <w:basedOn w:val="TableNormal"/>
    <w:next w:val="TableGrid"/>
    <w:uiPriority w:val="39"/>
    <w:rsid w:val="00291548"/>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57E0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9477">
      <w:bodyDiv w:val="1"/>
      <w:marLeft w:val="0"/>
      <w:marRight w:val="0"/>
      <w:marTop w:val="0"/>
      <w:marBottom w:val="0"/>
      <w:divBdr>
        <w:top w:val="none" w:sz="0" w:space="0" w:color="auto"/>
        <w:left w:val="none" w:sz="0" w:space="0" w:color="auto"/>
        <w:bottom w:val="none" w:sz="0" w:space="0" w:color="auto"/>
        <w:right w:val="none" w:sz="0" w:space="0" w:color="auto"/>
      </w:divBdr>
    </w:div>
    <w:div w:id="35546693">
      <w:bodyDiv w:val="1"/>
      <w:marLeft w:val="0"/>
      <w:marRight w:val="0"/>
      <w:marTop w:val="0"/>
      <w:marBottom w:val="0"/>
      <w:divBdr>
        <w:top w:val="none" w:sz="0" w:space="0" w:color="auto"/>
        <w:left w:val="none" w:sz="0" w:space="0" w:color="auto"/>
        <w:bottom w:val="none" w:sz="0" w:space="0" w:color="auto"/>
        <w:right w:val="none" w:sz="0" w:space="0" w:color="auto"/>
      </w:divBdr>
    </w:div>
    <w:div w:id="82073612">
      <w:bodyDiv w:val="1"/>
      <w:marLeft w:val="0"/>
      <w:marRight w:val="0"/>
      <w:marTop w:val="0"/>
      <w:marBottom w:val="0"/>
      <w:divBdr>
        <w:top w:val="none" w:sz="0" w:space="0" w:color="auto"/>
        <w:left w:val="none" w:sz="0" w:space="0" w:color="auto"/>
        <w:bottom w:val="none" w:sz="0" w:space="0" w:color="auto"/>
        <w:right w:val="none" w:sz="0" w:space="0" w:color="auto"/>
      </w:divBdr>
    </w:div>
    <w:div w:id="203831080">
      <w:bodyDiv w:val="1"/>
      <w:marLeft w:val="0"/>
      <w:marRight w:val="0"/>
      <w:marTop w:val="0"/>
      <w:marBottom w:val="0"/>
      <w:divBdr>
        <w:top w:val="none" w:sz="0" w:space="0" w:color="auto"/>
        <w:left w:val="none" w:sz="0" w:space="0" w:color="auto"/>
        <w:bottom w:val="none" w:sz="0" w:space="0" w:color="auto"/>
        <w:right w:val="none" w:sz="0" w:space="0" w:color="auto"/>
      </w:divBdr>
    </w:div>
    <w:div w:id="219175756">
      <w:bodyDiv w:val="1"/>
      <w:marLeft w:val="0"/>
      <w:marRight w:val="0"/>
      <w:marTop w:val="0"/>
      <w:marBottom w:val="0"/>
      <w:divBdr>
        <w:top w:val="none" w:sz="0" w:space="0" w:color="auto"/>
        <w:left w:val="none" w:sz="0" w:space="0" w:color="auto"/>
        <w:bottom w:val="none" w:sz="0" w:space="0" w:color="auto"/>
        <w:right w:val="none" w:sz="0" w:space="0" w:color="auto"/>
      </w:divBdr>
    </w:div>
    <w:div w:id="259023737">
      <w:bodyDiv w:val="1"/>
      <w:marLeft w:val="0"/>
      <w:marRight w:val="0"/>
      <w:marTop w:val="0"/>
      <w:marBottom w:val="0"/>
      <w:divBdr>
        <w:top w:val="none" w:sz="0" w:space="0" w:color="auto"/>
        <w:left w:val="none" w:sz="0" w:space="0" w:color="auto"/>
        <w:bottom w:val="none" w:sz="0" w:space="0" w:color="auto"/>
        <w:right w:val="none" w:sz="0" w:space="0" w:color="auto"/>
      </w:divBdr>
    </w:div>
    <w:div w:id="283075427">
      <w:bodyDiv w:val="1"/>
      <w:marLeft w:val="0"/>
      <w:marRight w:val="0"/>
      <w:marTop w:val="0"/>
      <w:marBottom w:val="0"/>
      <w:divBdr>
        <w:top w:val="none" w:sz="0" w:space="0" w:color="auto"/>
        <w:left w:val="none" w:sz="0" w:space="0" w:color="auto"/>
        <w:bottom w:val="none" w:sz="0" w:space="0" w:color="auto"/>
        <w:right w:val="none" w:sz="0" w:space="0" w:color="auto"/>
      </w:divBdr>
    </w:div>
    <w:div w:id="295961869">
      <w:bodyDiv w:val="1"/>
      <w:marLeft w:val="0"/>
      <w:marRight w:val="0"/>
      <w:marTop w:val="0"/>
      <w:marBottom w:val="0"/>
      <w:divBdr>
        <w:top w:val="none" w:sz="0" w:space="0" w:color="auto"/>
        <w:left w:val="none" w:sz="0" w:space="0" w:color="auto"/>
        <w:bottom w:val="none" w:sz="0" w:space="0" w:color="auto"/>
        <w:right w:val="none" w:sz="0" w:space="0" w:color="auto"/>
      </w:divBdr>
    </w:div>
    <w:div w:id="312217614">
      <w:bodyDiv w:val="1"/>
      <w:marLeft w:val="0"/>
      <w:marRight w:val="0"/>
      <w:marTop w:val="0"/>
      <w:marBottom w:val="0"/>
      <w:divBdr>
        <w:top w:val="none" w:sz="0" w:space="0" w:color="auto"/>
        <w:left w:val="none" w:sz="0" w:space="0" w:color="auto"/>
        <w:bottom w:val="none" w:sz="0" w:space="0" w:color="auto"/>
        <w:right w:val="none" w:sz="0" w:space="0" w:color="auto"/>
      </w:divBdr>
    </w:div>
    <w:div w:id="353380541">
      <w:bodyDiv w:val="1"/>
      <w:marLeft w:val="0"/>
      <w:marRight w:val="0"/>
      <w:marTop w:val="0"/>
      <w:marBottom w:val="0"/>
      <w:divBdr>
        <w:top w:val="none" w:sz="0" w:space="0" w:color="auto"/>
        <w:left w:val="none" w:sz="0" w:space="0" w:color="auto"/>
        <w:bottom w:val="none" w:sz="0" w:space="0" w:color="auto"/>
        <w:right w:val="none" w:sz="0" w:space="0" w:color="auto"/>
      </w:divBdr>
    </w:div>
    <w:div w:id="357120567">
      <w:bodyDiv w:val="1"/>
      <w:marLeft w:val="0"/>
      <w:marRight w:val="0"/>
      <w:marTop w:val="0"/>
      <w:marBottom w:val="0"/>
      <w:divBdr>
        <w:top w:val="none" w:sz="0" w:space="0" w:color="auto"/>
        <w:left w:val="none" w:sz="0" w:space="0" w:color="auto"/>
        <w:bottom w:val="none" w:sz="0" w:space="0" w:color="auto"/>
        <w:right w:val="none" w:sz="0" w:space="0" w:color="auto"/>
      </w:divBdr>
    </w:div>
    <w:div w:id="400373554">
      <w:bodyDiv w:val="1"/>
      <w:marLeft w:val="0"/>
      <w:marRight w:val="0"/>
      <w:marTop w:val="0"/>
      <w:marBottom w:val="0"/>
      <w:divBdr>
        <w:top w:val="none" w:sz="0" w:space="0" w:color="auto"/>
        <w:left w:val="none" w:sz="0" w:space="0" w:color="auto"/>
        <w:bottom w:val="none" w:sz="0" w:space="0" w:color="auto"/>
        <w:right w:val="none" w:sz="0" w:space="0" w:color="auto"/>
      </w:divBdr>
    </w:div>
    <w:div w:id="472252791">
      <w:bodyDiv w:val="1"/>
      <w:marLeft w:val="0"/>
      <w:marRight w:val="0"/>
      <w:marTop w:val="0"/>
      <w:marBottom w:val="0"/>
      <w:divBdr>
        <w:top w:val="none" w:sz="0" w:space="0" w:color="auto"/>
        <w:left w:val="none" w:sz="0" w:space="0" w:color="auto"/>
        <w:bottom w:val="none" w:sz="0" w:space="0" w:color="auto"/>
        <w:right w:val="none" w:sz="0" w:space="0" w:color="auto"/>
      </w:divBdr>
    </w:div>
    <w:div w:id="484399275">
      <w:bodyDiv w:val="1"/>
      <w:marLeft w:val="0"/>
      <w:marRight w:val="0"/>
      <w:marTop w:val="0"/>
      <w:marBottom w:val="0"/>
      <w:divBdr>
        <w:top w:val="none" w:sz="0" w:space="0" w:color="auto"/>
        <w:left w:val="none" w:sz="0" w:space="0" w:color="auto"/>
        <w:bottom w:val="none" w:sz="0" w:space="0" w:color="auto"/>
        <w:right w:val="none" w:sz="0" w:space="0" w:color="auto"/>
      </w:divBdr>
    </w:div>
    <w:div w:id="573660175">
      <w:bodyDiv w:val="1"/>
      <w:marLeft w:val="0"/>
      <w:marRight w:val="0"/>
      <w:marTop w:val="0"/>
      <w:marBottom w:val="0"/>
      <w:divBdr>
        <w:top w:val="none" w:sz="0" w:space="0" w:color="auto"/>
        <w:left w:val="none" w:sz="0" w:space="0" w:color="auto"/>
        <w:bottom w:val="none" w:sz="0" w:space="0" w:color="auto"/>
        <w:right w:val="none" w:sz="0" w:space="0" w:color="auto"/>
      </w:divBdr>
    </w:div>
    <w:div w:id="603418747">
      <w:bodyDiv w:val="1"/>
      <w:marLeft w:val="0"/>
      <w:marRight w:val="0"/>
      <w:marTop w:val="0"/>
      <w:marBottom w:val="0"/>
      <w:divBdr>
        <w:top w:val="none" w:sz="0" w:space="0" w:color="auto"/>
        <w:left w:val="none" w:sz="0" w:space="0" w:color="auto"/>
        <w:bottom w:val="none" w:sz="0" w:space="0" w:color="auto"/>
        <w:right w:val="none" w:sz="0" w:space="0" w:color="auto"/>
      </w:divBdr>
    </w:div>
    <w:div w:id="603804221">
      <w:bodyDiv w:val="1"/>
      <w:marLeft w:val="0"/>
      <w:marRight w:val="0"/>
      <w:marTop w:val="0"/>
      <w:marBottom w:val="0"/>
      <w:divBdr>
        <w:top w:val="none" w:sz="0" w:space="0" w:color="auto"/>
        <w:left w:val="none" w:sz="0" w:space="0" w:color="auto"/>
        <w:bottom w:val="none" w:sz="0" w:space="0" w:color="auto"/>
        <w:right w:val="none" w:sz="0" w:space="0" w:color="auto"/>
      </w:divBdr>
    </w:div>
    <w:div w:id="617179835">
      <w:bodyDiv w:val="1"/>
      <w:marLeft w:val="0"/>
      <w:marRight w:val="0"/>
      <w:marTop w:val="0"/>
      <w:marBottom w:val="0"/>
      <w:divBdr>
        <w:top w:val="none" w:sz="0" w:space="0" w:color="auto"/>
        <w:left w:val="none" w:sz="0" w:space="0" w:color="auto"/>
        <w:bottom w:val="none" w:sz="0" w:space="0" w:color="auto"/>
        <w:right w:val="none" w:sz="0" w:space="0" w:color="auto"/>
      </w:divBdr>
    </w:div>
    <w:div w:id="803887907">
      <w:bodyDiv w:val="1"/>
      <w:marLeft w:val="0"/>
      <w:marRight w:val="0"/>
      <w:marTop w:val="0"/>
      <w:marBottom w:val="0"/>
      <w:divBdr>
        <w:top w:val="none" w:sz="0" w:space="0" w:color="auto"/>
        <w:left w:val="none" w:sz="0" w:space="0" w:color="auto"/>
        <w:bottom w:val="none" w:sz="0" w:space="0" w:color="auto"/>
        <w:right w:val="none" w:sz="0" w:space="0" w:color="auto"/>
      </w:divBdr>
    </w:div>
    <w:div w:id="869487071">
      <w:bodyDiv w:val="1"/>
      <w:marLeft w:val="0"/>
      <w:marRight w:val="0"/>
      <w:marTop w:val="0"/>
      <w:marBottom w:val="0"/>
      <w:divBdr>
        <w:top w:val="none" w:sz="0" w:space="0" w:color="auto"/>
        <w:left w:val="none" w:sz="0" w:space="0" w:color="auto"/>
        <w:bottom w:val="none" w:sz="0" w:space="0" w:color="auto"/>
        <w:right w:val="none" w:sz="0" w:space="0" w:color="auto"/>
      </w:divBdr>
    </w:div>
    <w:div w:id="890849233">
      <w:bodyDiv w:val="1"/>
      <w:marLeft w:val="0"/>
      <w:marRight w:val="0"/>
      <w:marTop w:val="0"/>
      <w:marBottom w:val="0"/>
      <w:divBdr>
        <w:top w:val="none" w:sz="0" w:space="0" w:color="auto"/>
        <w:left w:val="none" w:sz="0" w:space="0" w:color="auto"/>
        <w:bottom w:val="none" w:sz="0" w:space="0" w:color="auto"/>
        <w:right w:val="none" w:sz="0" w:space="0" w:color="auto"/>
      </w:divBdr>
    </w:div>
    <w:div w:id="896891720">
      <w:bodyDiv w:val="1"/>
      <w:marLeft w:val="0"/>
      <w:marRight w:val="0"/>
      <w:marTop w:val="0"/>
      <w:marBottom w:val="0"/>
      <w:divBdr>
        <w:top w:val="none" w:sz="0" w:space="0" w:color="auto"/>
        <w:left w:val="none" w:sz="0" w:space="0" w:color="auto"/>
        <w:bottom w:val="none" w:sz="0" w:space="0" w:color="auto"/>
        <w:right w:val="none" w:sz="0" w:space="0" w:color="auto"/>
      </w:divBdr>
    </w:div>
    <w:div w:id="948970272">
      <w:bodyDiv w:val="1"/>
      <w:marLeft w:val="0"/>
      <w:marRight w:val="0"/>
      <w:marTop w:val="0"/>
      <w:marBottom w:val="0"/>
      <w:divBdr>
        <w:top w:val="none" w:sz="0" w:space="0" w:color="auto"/>
        <w:left w:val="none" w:sz="0" w:space="0" w:color="auto"/>
        <w:bottom w:val="none" w:sz="0" w:space="0" w:color="auto"/>
        <w:right w:val="none" w:sz="0" w:space="0" w:color="auto"/>
      </w:divBdr>
    </w:div>
    <w:div w:id="962610833">
      <w:bodyDiv w:val="1"/>
      <w:marLeft w:val="0"/>
      <w:marRight w:val="0"/>
      <w:marTop w:val="0"/>
      <w:marBottom w:val="0"/>
      <w:divBdr>
        <w:top w:val="none" w:sz="0" w:space="0" w:color="auto"/>
        <w:left w:val="none" w:sz="0" w:space="0" w:color="auto"/>
        <w:bottom w:val="none" w:sz="0" w:space="0" w:color="auto"/>
        <w:right w:val="none" w:sz="0" w:space="0" w:color="auto"/>
      </w:divBdr>
      <w:divsChild>
        <w:div w:id="1852644616">
          <w:marLeft w:val="547"/>
          <w:marRight w:val="0"/>
          <w:marTop w:val="0"/>
          <w:marBottom w:val="0"/>
          <w:divBdr>
            <w:top w:val="none" w:sz="0" w:space="0" w:color="auto"/>
            <w:left w:val="none" w:sz="0" w:space="0" w:color="auto"/>
            <w:bottom w:val="none" w:sz="0" w:space="0" w:color="auto"/>
            <w:right w:val="none" w:sz="0" w:space="0" w:color="auto"/>
          </w:divBdr>
        </w:div>
      </w:divsChild>
    </w:div>
    <w:div w:id="975794939">
      <w:bodyDiv w:val="1"/>
      <w:marLeft w:val="0"/>
      <w:marRight w:val="0"/>
      <w:marTop w:val="0"/>
      <w:marBottom w:val="0"/>
      <w:divBdr>
        <w:top w:val="none" w:sz="0" w:space="0" w:color="auto"/>
        <w:left w:val="none" w:sz="0" w:space="0" w:color="auto"/>
        <w:bottom w:val="none" w:sz="0" w:space="0" w:color="auto"/>
        <w:right w:val="none" w:sz="0" w:space="0" w:color="auto"/>
      </w:divBdr>
    </w:div>
    <w:div w:id="987711434">
      <w:bodyDiv w:val="1"/>
      <w:marLeft w:val="0"/>
      <w:marRight w:val="0"/>
      <w:marTop w:val="0"/>
      <w:marBottom w:val="0"/>
      <w:divBdr>
        <w:top w:val="none" w:sz="0" w:space="0" w:color="auto"/>
        <w:left w:val="none" w:sz="0" w:space="0" w:color="auto"/>
        <w:bottom w:val="none" w:sz="0" w:space="0" w:color="auto"/>
        <w:right w:val="none" w:sz="0" w:space="0" w:color="auto"/>
      </w:divBdr>
    </w:div>
    <w:div w:id="1043140989">
      <w:bodyDiv w:val="1"/>
      <w:marLeft w:val="0"/>
      <w:marRight w:val="0"/>
      <w:marTop w:val="0"/>
      <w:marBottom w:val="0"/>
      <w:divBdr>
        <w:top w:val="none" w:sz="0" w:space="0" w:color="auto"/>
        <w:left w:val="none" w:sz="0" w:space="0" w:color="auto"/>
        <w:bottom w:val="none" w:sz="0" w:space="0" w:color="auto"/>
        <w:right w:val="none" w:sz="0" w:space="0" w:color="auto"/>
      </w:divBdr>
    </w:div>
    <w:div w:id="1248802518">
      <w:bodyDiv w:val="1"/>
      <w:marLeft w:val="0"/>
      <w:marRight w:val="0"/>
      <w:marTop w:val="0"/>
      <w:marBottom w:val="0"/>
      <w:divBdr>
        <w:top w:val="none" w:sz="0" w:space="0" w:color="auto"/>
        <w:left w:val="none" w:sz="0" w:space="0" w:color="auto"/>
        <w:bottom w:val="none" w:sz="0" w:space="0" w:color="auto"/>
        <w:right w:val="none" w:sz="0" w:space="0" w:color="auto"/>
      </w:divBdr>
    </w:div>
    <w:div w:id="1275089225">
      <w:bodyDiv w:val="1"/>
      <w:marLeft w:val="0"/>
      <w:marRight w:val="0"/>
      <w:marTop w:val="0"/>
      <w:marBottom w:val="0"/>
      <w:divBdr>
        <w:top w:val="none" w:sz="0" w:space="0" w:color="auto"/>
        <w:left w:val="none" w:sz="0" w:space="0" w:color="auto"/>
        <w:bottom w:val="none" w:sz="0" w:space="0" w:color="auto"/>
        <w:right w:val="none" w:sz="0" w:space="0" w:color="auto"/>
      </w:divBdr>
    </w:div>
    <w:div w:id="1294285669">
      <w:bodyDiv w:val="1"/>
      <w:marLeft w:val="0"/>
      <w:marRight w:val="0"/>
      <w:marTop w:val="0"/>
      <w:marBottom w:val="0"/>
      <w:divBdr>
        <w:top w:val="none" w:sz="0" w:space="0" w:color="auto"/>
        <w:left w:val="none" w:sz="0" w:space="0" w:color="auto"/>
        <w:bottom w:val="none" w:sz="0" w:space="0" w:color="auto"/>
        <w:right w:val="none" w:sz="0" w:space="0" w:color="auto"/>
      </w:divBdr>
    </w:div>
    <w:div w:id="1336155311">
      <w:bodyDiv w:val="1"/>
      <w:marLeft w:val="0"/>
      <w:marRight w:val="0"/>
      <w:marTop w:val="0"/>
      <w:marBottom w:val="0"/>
      <w:divBdr>
        <w:top w:val="none" w:sz="0" w:space="0" w:color="auto"/>
        <w:left w:val="none" w:sz="0" w:space="0" w:color="auto"/>
        <w:bottom w:val="none" w:sz="0" w:space="0" w:color="auto"/>
        <w:right w:val="none" w:sz="0" w:space="0" w:color="auto"/>
      </w:divBdr>
    </w:div>
    <w:div w:id="1386876652">
      <w:bodyDiv w:val="1"/>
      <w:marLeft w:val="0"/>
      <w:marRight w:val="0"/>
      <w:marTop w:val="0"/>
      <w:marBottom w:val="0"/>
      <w:divBdr>
        <w:top w:val="none" w:sz="0" w:space="0" w:color="auto"/>
        <w:left w:val="none" w:sz="0" w:space="0" w:color="auto"/>
        <w:bottom w:val="none" w:sz="0" w:space="0" w:color="auto"/>
        <w:right w:val="none" w:sz="0" w:space="0" w:color="auto"/>
      </w:divBdr>
    </w:div>
    <w:div w:id="1401101995">
      <w:bodyDiv w:val="1"/>
      <w:marLeft w:val="0"/>
      <w:marRight w:val="0"/>
      <w:marTop w:val="0"/>
      <w:marBottom w:val="0"/>
      <w:divBdr>
        <w:top w:val="none" w:sz="0" w:space="0" w:color="auto"/>
        <w:left w:val="none" w:sz="0" w:space="0" w:color="auto"/>
        <w:bottom w:val="none" w:sz="0" w:space="0" w:color="auto"/>
        <w:right w:val="none" w:sz="0" w:space="0" w:color="auto"/>
      </w:divBdr>
    </w:div>
    <w:div w:id="1425299144">
      <w:bodyDiv w:val="1"/>
      <w:marLeft w:val="0"/>
      <w:marRight w:val="0"/>
      <w:marTop w:val="0"/>
      <w:marBottom w:val="0"/>
      <w:divBdr>
        <w:top w:val="none" w:sz="0" w:space="0" w:color="auto"/>
        <w:left w:val="none" w:sz="0" w:space="0" w:color="auto"/>
        <w:bottom w:val="none" w:sz="0" w:space="0" w:color="auto"/>
        <w:right w:val="none" w:sz="0" w:space="0" w:color="auto"/>
      </w:divBdr>
    </w:div>
    <w:div w:id="1440104746">
      <w:bodyDiv w:val="1"/>
      <w:marLeft w:val="0"/>
      <w:marRight w:val="0"/>
      <w:marTop w:val="0"/>
      <w:marBottom w:val="0"/>
      <w:divBdr>
        <w:top w:val="none" w:sz="0" w:space="0" w:color="auto"/>
        <w:left w:val="none" w:sz="0" w:space="0" w:color="auto"/>
        <w:bottom w:val="none" w:sz="0" w:space="0" w:color="auto"/>
        <w:right w:val="none" w:sz="0" w:space="0" w:color="auto"/>
      </w:divBdr>
    </w:div>
    <w:div w:id="1459685565">
      <w:bodyDiv w:val="1"/>
      <w:marLeft w:val="0"/>
      <w:marRight w:val="0"/>
      <w:marTop w:val="0"/>
      <w:marBottom w:val="0"/>
      <w:divBdr>
        <w:top w:val="none" w:sz="0" w:space="0" w:color="auto"/>
        <w:left w:val="none" w:sz="0" w:space="0" w:color="auto"/>
        <w:bottom w:val="none" w:sz="0" w:space="0" w:color="auto"/>
        <w:right w:val="none" w:sz="0" w:space="0" w:color="auto"/>
      </w:divBdr>
    </w:div>
    <w:div w:id="1463578156">
      <w:bodyDiv w:val="1"/>
      <w:marLeft w:val="0"/>
      <w:marRight w:val="0"/>
      <w:marTop w:val="0"/>
      <w:marBottom w:val="0"/>
      <w:divBdr>
        <w:top w:val="none" w:sz="0" w:space="0" w:color="auto"/>
        <w:left w:val="none" w:sz="0" w:space="0" w:color="auto"/>
        <w:bottom w:val="none" w:sz="0" w:space="0" w:color="auto"/>
        <w:right w:val="none" w:sz="0" w:space="0" w:color="auto"/>
      </w:divBdr>
    </w:div>
    <w:div w:id="1477725797">
      <w:bodyDiv w:val="1"/>
      <w:marLeft w:val="0"/>
      <w:marRight w:val="0"/>
      <w:marTop w:val="0"/>
      <w:marBottom w:val="0"/>
      <w:divBdr>
        <w:top w:val="none" w:sz="0" w:space="0" w:color="auto"/>
        <w:left w:val="none" w:sz="0" w:space="0" w:color="auto"/>
        <w:bottom w:val="none" w:sz="0" w:space="0" w:color="auto"/>
        <w:right w:val="none" w:sz="0" w:space="0" w:color="auto"/>
      </w:divBdr>
    </w:div>
    <w:div w:id="1631477518">
      <w:bodyDiv w:val="1"/>
      <w:marLeft w:val="0"/>
      <w:marRight w:val="0"/>
      <w:marTop w:val="0"/>
      <w:marBottom w:val="0"/>
      <w:divBdr>
        <w:top w:val="none" w:sz="0" w:space="0" w:color="auto"/>
        <w:left w:val="none" w:sz="0" w:space="0" w:color="auto"/>
        <w:bottom w:val="none" w:sz="0" w:space="0" w:color="auto"/>
        <w:right w:val="none" w:sz="0" w:space="0" w:color="auto"/>
      </w:divBdr>
    </w:div>
    <w:div w:id="1639148350">
      <w:bodyDiv w:val="1"/>
      <w:marLeft w:val="0"/>
      <w:marRight w:val="0"/>
      <w:marTop w:val="0"/>
      <w:marBottom w:val="0"/>
      <w:divBdr>
        <w:top w:val="none" w:sz="0" w:space="0" w:color="auto"/>
        <w:left w:val="none" w:sz="0" w:space="0" w:color="auto"/>
        <w:bottom w:val="none" w:sz="0" w:space="0" w:color="auto"/>
        <w:right w:val="none" w:sz="0" w:space="0" w:color="auto"/>
      </w:divBdr>
    </w:div>
    <w:div w:id="1704551250">
      <w:bodyDiv w:val="1"/>
      <w:marLeft w:val="0"/>
      <w:marRight w:val="0"/>
      <w:marTop w:val="0"/>
      <w:marBottom w:val="0"/>
      <w:divBdr>
        <w:top w:val="none" w:sz="0" w:space="0" w:color="auto"/>
        <w:left w:val="none" w:sz="0" w:space="0" w:color="auto"/>
        <w:bottom w:val="none" w:sz="0" w:space="0" w:color="auto"/>
        <w:right w:val="none" w:sz="0" w:space="0" w:color="auto"/>
      </w:divBdr>
    </w:div>
    <w:div w:id="1729720908">
      <w:bodyDiv w:val="1"/>
      <w:marLeft w:val="0"/>
      <w:marRight w:val="0"/>
      <w:marTop w:val="0"/>
      <w:marBottom w:val="0"/>
      <w:divBdr>
        <w:top w:val="none" w:sz="0" w:space="0" w:color="auto"/>
        <w:left w:val="none" w:sz="0" w:space="0" w:color="auto"/>
        <w:bottom w:val="none" w:sz="0" w:space="0" w:color="auto"/>
        <w:right w:val="none" w:sz="0" w:space="0" w:color="auto"/>
      </w:divBdr>
    </w:div>
    <w:div w:id="1791629603">
      <w:bodyDiv w:val="1"/>
      <w:marLeft w:val="0"/>
      <w:marRight w:val="0"/>
      <w:marTop w:val="0"/>
      <w:marBottom w:val="0"/>
      <w:divBdr>
        <w:top w:val="none" w:sz="0" w:space="0" w:color="auto"/>
        <w:left w:val="none" w:sz="0" w:space="0" w:color="auto"/>
        <w:bottom w:val="none" w:sz="0" w:space="0" w:color="auto"/>
        <w:right w:val="none" w:sz="0" w:space="0" w:color="auto"/>
      </w:divBdr>
    </w:div>
    <w:div w:id="1876237838">
      <w:bodyDiv w:val="1"/>
      <w:marLeft w:val="0"/>
      <w:marRight w:val="0"/>
      <w:marTop w:val="0"/>
      <w:marBottom w:val="0"/>
      <w:divBdr>
        <w:top w:val="none" w:sz="0" w:space="0" w:color="auto"/>
        <w:left w:val="none" w:sz="0" w:space="0" w:color="auto"/>
        <w:bottom w:val="none" w:sz="0" w:space="0" w:color="auto"/>
        <w:right w:val="none" w:sz="0" w:space="0" w:color="auto"/>
      </w:divBdr>
    </w:div>
    <w:div w:id="1915580388">
      <w:bodyDiv w:val="1"/>
      <w:marLeft w:val="0"/>
      <w:marRight w:val="0"/>
      <w:marTop w:val="0"/>
      <w:marBottom w:val="0"/>
      <w:divBdr>
        <w:top w:val="none" w:sz="0" w:space="0" w:color="auto"/>
        <w:left w:val="none" w:sz="0" w:space="0" w:color="auto"/>
        <w:bottom w:val="none" w:sz="0" w:space="0" w:color="auto"/>
        <w:right w:val="none" w:sz="0" w:space="0" w:color="auto"/>
      </w:divBdr>
    </w:div>
    <w:div w:id="1919510293">
      <w:bodyDiv w:val="1"/>
      <w:marLeft w:val="0"/>
      <w:marRight w:val="0"/>
      <w:marTop w:val="0"/>
      <w:marBottom w:val="0"/>
      <w:divBdr>
        <w:top w:val="none" w:sz="0" w:space="0" w:color="auto"/>
        <w:left w:val="none" w:sz="0" w:space="0" w:color="auto"/>
        <w:bottom w:val="none" w:sz="0" w:space="0" w:color="auto"/>
        <w:right w:val="none" w:sz="0" w:space="0" w:color="auto"/>
      </w:divBdr>
    </w:div>
    <w:div w:id="1929190143">
      <w:bodyDiv w:val="1"/>
      <w:marLeft w:val="0"/>
      <w:marRight w:val="0"/>
      <w:marTop w:val="0"/>
      <w:marBottom w:val="0"/>
      <w:divBdr>
        <w:top w:val="none" w:sz="0" w:space="0" w:color="auto"/>
        <w:left w:val="none" w:sz="0" w:space="0" w:color="auto"/>
        <w:bottom w:val="none" w:sz="0" w:space="0" w:color="auto"/>
        <w:right w:val="none" w:sz="0" w:space="0" w:color="auto"/>
      </w:divBdr>
    </w:div>
    <w:div w:id="1983267211">
      <w:bodyDiv w:val="1"/>
      <w:marLeft w:val="0"/>
      <w:marRight w:val="0"/>
      <w:marTop w:val="0"/>
      <w:marBottom w:val="0"/>
      <w:divBdr>
        <w:top w:val="none" w:sz="0" w:space="0" w:color="auto"/>
        <w:left w:val="none" w:sz="0" w:space="0" w:color="auto"/>
        <w:bottom w:val="none" w:sz="0" w:space="0" w:color="auto"/>
        <w:right w:val="none" w:sz="0" w:space="0" w:color="auto"/>
      </w:divBdr>
    </w:div>
    <w:div w:id="2046058301">
      <w:bodyDiv w:val="1"/>
      <w:marLeft w:val="0"/>
      <w:marRight w:val="0"/>
      <w:marTop w:val="0"/>
      <w:marBottom w:val="0"/>
      <w:divBdr>
        <w:top w:val="none" w:sz="0" w:space="0" w:color="auto"/>
        <w:left w:val="none" w:sz="0" w:space="0" w:color="auto"/>
        <w:bottom w:val="none" w:sz="0" w:space="0" w:color="auto"/>
        <w:right w:val="none" w:sz="0" w:space="0" w:color="auto"/>
      </w:divBdr>
    </w:div>
    <w:div w:id="2115588901">
      <w:bodyDiv w:val="1"/>
      <w:marLeft w:val="0"/>
      <w:marRight w:val="0"/>
      <w:marTop w:val="0"/>
      <w:marBottom w:val="0"/>
      <w:divBdr>
        <w:top w:val="none" w:sz="0" w:space="0" w:color="auto"/>
        <w:left w:val="none" w:sz="0" w:space="0" w:color="auto"/>
        <w:bottom w:val="none" w:sz="0" w:space="0" w:color="auto"/>
        <w:right w:val="none" w:sz="0" w:space="0" w:color="auto"/>
      </w:divBdr>
    </w:div>
    <w:div w:id="2135638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Colors" Target="diagrams/colors3.xml"/><Relationship Id="rId3" Type="http://schemas.openxmlformats.org/officeDocument/2006/relationships/customXml" Target="../customXml/item3.xml"/><Relationship Id="rId21" Type="http://schemas.microsoft.com/office/2007/relationships/diagramDrawing" Target="diagrams/drawing2.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QuickStyle" Target="diagrams/quickStyle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Layout" Target="diagrams/layout3.xm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diagramQuickStyle" Target="diagrams/quickStyle2.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3.png"/><Relationship Id="rId27" Type="http://schemas.microsoft.com/office/2007/relationships/diagramDrawing" Target="diagrams/drawing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F9E14B-4479-4E32-9433-4EFA7DDFA661}" type="doc">
      <dgm:prSet loTypeId="urn:microsoft.com/office/officeart/2016/7/layout/HorizontalActionList" loCatId="List" qsTypeId="urn:microsoft.com/office/officeart/2005/8/quickstyle/simple2" qsCatId="simple" csTypeId="urn:microsoft.com/office/officeart/2005/8/colors/colorful2" csCatId="colorful" phldr="1"/>
      <dgm:spPr/>
      <dgm:t>
        <a:bodyPr/>
        <a:lstStyle/>
        <a:p>
          <a:endParaRPr lang="en-US"/>
        </a:p>
      </dgm:t>
    </dgm:pt>
    <dgm:pt modelId="{2AF2E1DF-ED8C-432A-BD1D-1688DC1A31D6}">
      <dgm:prSet/>
      <dgm:spPr/>
      <dgm:t>
        <a:bodyPr/>
        <a:lstStyle/>
        <a:p>
          <a:r>
            <a:rPr lang="en-US"/>
            <a:t>Stay Informed</a:t>
          </a:r>
        </a:p>
      </dgm:t>
    </dgm:pt>
    <dgm:pt modelId="{E443D02F-5208-4E7D-8CAD-1E0175384985}" type="parTrans" cxnId="{6CB29EEC-A36D-43B1-BB0F-D4C1D6CB541F}">
      <dgm:prSet/>
      <dgm:spPr/>
      <dgm:t>
        <a:bodyPr/>
        <a:lstStyle/>
        <a:p>
          <a:endParaRPr lang="en-US"/>
        </a:p>
      </dgm:t>
    </dgm:pt>
    <dgm:pt modelId="{8F4D7863-79A1-4DE0-8CDA-EA99D6A6BAD5}" type="sibTrans" cxnId="{6CB29EEC-A36D-43B1-BB0F-D4C1D6CB541F}">
      <dgm:prSet/>
      <dgm:spPr/>
      <dgm:t>
        <a:bodyPr/>
        <a:lstStyle/>
        <a:p>
          <a:endParaRPr lang="en-US"/>
        </a:p>
      </dgm:t>
    </dgm:pt>
    <dgm:pt modelId="{AC703B93-3086-4FF3-9557-C158AEBDF320}">
      <dgm:prSet/>
      <dgm:spPr/>
      <dgm:t>
        <a:bodyPr/>
        <a:lstStyle/>
        <a:p>
          <a:r>
            <a:rPr lang="en-US"/>
            <a:t>Monitor weather reports and pay attention to warnings issued by disaster management authorities.</a:t>
          </a:r>
        </a:p>
        <a:p>
          <a:r>
            <a:rPr lang="en-US"/>
            <a:t>Follow local government social media pages for real-time updates on emergencies.</a:t>
          </a:r>
        </a:p>
      </dgm:t>
    </dgm:pt>
    <dgm:pt modelId="{BD5BDF0F-7AE6-4083-9DA7-46349F6BBF0B}" type="parTrans" cxnId="{CC29078A-F731-46B0-B8E0-BD5E4679B353}">
      <dgm:prSet/>
      <dgm:spPr/>
      <dgm:t>
        <a:bodyPr/>
        <a:lstStyle/>
        <a:p>
          <a:endParaRPr lang="en-US"/>
        </a:p>
      </dgm:t>
    </dgm:pt>
    <dgm:pt modelId="{CD9976F1-916D-457F-BE79-3838886C0E73}" type="sibTrans" cxnId="{CC29078A-F731-46B0-B8E0-BD5E4679B353}">
      <dgm:prSet/>
      <dgm:spPr/>
      <dgm:t>
        <a:bodyPr/>
        <a:lstStyle/>
        <a:p>
          <a:endParaRPr lang="en-US"/>
        </a:p>
      </dgm:t>
    </dgm:pt>
    <dgm:pt modelId="{B50904AC-1C08-4CDF-915B-1991DE667738}">
      <dgm:prSet/>
      <dgm:spPr/>
      <dgm:t>
        <a:bodyPr/>
        <a:lstStyle/>
        <a:p>
          <a:r>
            <a:rPr lang="en-US"/>
            <a:t>Create an Emergency Plan</a:t>
          </a:r>
        </a:p>
      </dgm:t>
    </dgm:pt>
    <dgm:pt modelId="{4A0FFFDB-84D2-4615-A896-61ECF4A38145}" type="parTrans" cxnId="{DB48E82A-F290-46D5-A02D-B7DA2BDD9B24}">
      <dgm:prSet/>
      <dgm:spPr/>
      <dgm:t>
        <a:bodyPr/>
        <a:lstStyle/>
        <a:p>
          <a:endParaRPr lang="en-US"/>
        </a:p>
      </dgm:t>
    </dgm:pt>
    <dgm:pt modelId="{DD0D7FC3-A499-4E33-B9BF-64D8740C5D2B}" type="sibTrans" cxnId="{DB48E82A-F290-46D5-A02D-B7DA2BDD9B24}">
      <dgm:prSet/>
      <dgm:spPr/>
      <dgm:t>
        <a:bodyPr/>
        <a:lstStyle/>
        <a:p>
          <a:endParaRPr lang="en-US"/>
        </a:p>
      </dgm:t>
    </dgm:pt>
    <dgm:pt modelId="{8FD3CF62-8731-4699-99E5-6157AB846A76}">
      <dgm:prSet/>
      <dgm:spPr/>
      <dgm:t>
        <a:bodyPr/>
        <a:lstStyle/>
        <a:p>
          <a:r>
            <a:rPr lang="en-US"/>
            <a:t>Identify evacuation routes and areas of higher ground in your community.</a:t>
          </a:r>
        </a:p>
      </dgm:t>
    </dgm:pt>
    <dgm:pt modelId="{14400C36-674D-4FCE-9337-ABE935A45CAA}" type="parTrans" cxnId="{38C42FBD-C975-488F-8CAD-EDF1C9EB435F}">
      <dgm:prSet/>
      <dgm:spPr/>
      <dgm:t>
        <a:bodyPr/>
        <a:lstStyle/>
        <a:p>
          <a:endParaRPr lang="en-US"/>
        </a:p>
      </dgm:t>
    </dgm:pt>
    <dgm:pt modelId="{37321258-3D79-4899-978E-D3DC510F8027}" type="sibTrans" cxnId="{38C42FBD-C975-488F-8CAD-EDF1C9EB435F}">
      <dgm:prSet/>
      <dgm:spPr/>
      <dgm:t>
        <a:bodyPr/>
        <a:lstStyle/>
        <a:p>
          <a:endParaRPr lang="en-US"/>
        </a:p>
      </dgm:t>
    </dgm:pt>
    <dgm:pt modelId="{2EE925DD-DFE7-4EB2-A29B-68A40DBAD51D}">
      <dgm:prSet/>
      <dgm:spPr/>
      <dgm:t>
        <a:bodyPr/>
        <a:lstStyle/>
        <a:p>
          <a:r>
            <a:rPr lang="en-US"/>
            <a:t>Establish a family communication plan in case of separation during a disaster.</a:t>
          </a:r>
        </a:p>
      </dgm:t>
    </dgm:pt>
    <dgm:pt modelId="{2DD9D70F-B1B3-4183-B483-D79ED6BC06A2}" type="parTrans" cxnId="{7975E22B-1612-44E6-B3CF-8B90EE3C0A09}">
      <dgm:prSet/>
      <dgm:spPr/>
      <dgm:t>
        <a:bodyPr/>
        <a:lstStyle/>
        <a:p>
          <a:endParaRPr lang="en-US"/>
        </a:p>
      </dgm:t>
    </dgm:pt>
    <dgm:pt modelId="{8E631312-8672-496D-93AC-F5105C3031F3}" type="sibTrans" cxnId="{7975E22B-1612-44E6-B3CF-8B90EE3C0A09}">
      <dgm:prSet/>
      <dgm:spPr/>
      <dgm:t>
        <a:bodyPr/>
        <a:lstStyle/>
        <a:p>
          <a:endParaRPr lang="en-US"/>
        </a:p>
      </dgm:t>
    </dgm:pt>
    <dgm:pt modelId="{E2C23CD6-0101-48FF-B390-BAB6A8AA9F40}">
      <dgm:prSet/>
      <dgm:spPr/>
      <dgm:t>
        <a:bodyPr/>
        <a:lstStyle/>
        <a:p>
          <a:r>
            <a:rPr lang="en-US"/>
            <a:t>Prepare an Emergency Kit</a:t>
          </a:r>
        </a:p>
      </dgm:t>
    </dgm:pt>
    <dgm:pt modelId="{518507F7-DBF5-4DC8-9FB7-18CF811D59A0}" type="parTrans" cxnId="{F383262B-5A92-42D2-A42A-826216BEE60E}">
      <dgm:prSet/>
      <dgm:spPr/>
      <dgm:t>
        <a:bodyPr/>
        <a:lstStyle/>
        <a:p>
          <a:endParaRPr lang="en-US"/>
        </a:p>
      </dgm:t>
    </dgm:pt>
    <dgm:pt modelId="{A501EFC1-BA6E-4BEA-9D2D-83D730867E31}" type="sibTrans" cxnId="{F383262B-5A92-42D2-A42A-826216BEE60E}">
      <dgm:prSet/>
      <dgm:spPr/>
      <dgm:t>
        <a:bodyPr/>
        <a:lstStyle/>
        <a:p>
          <a:endParaRPr lang="en-US"/>
        </a:p>
      </dgm:t>
    </dgm:pt>
    <dgm:pt modelId="{481D0DFB-3FAC-4319-8BD2-17D1689372F3}">
      <dgm:prSet/>
      <dgm:spPr/>
      <dgm:t>
        <a:bodyPr/>
        <a:lstStyle/>
        <a:p>
          <a:r>
            <a:rPr lang="en-US"/>
            <a:t>Include essentials such as clean drinking water, non-perishable food, a flashlight, batteries, first aid supplies, important documents, and necessary medications. </a:t>
          </a:r>
        </a:p>
        <a:p>
          <a:r>
            <a:rPr lang="en-US" b="1"/>
            <a:t>(See the First Aid Kit List on Page 8)</a:t>
          </a:r>
        </a:p>
      </dgm:t>
    </dgm:pt>
    <dgm:pt modelId="{D79D621F-C0CA-41D7-9A8F-C5BEBFA269DD}" type="parTrans" cxnId="{B87F840F-07B5-449D-9ADF-86E684B82EF1}">
      <dgm:prSet/>
      <dgm:spPr/>
      <dgm:t>
        <a:bodyPr/>
        <a:lstStyle/>
        <a:p>
          <a:endParaRPr lang="en-US"/>
        </a:p>
      </dgm:t>
    </dgm:pt>
    <dgm:pt modelId="{FDE0CB83-B208-4C40-AB6D-D5A89081BBC2}" type="sibTrans" cxnId="{B87F840F-07B5-449D-9ADF-86E684B82EF1}">
      <dgm:prSet/>
      <dgm:spPr/>
      <dgm:t>
        <a:bodyPr/>
        <a:lstStyle/>
        <a:p>
          <a:endParaRPr lang="en-US"/>
        </a:p>
      </dgm:t>
    </dgm:pt>
    <dgm:pt modelId="{CCC9C7A3-1D3C-4A72-8DBC-70655B284653}">
      <dgm:prSet/>
      <dgm:spPr/>
      <dgm:t>
        <a:bodyPr/>
        <a:lstStyle/>
        <a:p>
          <a:r>
            <a:rPr lang="en-US"/>
            <a:t>Secure your Property</a:t>
          </a:r>
        </a:p>
      </dgm:t>
    </dgm:pt>
    <dgm:pt modelId="{1584FA20-9423-42DA-9A02-3D1759A5FF8A}" type="parTrans" cxnId="{0178B67E-12CC-4604-8861-B8EF431943F0}">
      <dgm:prSet/>
      <dgm:spPr/>
      <dgm:t>
        <a:bodyPr/>
        <a:lstStyle/>
        <a:p>
          <a:endParaRPr lang="en-US"/>
        </a:p>
      </dgm:t>
    </dgm:pt>
    <dgm:pt modelId="{E790ED0B-533E-4A8D-9D73-854CCA91A4D5}" type="sibTrans" cxnId="{0178B67E-12CC-4604-8861-B8EF431943F0}">
      <dgm:prSet/>
      <dgm:spPr/>
      <dgm:t>
        <a:bodyPr/>
        <a:lstStyle/>
        <a:p>
          <a:endParaRPr lang="en-US"/>
        </a:p>
      </dgm:t>
    </dgm:pt>
    <dgm:pt modelId="{042F8CEF-4E41-47C9-8FAA-E18946294DFD}">
      <dgm:prSet/>
      <dgm:spPr/>
      <dgm:t>
        <a:bodyPr/>
        <a:lstStyle/>
        <a:p>
          <a:r>
            <a:rPr lang="en-US"/>
            <a:t>Clear gutters and drains to prevent blockages.</a:t>
          </a:r>
        </a:p>
      </dgm:t>
    </dgm:pt>
    <dgm:pt modelId="{510716CF-95C7-4221-8AA0-8AA1E13B351C}" type="parTrans" cxnId="{900FEC01-A694-49A1-B149-43EFAFBB4CBC}">
      <dgm:prSet/>
      <dgm:spPr/>
      <dgm:t>
        <a:bodyPr/>
        <a:lstStyle/>
        <a:p>
          <a:endParaRPr lang="en-US"/>
        </a:p>
      </dgm:t>
    </dgm:pt>
    <dgm:pt modelId="{3823006C-200C-41D9-8F04-E0FB7144F22B}" type="sibTrans" cxnId="{900FEC01-A694-49A1-B149-43EFAFBB4CBC}">
      <dgm:prSet/>
      <dgm:spPr/>
      <dgm:t>
        <a:bodyPr/>
        <a:lstStyle/>
        <a:p>
          <a:endParaRPr lang="en-US"/>
        </a:p>
      </dgm:t>
    </dgm:pt>
    <dgm:pt modelId="{3AE59DBE-E6C2-4464-AC77-AE75C1D03A51}">
      <dgm:prSet/>
      <dgm:spPr/>
      <dgm:t>
        <a:bodyPr/>
        <a:lstStyle/>
        <a:p>
          <a:r>
            <a:rPr lang="en-US"/>
            <a:t>Move valuables and electrical items to higher ground to avoid water damage.</a:t>
          </a:r>
        </a:p>
      </dgm:t>
    </dgm:pt>
    <dgm:pt modelId="{BFB3E58C-B0CA-490F-92A0-93025B2B788C}" type="parTrans" cxnId="{7096C60F-FDD2-474B-AD64-9DAE471C2AFE}">
      <dgm:prSet/>
      <dgm:spPr/>
      <dgm:t>
        <a:bodyPr/>
        <a:lstStyle/>
        <a:p>
          <a:endParaRPr lang="en-US"/>
        </a:p>
      </dgm:t>
    </dgm:pt>
    <dgm:pt modelId="{1EB55117-3201-4FBC-AE93-95B8A34B44F8}" type="sibTrans" cxnId="{7096C60F-FDD2-474B-AD64-9DAE471C2AFE}">
      <dgm:prSet/>
      <dgm:spPr/>
      <dgm:t>
        <a:bodyPr/>
        <a:lstStyle/>
        <a:p>
          <a:endParaRPr lang="en-US"/>
        </a:p>
      </dgm:t>
    </dgm:pt>
    <dgm:pt modelId="{A405D410-452C-4164-9B83-8394BD61D494}">
      <dgm:prSet/>
      <dgm:spPr/>
      <dgm:t>
        <a:bodyPr/>
        <a:lstStyle/>
        <a:p>
          <a:r>
            <a:rPr lang="en-US"/>
            <a:t>Reinforce vulnerable areas of your home to minimize potential damage from flooding.</a:t>
          </a:r>
        </a:p>
      </dgm:t>
    </dgm:pt>
    <dgm:pt modelId="{ADE2D196-CFB3-412B-A73D-51F16FA7281E}" type="parTrans" cxnId="{A7BF894A-71D2-4802-BB9B-F109230FE54A}">
      <dgm:prSet/>
      <dgm:spPr/>
      <dgm:t>
        <a:bodyPr/>
        <a:lstStyle/>
        <a:p>
          <a:endParaRPr lang="en-US"/>
        </a:p>
      </dgm:t>
    </dgm:pt>
    <dgm:pt modelId="{AF2695B3-A142-4F4A-83B3-50B990DCE8CB}" type="sibTrans" cxnId="{A7BF894A-71D2-4802-BB9B-F109230FE54A}">
      <dgm:prSet/>
      <dgm:spPr/>
      <dgm:t>
        <a:bodyPr/>
        <a:lstStyle/>
        <a:p>
          <a:endParaRPr lang="en-US"/>
        </a:p>
      </dgm:t>
    </dgm:pt>
    <dgm:pt modelId="{EBEDA9E3-3F70-4267-9F6B-3A898D6CC9EE}" type="pres">
      <dgm:prSet presAssocID="{9FF9E14B-4479-4E32-9433-4EFA7DDFA661}" presName="Name0" presStyleCnt="0">
        <dgm:presLayoutVars>
          <dgm:dir/>
          <dgm:animLvl val="lvl"/>
          <dgm:resizeHandles val="exact"/>
        </dgm:presLayoutVars>
      </dgm:prSet>
      <dgm:spPr/>
    </dgm:pt>
    <dgm:pt modelId="{723B9C51-A486-4B39-966C-49EED33F7AF1}" type="pres">
      <dgm:prSet presAssocID="{2AF2E1DF-ED8C-432A-BD1D-1688DC1A31D6}" presName="composite" presStyleCnt="0"/>
      <dgm:spPr/>
    </dgm:pt>
    <dgm:pt modelId="{1101E503-D41E-41BE-86A8-9856DDFC3044}" type="pres">
      <dgm:prSet presAssocID="{2AF2E1DF-ED8C-432A-BD1D-1688DC1A31D6}" presName="parTx" presStyleLbl="alignNode1" presStyleIdx="0" presStyleCnt="4">
        <dgm:presLayoutVars>
          <dgm:chMax val="0"/>
          <dgm:chPref val="0"/>
        </dgm:presLayoutVars>
      </dgm:prSet>
      <dgm:spPr/>
    </dgm:pt>
    <dgm:pt modelId="{1E2529A9-22D6-4790-9669-5DB1CD25689A}" type="pres">
      <dgm:prSet presAssocID="{2AF2E1DF-ED8C-432A-BD1D-1688DC1A31D6}" presName="desTx" presStyleLbl="alignAccFollowNode1" presStyleIdx="0" presStyleCnt="4">
        <dgm:presLayoutVars/>
      </dgm:prSet>
      <dgm:spPr/>
    </dgm:pt>
    <dgm:pt modelId="{D7338A5F-B1CF-4DEA-97E7-4E652BB23B1B}" type="pres">
      <dgm:prSet presAssocID="{8F4D7863-79A1-4DE0-8CDA-EA99D6A6BAD5}" presName="space" presStyleCnt="0"/>
      <dgm:spPr/>
    </dgm:pt>
    <dgm:pt modelId="{6635DF09-03D7-427F-AF23-54B1F21AAC85}" type="pres">
      <dgm:prSet presAssocID="{B50904AC-1C08-4CDF-915B-1991DE667738}" presName="composite" presStyleCnt="0"/>
      <dgm:spPr/>
    </dgm:pt>
    <dgm:pt modelId="{DEB39C13-1ADB-495D-92D5-D4510BBB5B4B}" type="pres">
      <dgm:prSet presAssocID="{B50904AC-1C08-4CDF-915B-1991DE667738}" presName="parTx" presStyleLbl="alignNode1" presStyleIdx="1" presStyleCnt="4">
        <dgm:presLayoutVars>
          <dgm:chMax val="0"/>
          <dgm:chPref val="0"/>
        </dgm:presLayoutVars>
      </dgm:prSet>
      <dgm:spPr/>
    </dgm:pt>
    <dgm:pt modelId="{56984490-91ED-481F-91F4-F45E0A0284C4}" type="pres">
      <dgm:prSet presAssocID="{B50904AC-1C08-4CDF-915B-1991DE667738}" presName="desTx" presStyleLbl="alignAccFollowNode1" presStyleIdx="1" presStyleCnt="4">
        <dgm:presLayoutVars/>
      </dgm:prSet>
      <dgm:spPr/>
    </dgm:pt>
    <dgm:pt modelId="{61F9B0F4-1C72-4DBA-93CB-A62EC8B2DD20}" type="pres">
      <dgm:prSet presAssocID="{DD0D7FC3-A499-4E33-B9BF-64D8740C5D2B}" presName="space" presStyleCnt="0"/>
      <dgm:spPr/>
    </dgm:pt>
    <dgm:pt modelId="{1B0E3C07-D856-4E6D-9C5A-F94F5D68F686}" type="pres">
      <dgm:prSet presAssocID="{E2C23CD6-0101-48FF-B390-BAB6A8AA9F40}" presName="composite" presStyleCnt="0"/>
      <dgm:spPr/>
    </dgm:pt>
    <dgm:pt modelId="{1E698C86-4232-4248-849D-1C542328D9B4}" type="pres">
      <dgm:prSet presAssocID="{E2C23CD6-0101-48FF-B390-BAB6A8AA9F40}" presName="parTx" presStyleLbl="alignNode1" presStyleIdx="2" presStyleCnt="4">
        <dgm:presLayoutVars>
          <dgm:chMax val="0"/>
          <dgm:chPref val="0"/>
        </dgm:presLayoutVars>
      </dgm:prSet>
      <dgm:spPr/>
    </dgm:pt>
    <dgm:pt modelId="{6418FA01-0EB8-47D5-A404-99C921FCB5A5}" type="pres">
      <dgm:prSet presAssocID="{E2C23CD6-0101-48FF-B390-BAB6A8AA9F40}" presName="desTx" presStyleLbl="alignAccFollowNode1" presStyleIdx="2" presStyleCnt="4">
        <dgm:presLayoutVars/>
      </dgm:prSet>
      <dgm:spPr/>
    </dgm:pt>
    <dgm:pt modelId="{9DC73C34-5677-4729-BCEA-8B5EF62412F4}" type="pres">
      <dgm:prSet presAssocID="{A501EFC1-BA6E-4BEA-9D2D-83D730867E31}" presName="space" presStyleCnt="0"/>
      <dgm:spPr/>
    </dgm:pt>
    <dgm:pt modelId="{B52CE8E0-874C-413B-8E15-C0A0E7348F50}" type="pres">
      <dgm:prSet presAssocID="{CCC9C7A3-1D3C-4A72-8DBC-70655B284653}" presName="composite" presStyleCnt="0"/>
      <dgm:spPr/>
    </dgm:pt>
    <dgm:pt modelId="{1FBEADEB-4B5D-4BD6-835F-2025E1D70710}" type="pres">
      <dgm:prSet presAssocID="{CCC9C7A3-1D3C-4A72-8DBC-70655B284653}" presName="parTx" presStyleLbl="alignNode1" presStyleIdx="3" presStyleCnt="4">
        <dgm:presLayoutVars>
          <dgm:chMax val="0"/>
          <dgm:chPref val="0"/>
        </dgm:presLayoutVars>
      </dgm:prSet>
      <dgm:spPr/>
    </dgm:pt>
    <dgm:pt modelId="{A92ED75E-9B6A-4751-92C3-F0FC58A5E6B9}" type="pres">
      <dgm:prSet presAssocID="{CCC9C7A3-1D3C-4A72-8DBC-70655B284653}" presName="desTx" presStyleLbl="alignAccFollowNode1" presStyleIdx="3" presStyleCnt="4">
        <dgm:presLayoutVars/>
      </dgm:prSet>
      <dgm:spPr/>
    </dgm:pt>
  </dgm:ptLst>
  <dgm:cxnLst>
    <dgm:cxn modelId="{900FEC01-A694-49A1-B149-43EFAFBB4CBC}" srcId="{CCC9C7A3-1D3C-4A72-8DBC-70655B284653}" destId="{042F8CEF-4E41-47C9-8FAA-E18946294DFD}" srcOrd="0" destOrd="0" parTransId="{510716CF-95C7-4221-8AA0-8AA1E13B351C}" sibTransId="{3823006C-200C-41D9-8F04-E0FB7144F22B}"/>
    <dgm:cxn modelId="{B87F840F-07B5-449D-9ADF-86E684B82EF1}" srcId="{E2C23CD6-0101-48FF-B390-BAB6A8AA9F40}" destId="{481D0DFB-3FAC-4319-8BD2-17D1689372F3}" srcOrd="0" destOrd="0" parTransId="{D79D621F-C0CA-41D7-9A8F-C5BEBFA269DD}" sibTransId="{FDE0CB83-B208-4C40-AB6D-D5A89081BBC2}"/>
    <dgm:cxn modelId="{7096C60F-FDD2-474B-AD64-9DAE471C2AFE}" srcId="{CCC9C7A3-1D3C-4A72-8DBC-70655B284653}" destId="{3AE59DBE-E6C2-4464-AC77-AE75C1D03A51}" srcOrd="1" destOrd="0" parTransId="{BFB3E58C-B0CA-490F-92A0-93025B2B788C}" sibTransId="{1EB55117-3201-4FBC-AE93-95B8A34B44F8}"/>
    <dgm:cxn modelId="{DB48E82A-F290-46D5-A02D-B7DA2BDD9B24}" srcId="{9FF9E14B-4479-4E32-9433-4EFA7DDFA661}" destId="{B50904AC-1C08-4CDF-915B-1991DE667738}" srcOrd="1" destOrd="0" parTransId="{4A0FFFDB-84D2-4615-A896-61ECF4A38145}" sibTransId="{DD0D7FC3-A499-4E33-B9BF-64D8740C5D2B}"/>
    <dgm:cxn modelId="{F383262B-5A92-42D2-A42A-826216BEE60E}" srcId="{9FF9E14B-4479-4E32-9433-4EFA7DDFA661}" destId="{E2C23CD6-0101-48FF-B390-BAB6A8AA9F40}" srcOrd="2" destOrd="0" parTransId="{518507F7-DBF5-4DC8-9FB7-18CF811D59A0}" sibTransId="{A501EFC1-BA6E-4BEA-9D2D-83D730867E31}"/>
    <dgm:cxn modelId="{7975E22B-1612-44E6-B3CF-8B90EE3C0A09}" srcId="{B50904AC-1C08-4CDF-915B-1991DE667738}" destId="{2EE925DD-DFE7-4EB2-A29B-68A40DBAD51D}" srcOrd="1" destOrd="0" parTransId="{2DD9D70F-B1B3-4183-B483-D79ED6BC06A2}" sibTransId="{8E631312-8672-496D-93AC-F5105C3031F3}"/>
    <dgm:cxn modelId="{3A5B9836-D138-4EB2-BCA3-DBA7657888AE}" type="presOf" srcId="{3AE59DBE-E6C2-4464-AC77-AE75C1D03A51}" destId="{A92ED75E-9B6A-4751-92C3-F0FC58A5E6B9}" srcOrd="0" destOrd="1" presId="urn:microsoft.com/office/officeart/2016/7/layout/HorizontalActionList"/>
    <dgm:cxn modelId="{56921965-1263-428A-966C-0A9F401EC01A}" type="presOf" srcId="{2EE925DD-DFE7-4EB2-A29B-68A40DBAD51D}" destId="{56984490-91ED-481F-91F4-F45E0A0284C4}" srcOrd="0" destOrd="1" presId="urn:microsoft.com/office/officeart/2016/7/layout/HorizontalActionList"/>
    <dgm:cxn modelId="{74A2A948-A3BD-436C-B082-D16CBBF468F5}" type="presOf" srcId="{A405D410-452C-4164-9B83-8394BD61D494}" destId="{A92ED75E-9B6A-4751-92C3-F0FC58A5E6B9}" srcOrd="0" destOrd="2" presId="urn:microsoft.com/office/officeart/2016/7/layout/HorizontalActionList"/>
    <dgm:cxn modelId="{A7BF894A-71D2-4802-BB9B-F109230FE54A}" srcId="{CCC9C7A3-1D3C-4A72-8DBC-70655B284653}" destId="{A405D410-452C-4164-9B83-8394BD61D494}" srcOrd="2" destOrd="0" parTransId="{ADE2D196-CFB3-412B-A73D-51F16FA7281E}" sibTransId="{AF2695B3-A142-4F4A-83B3-50B990DCE8CB}"/>
    <dgm:cxn modelId="{F82DBA4A-6730-451C-878C-447F7F91D3A2}" type="presOf" srcId="{B50904AC-1C08-4CDF-915B-1991DE667738}" destId="{DEB39C13-1ADB-495D-92D5-D4510BBB5B4B}" srcOrd="0" destOrd="0" presId="urn:microsoft.com/office/officeart/2016/7/layout/HorizontalActionList"/>
    <dgm:cxn modelId="{0FDD6D7B-C9AE-489D-927A-ADFAE76BA0F3}" type="presOf" srcId="{9FF9E14B-4479-4E32-9433-4EFA7DDFA661}" destId="{EBEDA9E3-3F70-4267-9F6B-3A898D6CC9EE}" srcOrd="0" destOrd="0" presId="urn:microsoft.com/office/officeart/2016/7/layout/HorizontalActionList"/>
    <dgm:cxn modelId="{0178B67E-12CC-4604-8861-B8EF431943F0}" srcId="{9FF9E14B-4479-4E32-9433-4EFA7DDFA661}" destId="{CCC9C7A3-1D3C-4A72-8DBC-70655B284653}" srcOrd="3" destOrd="0" parTransId="{1584FA20-9423-42DA-9A02-3D1759A5FF8A}" sibTransId="{E790ED0B-533E-4A8D-9D73-854CCA91A4D5}"/>
    <dgm:cxn modelId="{8DBF1C83-0934-455A-96B1-A77E9A80755F}" type="presOf" srcId="{E2C23CD6-0101-48FF-B390-BAB6A8AA9F40}" destId="{1E698C86-4232-4248-849D-1C542328D9B4}" srcOrd="0" destOrd="0" presId="urn:microsoft.com/office/officeart/2016/7/layout/HorizontalActionList"/>
    <dgm:cxn modelId="{BAAD9684-3671-4F84-A908-8D3A29BCE9E8}" type="presOf" srcId="{AC703B93-3086-4FF3-9557-C158AEBDF320}" destId="{1E2529A9-22D6-4790-9669-5DB1CD25689A}" srcOrd="0" destOrd="0" presId="urn:microsoft.com/office/officeart/2016/7/layout/HorizontalActionList"/>
    <dgm:cxn modelId="{CC29078A-F731-46B0-B8E0-BD5E4679B353}" srcId="{2AF2E1DF-ED8C-432A-BD1D-1688DC1A31D6}" destId="{AC703B93-3086-4FF3-9557-C158AEBDF320}" srcOrd="0" destOrd="0" parTransId="{BD5BDF0F-7AE6-4083-9DA7-46349F6BBF0B}" sibTransId="{CD9976F1-916D-457F-BE79-3838886C0E73}"/>
    <dgm:cxn modelId="{B4E94DAC-ADAE-4C97-9EC4-290A2F10FC3C}" type="presOf" srcId="{481D0DFB-3FAC-4319-8BD2-17D1689372F3}" destId="{6418FA01-0EB8-47D5-A404-99C921FCB5A5}" srcOrd="0" destOrd="0" presId="urn:microsoft.com/office/officeart/2016/7/layout/HorizontalActionList"/>
    <dgm:cxn modelId="{38C42FBD-C975-488F-8CAD-EDF1C9EB435F}" srcId="{B50904AC-1C08-4CDF-915B-1991DE667738}" destId="{8FD3CF62-8731-4699-99E5-6157AB846A76}" srcOrd="0" destOrd="0" parTransId="{14400C36-674D-4FCE-9337-ABE935A45CAA}" sibTransId="{37321258-3D79-4899-978E-D3DC510F8027}"/>
    <dgm:cxn modelId="{EC4E0CC3-2B9C-4B4F-9FE7-66A4DDBA4AD5}" type="presOf" srcId="{042F8CEF-4E41-47C9-8FAA-E18946294DFD}" destId="{A92ED75E-9B6A-4751-92C3-F0FC58A5E6B9}" srcOrd="0" destOrd="0" presId="urn:microsoft.com/office/officeart/2016/7/layout/HorizontalActionList"/>
    <dgm:cxn modelId="{907D29D1-CA72-4E98-98AA-F5673F56686D}" type="presOf" srcId="{2AF2E1DF-ED8C-432A-BD1D-1688DC1A31D6}" destId="{1101E503-D41E-41BE-86A8-9856DDFC3044}" srcOrd="0" destOrd="0" presId="urn:microsoft.com/office/officeart/2016/7/layout/HorizontalActionList"/>
    <dgm:cxn modelId="{6CB29EEC-A36D-43B1-BB0F-D4C1D6CB541F}" srcId="{9FF9E14B-4479-4E32-9433-4EFA7DDFA661}" destId="{2AF2E1DF-ED8C-432A-BD1D-1688DC1A31D6}" srcOrd="0" destOrd="0" parTransId="{E443D02F-5208-4E7D-8CAD-1E0175384985}" sibTransId="{8F4D7863-79A1-4DE0-8CDA-EA99D6A6BAD5}"/>
    <dgm:cxn modelId="{227007ED-16BE-41D1-875E-E69842D1A84F}" type="presOf" srcId="{CCC9C7A3-1D3C-4A72-8DBC-70655B284653}" destId="{1FBEADEB-4B5D-4BD6-835F-2025E1D70710}" srcOrd="0" destOrd="0" presId="urn:microsoft.com/office/officeart/2016/7/layout/HorizontalActionList"/>
    <dgm:cxn modelId="{C00EBFF3-B77E-4B0D-88BB-22F1E8069CFE}" type="presOf" srcId="{8FD3CF62-8731-4699-99E5-6157AB846A76}" destId="{56984490-91ED-481F-91F4-F45E0A0284C4}" srcOrd="0" destOrd="0" presId="urn:microsoft.com/office/officeart/2016/7/layout/HorizontalActionList"/>
    <dgm:cxn modelId="{0D75F4CD-43B2-4A72-9DA3-52BE8CCA423A}" type="presParOf" srcId="{EBEDA9E3-3F70-4267-9F6B-3A898D6CC9EE}" destId="{723B9C51-A486-4B39-966C-49EED33F7AF1}" srcOrd="0" destOrd="0" presId="urn:microsoft.com/office/officeart/2016/7/layout/HorizontalActionList"/>
    <dgm:cxn modelId="{F3F48051-0DDE-4D2B-A610-5E3948A45A08}" type="presParOf" srcId="{723B9C51-A486-4B39-966C-49EED33F7AF1}" destId="{1101E503-D41E-41BE-86A8-9856DDFC3044}" srcOrd="0" destOrd="0" presId="urn:microsoft.com/office/officeart/2016/7/layout/HorizontalActionList"/>
    <dgm:cxn modelId="{B5D27FFC-3A4E-47CB-A47E-97752EA36D4D}" type="presParOf" srcId="{723B9C51-A486-4B39-966C-49EED33F7AF1}" destId="{1E2529A9-22D6-4790-9669-5DB1CD25689A}" srcOrd="1" destOrd="0" presId="urn:microsoft.com/office/officeart/2016/7/layout/HorizontalActionList"/>
    <dgm:cxn modelId="{D0259D28-F3C4-4C69-A765-2225E04B6784}" type="presParOf" srcId="{EBEDA9E3-3F70-4267-9F6B-3A898D6CC9EE}" destId="{D7338A5F-B1CF-4DEA-97E7-4E652BB23B1B}" srcOrd="1" destOrd="0" presId="urn:microsoft.com/office/officeart/2016/7/layout/HorizontalActionList"/>
    <dgm:cxn modelId="{70DC8E60-7D13-4804-8D81-80932E61B425}" type="presParOf" srcId="{EBEDA9E3-3F70-4267-9F6B-3A898D6CC9EE}" destId="{6635DF09-03D7-427F-AF23-54B1F21AAC85}" srcOrd="2" destOrd="0" presId="urn:microsoft.com/office/officeart/2016/7/layout/HorizontalActionList"/>
    <dgm:cxn modelId="{772CADC2-AA4A-4960-81AB-D71AE692598D}" type="presParOf" srcId="{6635DF09-03D7-427F-AF23-54B1F21AAC85}" destId="{DEB39C13-1ADB-495D-92D5-D4510BBB5B4B}" srcOrd="0" destOrd="0" presId="urn:microsoft.com/office/officeart/2016/7/layout/HorizontalActionList"/>
    <dgm:cxn modelId="{73B28B3A-ACF8-4833-93BE-E2A5D2F1CD8E}" type="presParOf" srcId="{6635DF09-03D7-427F-AF23-54B1F21AAC85}" destId="{56984490-91ED-481F-91F4-F45E0A0284C4}" srcOrd="1" destOrd="0" presId="urn:microsoft.com/office/officeart/2016/7/layout/HorizontalActionList"/>
    <dgm:cxn modelId="{AC81CA6C-8F99-40F7-9562-7C9EC45ED527}" type="presParOf" srcId="{EBEDA9E3-3F70-4267-9F6B-3A898D6CC9EE}" destId="{61F9B0F4-1C72-4DBA-93CB-A62EC8B2DD20}" srcOrd="3" destOrd="0" presId="urn:microsoft.com/office/officeart/2016/7/layout/HorizontalActionList"/>
    <dgm:cxn modelId="{E8A935E3-1126-4710-8405-67825547D603}" type="presParOf" srcId="{EBEDA9E3-3F70-4267-9F6B-3A898D6CC9EE}" destId="{1B0E3C07-D856-4E6D-9C5A-F94F5D68F686}" srcOrd="4" destOrd="0" presId="urn:microsoft.com/office/officeart/2016/7/layout/HorizontalActionList"/>
    <dgm:cxn modelId="{4500DEA8-00A5-4302-BA53-5D29043374B3}" type="presParOf" srcId="{1B0E3C07-D856-4E6D-9C5A-F94F5D68F686}" destId="{1E698C86-4232-4248-849D-1C542328D9B4}" srcOrd="0" destOrd="0" presId="urn:microsoft.com/office/officeart/2016/7/layout/HorizontalActionList"/>
    <dgm:cxn modelId="{DF88324B-2F2A-4859-8757-9A35E0680D9A}" type="presParOf" srcId="{1B0E3C07-D856-4E6D-9C5A-F94F5D68F686}" destId="{6418FA01-0EB8-47D5-A404-99C921FCB5A5}" srcOrd="1" destOrd="0" presId="urn:microsoft.com/office/officeart/2016/7/layout/HorizontalActionList"/>
    <dgm:cxn modelId="{9CF4859C-BC9F-4F9B-8C0E-C59B9F9D1CBF}" type="presParOf" srcId="{EBEDA9E3-3F70-4267-9F6B-3A898D6CC9EE}" destId="{9DC73C34-5677-4729-BCEA-8B5EF62412F4}" srcOrd="5" destOrd="0" presId="urn:microsoft.com/office/officeart/2016/7/layout/HorizontalActionList"/>
    <dgm:cxn modelId="{716AACE3-5ACE-4E27-B106-38B43B6CE08C}" type="presParOf" srcId="{EBEDA9E3-3F70-4267-9F6B-3A898D6CC9EE}" destId="{B52CE8E0-874C-413B-8E15-C0A0E7348F50}" srcOrd="6" destOrd="0" presId="urn:microsoft.com/office/officeart/2016/7/layout/HorizontalActionList"/>
    <dgm:cxn modelId="{12FD1214-CBEF-4307-9E9C-F73A0497F1D5}" type="presParOf" srcId="{B52CE8E0-874C-413B-8E15-C0A0E7348F50}" destId="{1FBEADEB-4B5D-4BD6-835F-2025E1D70710}" srcOrd="0" destOrd="0" presId="urn:microsoft.com/office/officeart/2016/7/layout/HorizontalActionList"/>
    <dgm:cxn modelId="{72698ABA-565E-4EED-BA78-23209AA0B59B}" type="presParOf" srcId="{B52CE8E0-874C-413B-8E15-C0A0E7348F50}" destId="{A92ED75E-9B6A-4751-92C3-F0FC58A5E6B9}" srcOrd="1" destOrd="0" presId="urn:microsoft.com/office/officeart/2016/7/layout/HorizontalAction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F9E14B-4479-4E32-9433-4EFA7DDFA661}" type="doc">
      <dgm:prSet loTypeId="urn:microsoft.com/office/officeart/2016/7/layout/HorizontalActionList" loCatId="List" qsTypeId="urn:microsoft.com/office/officeart/2005/8/quickstyle/simple2" qsCatId="simple" csTypeId="urn:microsoft.com/office/officeart/2005/8/colors/colorful2" csCatId="colorful" phldr="1"/>
      <dgm:spPr/>
      <dgm:t>
        <a:bodyPr/>
        <a:lstStyle/>
        <a:p>
          <a:endParaRPr lang="en-US"/>
        </a:p>
      </dgm:t>
    </dgm:pt>
    <dgm:pt modelId="{2AF2E1DF-ED8C-432A-BD1D-1688DC1A31D6}">
      <dgm:prSet custT="1"/>
      <dgm:spPr/>
      <dgm:t>
        <a:bodyPr/>
        <a:lstStyle/>
        <a:p>
          <a:r>
            <a:rPr lang="en-US" sz="1100"/>
            <a:t>Evacuate Early</a:t>
          </a:r>
        </a:p>
      </dgm:t>
    </dgm:pt>
    <dgm:pt modelId="{E443D02F-5208-4E7D-8CAD-1E0175384985}" type="parTrans" cxnId="{6CB29EEC-A36D-43B1-BB0F-D4C1D6CB541F}">
      <dgm:prSet/>
      <dgm:spPr/>
      <dgm:t>
        <a:bodyPr/>
        <a:lstStyle/>
        <a:p>
          <a:endParaRPr lang="en-US"/>
        </a:p>
      </dgm:t>
    </dgm:pt>
    <dgm:pt modelId="{8F4D7863-79A1-4DE0-8CDA-EA99D6A6BAD5}" type="sibTrans" cxnId="{6CB29EEC-A36D-43B1-BB0F-D4C1D6CB541F}">
      <dgm:prSet/>
      <dgm:spPr/>
      <dgm:t>
        <a:bodyPr/>
        <a:lstStyle/>
        <a:p>
          <a:endParaRPr lang="en-US"/>
        </a:p>
      </dgm:t>
    </dgm:pt>
    <dgm:pt modelId="{AC703B93-3086-4FF3-9557-C158AEBDF320}">
      <dgm:prSet/>
      <dgm:spPr/>
      <dgm:t>
        <a:bodyPr/>
        <a:lstStyle/>
        <a:p>
          <a:r>
            <a:rPr lang="en-US"/>
            <a:t>Move to higher ground or a designated shelter as soon as evacuation orders are given.</a:t>
          </a:r>
        </a:p>
      </dgm:t>
    </dgm:pt>
    <dgm:pt modelId="{BD5BDF0F-7AE6-4083-9DA7-46349F6BBF0B}" type="parTrans" cxnId="{CC29078A-F731-46B0-B8E0-BD5E4679B353}">
      <dgm:prSet/>
      <dgm:spPr/>
      <dgm:t>
        <a:bodyPr/>
        <a:lstStyle/>
        <a:p>
          <a:endParaRPr lang="en-US"/>
        </a:p>
      </dgm:t>
    </dgm:pt>
    <dgm:pt modelId="{CD9976F1-916D-457F-BE79-3838886C0E73}" type="sibTrans" cxnId="{CC29078A-F731-46B0-B8E0-BD5E4679B353}">
      <dgm:prSet/>
      <dgm:spPr/>
      <dgm:t>
        <a:bodyPr/>
        <a:lstStyle/>
        <a:p>
          <a:endParaRPr lang="en-US"/>
        </a:p>
      </dgm:t>
    </dgm:pt>
    <dgm:pt modelId="{B50904AC-1C08-4CDF-915B-1991DE667738}">
      <dgm:prSet custT="1"/>
      <dgm:spPr/>
      <dgm:t>
        <a:bodyPr/>
        <a:lstStyle/>
        <a:p>
          <a:r>
            <a:rPr lang="en-US" sz="1100"/>
            <a:t>Avoid the Threat</a:t>
          </a:r>
        </a:p>
      </dgm:t>
    </dgm:pt>
    <dgm:pt modelId="{4A0FFFDB-84D2-4615-A896-61ECF4A38145}" type="parTrans" cxnId="{DB48E82A-F290-46D5-A02D-B7DA2BDD9B24}">
      <dgm:prSet/>
      <dgm:spPr/>
      <dgm:t>
        <a:bodyPr/>
        <a:lstStyle/>
        <a:p>
          <a:endParaRPr lang="en-US"/>
        </a:p>
      </dgm:t>
    </dgm:pt>
    <dgm:pt modelId="{DD0D7FC3-A499-4E33-B9BF-64D8740C5D2B}" type="sibTrans" cxnId="{DB48E82A-F290-46D5-A02D-B7DA2BDD9B24}">
      <dgm:prSet/>
      <dgm:spPr/>
      <dgm:t>
        <a:bodyPr/>
        <a:lstStyle/>
        <a:p>
          <a:endParaRPr lang="en-US"/>
        </a:p>
      </dgm:t>
    </dgm:pt>
    <dgm:pt modelId="{8FD3CF62-8731-4699-99E5-6157AB846A76}">
      <dgm:prSet/>
      <dgm:spPr/>
      <dgm:t>
        <a:bodyPr/>
        <a:lstStyle/>
        <a:p>
          <a:r>
            <a:rPr lang="en-US"/>
            <a:t>Never walk, swim, or drive through floodwater, as it may contain dangerous debris, pollutants, or hidden currents.</a:t>
          </a:r>
        </a:p>
      </dgm:t>
    </dgm:pt>
    <dgm:pt modelId="{14400C36-674D-4FCE-9337-ABE935A45CAA}" type="parTrans" cxnId="{38C42FBD-C975-488F-8CAD-EDF1C9EB435F}">
      <dgm:prSet/>
      <dgm:spPr/>
      <dgm:t>
        <a:bodyPr/>
        <a:lstStyle/>
        <a:p>
          <a:endParaRPr lang="en-US"/>
        </a:p>
      </dgm:t>
    </dgm:pt>
    <dgm:pt modelId="{37321258-3D79-4899-978E-D3DC510F8027}" type="sibTrans" cxnId="{38C42FBD-C975-488F-8CAD-EDF1C9EB435F}">
      <dgm:prSet/>
      <dgm:spPr/>
      <dgm:t>
        <a:bodyPr/>
        <a:lstStyle/>
        <a:p>
          <a:endParaRPr lang="en-US"/>
        </a:p>
      </dgm:t>
    </dgm:pt>
    <dgm:pt modelId="{E2C23CD6-0101-48FF-B390-BAB6A8AA9F40}">
      <dgm:prSet custT="1"/>
      <dgm:spPr/>
      <dgm:t>
        <a:bodyPr/>
        <a:lstStyle/>
        <a:p>
          <a:r>
            <a:rPr lang="en-US" sz="1100"/>
            <a:t>Stay in a Safe Place</a:t>
          </a:r>
        </a:p>
      </dgm:t>
    </dgm:pt>
    <dgm:pt modelId="{518507F7-DBF5-4DC8-9FB7-18CF811D59A0}" type="parTrans" cxnId="{F383262B-5A92-42D2-A42A-826216BEE60E}">
      <dgm:prSet/>
      <dgm:spPr/>
      <dgm:t>
        <a:bodyPr/>
        <a:lstStyle/>
        <a:p>
          <a:endParaRPr lang="en-US"/>
        </a:p>
      </dgm:t>
    </dgm:pt>
    <dgm:pt modelId="{A501EFC1-BA6E-4BEA-9D2D-83D730867E31}" type="sibTrans" cxnId="{F383262B-5A92-42D2-A42A-826216BEE60E}">
      <dgm:prSet/>
      <dgm:spPr/>
      <dgm:t>
        <a:bodyPr/>
        <a:lstStyle/>
        <a:p>
          <a:endParaRPr lang="en-US"/>
        </a:p>
      </dgm:t>
    </dgm:pt>
    <dgm:pt modelId="{481D0DFB-3FAC-4319-8BD2-17D1689372F3}">
      <dgm:prSet/>
      <dgm:spPr/>
      <dgm:t>
        <a:bodyPr/>
        <a:lstStyle/>
        <a:p>
          <a:r>
            <a:rPr lang="en-US"/>
            <a:t>Remain in elevated areas or upper floors of sturdy buildings.</a:t>
          </a:r>
        </a:p>
      </dgm:t>
    </dgm:pt>
    <dgm:pt modelId="{D79D621F-C0CA-41D7-9A8F-C5BEBFA269DD}" type="parTrans" cxnId="{B87F840F-07B5-449D-9ADF-86E684B82EF1}">
      <dgm:prSet/>
      <dgm:spPr/>
      <dgm:t>
        <a:bodyPr/>
        <a:lstStyle/>
        <a:p>
          <a:endParaRPr lang="en-US"/>
        </a:p>
      </dgm:t>
    </dgm:pt>
    <dgm:pt modelId="{FDE0CB83-B208-4C40-AB6D-D5A89081BBC2}" type="sibTrans" cxnId="{B87F840F-07B5-449D-9ADF-86E684B82EF1}">
      <dgm:prSet/>
      <dgm:spPr/>
      <dgm:t>
        <a:bodyPr/>
        <a:lstStyle/>
        <a:p>
          <a:endParaRPr lang="en-US"/>
        </a:p>
      </dgm:t>
    </dgm:pt>
    <dgm:pt modelId="{CCC9C7A3-1D3C-4A72-8DBC-70655B284653}">
      <dgm:prSet custT="1"/>
      <dgm:spPr/>
      <dgm:t>
        <a:bodyPr/>
        <a:lstStyle/>
        <a:p>
          <a:r>
            <a:rPr lang="en-US" sz="1100"/>
            <a:t>Stay Connected</a:t>
          </a:r>
        </a:p>
      </dgm:t>
    </dgm:pt>
    <dgm:pt modelId="{1584FA20-9423-42DA-9A02-3D1759A5FF8A}" type="parTrans" cxnId="{0178B67E-12CC-4604-8861-B8EF431943F0}">
      <dgm:prSet/>
      <dgm:spPr/>
      <dgm:t>
        <a:bodyPr/>
        <a:lstStyle/>
        <a:p>
          <a:endParaRPr lang="en-US"/>
        </a:p>
      </dgm:t>
    </dgm:pt>
    <dgm:pt modelId="{E790ED0B-533E-4A8D-9D73-854CCA91A4D5}" type="sibTrans" cxnId="{0178B67E-12CC-4604-8861-B8EF431943F0}">
      <dgm:prSet/>
      <dgm:spPr/>
      <dgm:t>
        <a:bodyPr/>
        <a:lstStyle/>
        <a:p>
          <a:endParaRPr lang="en-US"/>
        </a:p>
      </dgm:t>
    </dgm:pt>
    <dgm:pt modelId="{042F8CEF-4E41-47C9-8FAA-E18946294DFD}">
      <dgm:prSet/>
      <dgm:spPr/>
      <dgm:t>
        <a:bodyPr/>
        <a:lstStyle/>
        <a:p>
          <a:r>
            <a:rPr lang="en-US"/>
            <a:t>Use a radio or mobile phone to stay informed about the situation and communicate with emergency services and family members.</a:t>
          </a:r>
        </a:p>
      </dgm:t>
    </dgm:pt>
    <dgm:pt modelId="{510716CF-95C7-4221-8AA0-8AA1E13B351C}" type="parTrans" cxnId="{900FEC01-A694-49A1-B149-43EFAFBB4CBC}">
      <dgm:prSet/>
      <dgm:spPr/>
      <dgm:t>
        <a:bodyPr/>
        <a:lstStyle/>
        <a:p>
          <a:endParaRPr lang="en-US"/>
        </a:p>
      </dgm:t>
    </dgm:pt>
    <dgm:pt modelId="{3823006C-200C-41D9-8F04-E0FB7144F22B}" type="sibTrans" cxnId="{900FEC01-A694-49A1-B149-43EFAFBB4CBC}">
      <dgm:prSet/>
      <dgm:spPr/>
      <dgm:t>
        <a:bodyPr/>
        <a:lstStyle/>
        <a:p>
          <a:endParaRPr lang="en-US"/>
        </a:p>
      </dgm:t>
    </dgm:pt>
    <dgm:pt modelId="{52D1EB32-D144-4DB4-A712-DE074AD7B5AD}">
      <dgm:prSet custT="1"/>
      <dgm:spPr/>
      <dgm:t>
        <a:bodyPr/>
        <a:lstStyle/>
        <a:p>
          <a:r>
            <a:rPr lang="en-US" sz="1100"/>
            <a:t>Assist Vulnerable People</a:t>
          </a:r>
        </a:p>
      </dgm:t>
    </dgm:pt>
    <dgm:pt modelId="{7A65B357-014D-4E0C-9B09-B91561F4E833}" type="parTrans" cxnId="{C2962158-ABFB-4D66-A337-5EA6D3DAE404}">
      <dgm:prSet/>
      <dgm:spPr/>
      <dgm:t>
        <a:bodyPr/>
        <a:lstStyle/>
        <a:p>
          <a:endParaRPr lang="en-US"/>
        </a:p>
      </dgm:t>
    </dgm:pt>
    <dgm:pt modelId="{6C574901-8B12-49C3-AEF7-25ADE77D80EF}" type="sibTrans" cxnId="{C2962158-ABFB-4D66-A337-5EA6D3DAE404}">
      <dgm:prSet/>
      <dgm:spPr/>
      <dgm:t>
        <a:bodyPr/>
        <a:lstStyle/>
        <a:p>
          <a:endParaRPr lang="en-US"/>
        </a:p>
      </dgm:t>
    </dgm:pt>
    <dgm:pt modelId="{9BDEBDB6-FFF5-4A65-9645-364F52BA203F}">
      <dgm:prSet/>
      <dgm:spPr/>
      <dgm:t>
        <a:bodyPr/>
        <a:lstStyle/>
        <a:p>
          <a:r>
            <a:rPr lang="en-US"/>
            <a:t>Do not wait until the water levels rise, as this may make evacuation more difficult.</a:t>
          </a:r>
        </a:p>
      </dgm:t>
    </dgm:pt>
    <dgm:pt modelId="{6209AD95-062A-4FCB-A087-119BBA3BF766}" type="parTrans" cxnId="{6515A0D9-DA51-4636-B44B-7F1234857D34}">
      <dgm:prSet/>
      <dgm:spPr/>
      <dgm:t>
        <a:bodyPr/>
        <a:lstStyle/>
        <a:p>
          <a:endParaRPr lang="en-US"/>
        </a:p>
      </dgm:t>
    </dgm:pt>
    <dgm:pt modelId="{125F5FC2-5B42-4F26-A1F0-D4A36601BADB}" type="sibTrans" cxnId="{6515A0D9-DA51-4636-B44B-7F1234857D34}">
      <dgm:prSet/>
      <dgm:spPr/>
      <dgm:t>
        <a:bodyPr/>
        <a:lstStyle/>
        <a:p>
          <a:endParaRPr lang="en-US"/>
        </a:p>
      </dgm:t>
    </dgm:pt>
    <dgm:pt modelId="{6017AA69-FE4F-482C-A334-77D76D4811FA}">
      <dgm:prSet/>
      <dgm:spPr/>
      <dgm:t>
        <a:bodyPr/>
        <a:lstStyle/>
        <a:p>
          <a:r>
            <a:rPr lang="en-US"/>
            <a:t>Keep your emergency supplies with you and stay indoors until authorities declare it is safe to leave.</a:t>
          </a:r>
        </a:p>
      </dgm:t>
    </dgm:pt>
    <dgm:pt modelId="{CD5DD7ED-8EF2-4ECD-97D7-EC3C8B1D910F}" type="parTrans" cxnId="{85BF9AA4-FCDC-4BCE-8D8A-DBDF1B0E0953}">
      <dgm:prSet/>
      <dgm:spPr/>
      <dgm:t>
        <a:bodyPr/>
        <a:lstStyle/>
        <a:p>
          <a:endParaRPr lang="en-US"/>
        </a:p>
      </dgm:t>
    </dgm:pt>
    <dgm:pt modelId="{A081AB06-9635-4EF8-9B77-F744989F6070}" type="sibTrans" cxnId="{85BF9AA4-FCDC-4BCE-8D8A-DBDF1B0E0953}">
      <dgm:prSet/>
      <dgm:spPr/>
      <dgm:t>
        <a:bodyPr/>
        <a:lstStyle/>
        <a:p>
          <a:endParaRPr lang="en-US"/>
        </a:p>
      </dgm:t>
    </dgm:pt>
    <dgm:pt modelId="{608F1AFF-6BE4-4C97-ADBE-B397908D1CA1}">
      <dgm:prSet/>
      <dgm:spPr/>
      <dgm:t>
        <a:bodyPr/>
        <a:lstStyle/>
        <a:p>
          <a:r>
            <a:rPr lang="en-US"/>
            <a:t>Help elderly individuals, children, or people with disabilities evacuate safely.</a:t>
          </a:r>
        </a:p>
      </dgm:t>
    </dgm:pt>
    <dgm:pt modelId="{C7AFF0B6-C435-49E3-BFFB-41E96AE7D57D}" type="parTrans" cxnId="{7988EBFC-5177-4C64-8B98-51D081F78C36}">
      <dgm:prSet/>
      <dgm:spPr/>
      <dgm:t>
        <a:bodyPr/>
        <a:lstStyle/>
        <a:p>
          <a:endParaRPr lang="en-US"/>
        </a:p>
      </dgm:t>
    </dgm:pt>
    <dgm:pt modelId="{42A8B7B8-EA5B-4E84-97BE-C9E43356A83B}" type="sibTrans" cxnId="{7988EBFC-5177-4C64-8B98-51D081F78C36}">
      <dgm:prSet/>
      <dgm:spPr/>
      <dgm:t>
        <a:bodyPr/>
        <a:lstStyle/>
        <a:p>
          <a:endParaRPr lang="en-US"/>
        </a:p>
      </dgm:t>
    </dgm:pt>
    <dgm:pt modelId="{EBEDA9E3-3F70-4267-9F6B-3A898D6CC9EE}" type="pres">
      <dgm:prSet presAssocID="{9FF9E14B-4479-4E32-9433-4EFA7DDFA661}" presName="Name0" presStyleCnt="0">
        <dgm:presLayoutVars>
          <dgm:dir/>
          <dgm:animLvl val="lvl"/>
          <dgm:resizeHandles val="exact"/>
        </dgm:presLayoutVars>
      </dgm:prSet>
      <dgm:spPr/>
    </dgm:pt>
    <dgm:pt modelId="{723B9C51-A486-4B39-966C-49EED33F7AF1}" type="pres">
      <dgm:prSet presAssocID="{2AF2E1DF-ED8C-432A-BD1D-1688DC1A31D6}" presName="composite" presStyleCnt="0"/>
      <dgm:spPr/>
    </dgm:pt>
    <dgm:pt modelId="{1101E503-D41E-41BE-86A8-9856DDFC3044}" type="pres">
      <dgm:prSet presAssocID="{2AF2E1DF-ED8C-432A-BD1D-1688DC1A31D6}" presName="parTx" presStyleLbl="alignNode1" presStyleIdx="0" presStyleCnt="5">
        <dgm:presLayoutVars>
          <dgm:chMax val="0"/>
          <dgm:chPref val="0"/>
        </dgm:presLayoutVars>
      </dgm:prSet>
      <dgm:spPr/>
    </dgm:pt>
    <dgm:pt modelId="{1E2529A9-22D6-4790-9669-5DB1CD25689A}" type="pres">
      <dgm:prSet presAssocID="{2AF2E1DF-ED8C-432A-BD1D-1688DC1A31D6}" presName="desTx" presStyleLbl="alignAccFollowNode1" presStyleIdx="0" presStyleCnt="5">
        <dgm:presLayoutVars/>
      </dgm:prSet>
      <dgm:spPr/>
    </dgm:pt>
    <dgm:pt modelId="{D7338A5F-B1CF-4DEA-97E7-4E652BB23B1B}" type="pres">
      <dgm:prSet presAssocID="{8F4D7863-79A1-4DE0-8CDA-EA99D6A6BAD5}" presName="space" presStyleCnt="0"/>
      <dgm:spPr/>
    </dgm:pt>
    <dgm:pt modelId="{6635DF09-03D7-427F-AF23-54B1F21AAC85}" type="pres">
      <dgm:prSet presAssocID="{B50904AC-1C08-4CDF-915B-1991DE667738}" presName="composite" presStyleCnt="0"/>
      <dgm:spPr/>
    </dgm:pt>
    <dgm:pt modelId="{DEB39C13-1ADB-495D-92D5-D4510BBB5B4B}" type="pres">
      <dgm:prSet presAssocID="{B50904AC-1C08-4CDF-915B-1991DE667738}" presName="parTx" presStyleLbl="alignNode1" presStyleIdx="1" presStyleCnt="5">
        <dgm:presLayoutVars>
          <dgm:chMax val="0"/>
          <dgm:chPref val="0"/>
        </dgm:presLayoutVars>
      </dgm:prSet>
      <dgm:spPr/>
    </dgm:pt>
    <dgm:pt modelId="{56984490-91ED-481F-91F4-F45E0A0284C4}" type="pres">
      <dgm:prSet presAssocID="{B50904AC-1C08-4CDF-915B-1991DE667738}" presName="desTx" presStyleLbl="alignAccFollowNode1" presStyleIdx="1" presStyleCnt="5">
        <dgm:presLayoutVars/>
      </dgm:prSet>
      <dgm:spPr/>
    </dgm:pt>
    <dgm:pt modelId="{61F9B0F4-1C72-4DBA-93CB-A62EC8B2DD20}" type="pres">
      <dgm:prSet presAssocID="{DD0D7FC3-A499-4E33-B9BF-64D8740C5D2B}" presName="space" presStyleCnt="0"/>
      <dgm:spPr/>
    </dgm:pt>
    <dgm:pt modelId="{1B0E3C07-D856-4E6D-9C5A-F94F5D68F686}" type="pres">
      <dgm:prSet presAssocID="{E2C23CD6-0101-48FF-B390-BAB6A8AA9F40}" presName="composite" presStyleCnt="0"/>
      <dgm:spPr/>
    </dgm:pt>
    <dgm:pt modelId="{1E698C86-4232-4248-849D-1C542328D9B4}" type="pres">
      <dgm:prSet presAssocID="{E2C23CD6-0101-48FF-B390-BAB6A8AA9F40}" presName="parTx" presStyleLbl="alignNode1" presStyleIdx="2" presStyleCnt="5">
        <dgm:presLayoutVars>
          <dgm:chMax val="0"/>
          <dgm:chPref val="0"/>
        </dgm:presLayoutVars>
      </dgm:prSet>
      <dgm:spPr/>
    </dgm:pt>
    <dgm:pt modelId="{6418FA01-0EB8-47D5-A404-99C921FCB5A5}" type="pres">
      <dgm:prSet presAssocID="{E2C23CD6-0101-48FF-B390-BAB6A8AA9F40}" presName="desTx" presStyleLbl="alignAccFollowNode1" presStyleIdx="2" presStyleCnt="5">
        <dgm:presLayoutVars/>
      </dgm:prSet>
      <dgm:spPr/>
    </dgm:pt>
    <dgm:pt modelId="{9DC73C34-5677-4729-BCEA-8B5EF62412F4}" type="pres">
      <dgm:prSet presAssocID="{A501EFC1-BA6E-4BEA-9D2D-83D730867E31}" presName="space" presStyleCnt="0"/>
      <dgm:spPr/>
    </dgm:pt>
    <dgm:pt modelId="{B52CE8E0-874C-413B-8E15-C0A0E7348F50}" type="pres">
      <dgm:prSet presAssocID="{CCC9C7A3-1D3C-4A72-8DBC-70655B284653}" presName="composite" presStyleCnt="0"/>
      <dgm:spPr/>
    </dgm:pt>
    <dgm:pt modelId="{1FBEADEB-4B5D-4BD6-835F-2025E1D70710}" type="pres">
      <dgm:prSet presAssocID="{CCC9C7A3-1D3C-4A72-8DBC-70655B284653}" presName="parTx" presStyleLbl="alignNode1" presStyleIdx="3" presStyleCnt="5">
        <dgm:presLayoutVars>
          <dgm:chMax val="0"/>
          <dgm:chPref val="0"/>
        </dgm:presLayoutVars>
      </dgm:prSet>
      <dgm:spPr/>
    </dgm:pt>
    <dgm:pt modelId="{A92ED75E-9B6A-4751-92C3-F0FC58A5E6B9}" type="pres">
      <dgm:prSet presAssocID="{CCC9C7A3-1D3C-4A72-8DBC-70655B284653}" presName="desTx" presStyleLbl="alignAccFollowNode1" presStyleIdx="3" presStyleCnt="5">
        <dgm:presLayoutVars/>
      </dgm:prSet>
      <dgm:spPr/>
    </dgm:pt>
    <dgm:pt modelId="{6E540BB1-1089-4F9D-B434-2A8931E20BF0}" type="pres">
      <dgm:prSet presAssocID="{E790ED0B-533E-4A8D-9D73-854CCA91A4D5}" presName="space" presStyleCnt="0"/>
      <dgm:spPr/>
    </dgm:pt>
    <dgm:pt modelId="{7B066CEE-6CC3-4A06-84D6-B5EE2FDCE911}" type="pres">
      <dgm:prSet presAssocID="{52D1EB32-D144-4DB4-A712-DE074AD7B5AD}" presName="composite" presStyleCnt="0"/>
      <dgm:spPr/>
    </dgm:pt>
    <dgm:pt modelId="{A153D242-43A1-4A40-AE91-F4D810A1B152}" type="pres">
      <dgm:prSet presAssocID="{52D1EB32-D144-4DB4-A712-DE074AD7B5AD}" presName="parTx" presStyleLbl="alignNode1" presStyleIdx="4" presStyleCnt="5">
        <dgm:presLayoutVars>
          <dgm:chMax val="0"/>
          <dgm:chPref val="0"/>
        </dgm:presLayoutVars>
      </dgm:prSet>
      <dgm:spPr/>
    </dgm:pt>
    <dgm:pt modelId="{73255079-0C60-4D1B-B33F-D71D6ADF6FB6}" type="pres">
      <dgm:prSet presAssocID="{52D1EB32-D144-4DB4-A712-DE074AD7B5AD}" presName="desTx" presStyleLbl="alignAccFollowNode1" presStyleIdx="4" presStyleCnt="5">
        <dgm:presLayoutVars/>
      </dgm:prSet>
      <dgm:spPr/>
    </dgm:pt>
  </dgm:ptLst>
  <dgm:cxnLst>
    <dgm:cxn modelId="{900FEC01-A694-49A1-B149-43EFAFBB4CBC}" srcId="{CCC9C7A3-1D3C-4A72-8DBC-70655B284653}" destId="{042F8CEF-4E41-47C9-8FAA-E18946294DFD}" srcOrd="0" destOrd="0" parTransId="{510716CF-95C7-4221-8AA0-8AA1E13B351C}" sibTransId="{3823006C-200C-41D9-8F04-E0FB7144F22B}"/>
    <dgm:cxn modelId="{B87F840F-07B5-449D-9ADF-86E684B82EF1}" srcId="{E2C23CD6-0101-48FF-B390-BAB6A8AA9F40}" destId="{481D0DFB-3FAC-4319-8BD2-17D1689372F3}" srcOrd="0" destOrd="0" parTransId="{D79D621F-C0CA-41D7-9A8F-C5BEBFA269DD}" sibTransId="{FDE0CB83-B208-4C40-AB6D-D5A89081BBC2}"/>
    <dgm:cxn modelId="{DB48E82A-F290-46D5-A02D-B7DA2BDD9B24}" srcId="{9FF9E14B-4479-4E32-9433-4EFA7DDFA661}" destId="{B50904AC-1C08-4CDF-915B-1991DE667738}" srcOrd="1" destOrd="0" parTransId="{4A0FFFDB-84D2-4615-A896-61ECF4A38145}" sibTransId="{DD0D7FC3-A499-4E33-B9BF-64D8740C5D2B}"/>
    <dgm:cxn modelId="{F383262B-5A92-42D2-A42A-826216BEE60E}" srcId="{9FF9E14B-4479-4E32-9433-4EFA7DDFA661}" destId="{E2C23CD6-0101-48FF-B390-BAB6A8AA9F40}" srcOrd="2" destOrd="0" parTransId="{518507F7-DBF5-4DC8-9FB7-18CF811D59A0}" sibTransId="{A501EFC1-BA6E-4BEA-9D2D-83D730867E31}"/>
    <dgm:cxn modelId="{51F09945-BAB9-4183-9592-6A12243F08D5}" type="presOf" srcId="{52D1EB32-D144-4DB4-A712-DE074AD7B5AD}" destId="{A153D242-43A1-4A40-AE91-F4D810A1B152}" srcOrd="0" destOrd="0" presId="urn:microsoft.com/office/officeart/2016/7/layout/HorizontalActionList"/>
    <dgm:cxn modelId="{F82DBA4A-6730-451C-878C-447F7F91D3A2}" type="presOf" srcId="{B50904AC-1C08-4CDF-915B-1991DE667738}" destId="{DEB39C13-1ADB-495D-92D5-D4510BBB5B4B}" srcOrd="0" destOrd="0" presId="urn:microsoft.com/office/officeart/2016/7/layout/HorizontalActionList"/>
    <dgm:cxn modelId="{C2962158-ABFB-4D66-A337-5EA6D3DAE404}" srcId="{9FF9E14B-4479-4E32-9433-4EFA7DDFA661}" destId="{52D1EB32-D144-4DB4-A712-DE074AD7B5AD}" srcOrd="4" destOrd="0" parTransId="{7A65B357-014D-4E0C-9B09-B91561F4E833}" sibTransId="{6C574901-8B12-49C3-AEF7-25ADE77D80EF}"/>
    <dgm:cxn modelId="{0FDD6D7B-C9AE-489D-927A-ADFAE76BA0F3}" type="presOf" srcId="{9FF9E14B-4479-4E32-9433-4EFA7DDFA661}" destId="{EBEDA9E3-3F70-4267-9F6B-3A898D6CC9EE}" srcOrd="0" destOrd="0" presId="urn:microsoft.com/office/officeart/2016/7/layout/HorizontalActionList"/>
    <dgm:cxn modelId="{0178B67E-12CC-4604-8861-B8EF431943F0}" srcId="{9FF9E14B-4479-4E32-9433-4EFA7DDFA661}" destId="{CCC9C7A3-1D3C-4A72-8DBC-70655B284653}" srcOrd="3" destOrd="0" parTransId="{1584FA20-9423-42DA-9A02-3D1759A5FF8A}" sibTransId="{E790ED0B-533E-4A8D-9D73-854CCA91A4D5}"/>
    <dgm:cxn modelId="{8DBF1C83-0934-455A-96B1-A77E9A80755F}" type="presOf" srcId="{E2C23CD6-0101-48FF-B390-BAB6A8AA9F40}" destId="{1E698C86-4232-4248-849D-1C542328D9B4}" srcOrd="0" destOrd="0" presId="urn:microsoft.com/office/officeart/2016/7/layout/HorizontalActionList"/>
    <dgm:cxn modelId="{BAAD9684-3671-4F84-A908-8D3A29BCE9E8}" type="presOf" srcId="{AC703B93-3086-4FF3-9557-C158AEBDF320}" destId="{1E2529A9-22D6-4790-9669-5DB1CD25689A}" srcOrd="0" destOrd="0" presId="urn:microsoft.com/office/officeart/2016/7/layout/HorizontalActionList"/>
    <dgm:cxn modelId="{CC29078A-F731-46B0-B8E0-BD5E4679B353}" srcId="{2AF2E1DF-ED8C-432A-BD1D-1688DC1A31D6}" destId="{AC703B93-3086-4FF3-9557-C158AEBDF320}" srcOrd="0" destOrd="0" parTransId="{BD5BDF0F-7AE6-4083-9DA7-46349F6BBF0B}" sibTransId="{CD9976F1-916D-457F-BE79-3838886C0E73}"/>
    <dgm:cxn modelId="{3B53A0A0-5750-48F5-8D94-6D0A11B2EC3A}" type="presOf" srcId="{608F1AFF-6BE4-4C97-ADBE-B397908D1CA1}" destId="{73255079-0C60-4D1B-B33F-D71D6ADF6FB6}" srcOrd="0" destOrd="0" presId="urn:microsoft.com/office/officeart/2016/7/layout/HorizontalActionList"/>
    <dgm:cxn modelId="{85BF9AA4-FCDC-4BCE-8D8A-DBDF1B0E0953}" srcId="{E2C23CD6-0101-48FF-B390-BAB6A8AA9F40}" destId="{6017AA69-FE4F-482C-A334-77D76D4811FA}" srcOrd="1" destOrd="0" parTransId="{CD5DD7ED-8EF2-4ECD-97D7-EC3C8B1D910F}" sibTransId="{A081AB06-9635-4EF8-9B77-F744989F6070}"/>
    <dgm:cxn modelId="{B7082AA5-5A63-4B12-A803-F29C0242771C}" type="presOf" srcId="{9BDEBDB6-FFF5-4A65-9645-364F52BA203F}" destId="{1E2529A9-22D6-4790-9669-5DB1CD25689A}" srcOrd="0" destOrd="1" presId="urn:microsoft.com/office/officeart/2016/7/layout/HorizontalActionList"/>
    <dgm:cxn modelId="{B4E94DAC-ADAE-4C97-9EC4-290A2F10FC3C}" type="presOf" srcId="{481D0DFB-3FAC-4319-8BD2-17D1689372F3}" destId="{6418FA01-0EB8-47D5-A404-99C921FCB5A5}" srcOrd="0" destOrd="0" presId="urn:microsoft.com/office/officeart/2016/7/layout/HorizontalActionList"/>
    <dgm:cxn modelId="{2B5A34BB-F5C2-4157-8CEC-1FBF2698C7B3}" type="presOf" srcId="{6017AA69-FE4F-482C-A334-77D76D4811FA}" destId="{6418FA01-0EB8-47D5-A404-99C921FCB5A5}" srcOrd="0" destOrd="1" presId="urn:microsoft.com/office/officeart/2016/7/layout/HorizontalActionList"/>
    <dgm:cxn modelId="{38C42FBD-C975-488F-8CAD-EDF1C9EB435F}" srcId="{B50904AC-1C08-4CDF-915B-1991DE667738}" destId="{8FD3CF62-8731-4699-99E5-6157AB846A76}" srcOrd="0" destOrd="0" parTransId="{14400C36-674D-4FCE-9337-ABE935A45CAA}" sibTransId="{37321258-3D79-4899-978E-D3DC510F8027}"/>
    <dgm:cxn modelId="{EC4E0CC3-2B9C-4B4F-9FE7-66A4DDBA4AD5}" type="presOf" srcId="{042F8CEF-4E41-47C9-8FAA-E18946294DFD}" destId="{A92ED75E-9B6A-4751-92C3-F0FC58A5E6B9}" srcOrd="0" destOrd="0" presId="urn:microsoft.com/office/officeart/2016/7/layout/HorizontalActionList"/>
    <dgm:cxn modelId="{907D29D1-CA72-4E98-98AA-F5673F56686D}" type="presOf" srcId="{2AF2E1DF-ED8C-432A-BD1D-1688DC1A31D6}" destId="{1101E503-D41E-41BE-86A8-9856DDFC3044}" srcOrd="0" destOrd="0" presId="urn:microsoft.com/office/officeart/2016/7/layout/HorizontalActionList"/>
    <dgm:cxn modelId="{6515A0D9-DA51-4636-B44B-7F1234857D34}" srcId="{2AF2E1DF-ED8C-432A-BD1D-1688DC1A31D6}" destId="{9BDEBDB6-FFF5-4A65-9645-364F52BA203F}" srcOrd="1" destOrd="0" parTransId="{6209AD95-062A-4FCB-A087-119BBA3BF766}" sibTransId="{125F5FC2-5B42-4F26-A1F0-D4A36601BADB}"/>
    <dgm:cxn modelId="{6CB29EEC-A36D-43B1-BB0F-D4C1D6CB541F}" srcId="{9FF9E14B-4479-4E32-9433-4EFA7DDFA661}" destId="{2AF2E1DF-ED8C-432A-BD1D-1688DC1A31D6}" srcOrd="0" destOrd="0" parTransId="{E443D02F-5208-4E7D-8CAD-1E0175384985}" sibTransId="{8F4D7863-79A1-4DE0-8CDA-EA99D6A6BAD5}"/>
    <dgm:cxn modelId="{227007ED-16BE-41D1-875E-E69842D1A84F}" type="presOf" srcId="{CCC9C7A3-1D3C-4A72-8DBC-70655B284653}" destId="{1FBEADEB-4B5D-4BD6-835F-2025E1D70710}" srcOrd="0" destOrd="0" presId="urn:microsoft.com/office/officeart/2016/7/layout/HorizontalActionList"/>
    <dgm:cxn modelId="{C00EBFF3-B77E-4B0D-88BB-22F1E8069CFE}" type="presOf" srcId="{8FD3CF62-8731-4699-99E5-6157AB846A76}" destId="{56984490-91ED-481F-91F4-F45E0A0284C4}" srcOrd="0" destOrd="0" presId="urn:microsoft.com/office/officeart/2016/7/layout/HorizontalActionList"/>
    <dgm:cxn modelId="{7988EBFC-5177-4C64-8B98-51D081F78C36}" srcId="{52D1EB32-D144-4DB4-A712-DE074AD7B5AD}" destId="{608F1AFF-6BE4-4C97-ADBE-B397908D1CA1}" srcOrd="0" destOrd="0" parTransId="{C7AFF0B6-C435-49E3-BFFB-41E96AE7D57D}" sibTransId="{42A8B7B8-EA5B-4E84-97BE-C9E43356A83B}"/>
    <dgm:cxn modelId="{0D75F4CD-43B2-4A72-9DA3-52BE8CCA423A}" type="presParOf" srcId="{EBEDA9E3-3F70-4267-9F6B-3A898D6CC9EE}" destId="{723B9C51-A486-4B39-966C-49EED33F7AF1}" srcOrd="0" destOrd="0" presId="urn:microsoft.com/office/officeart/2016/7/layout/HorizontalActionList"/>
    <dgm:cxn modelId="{F3F48051-0DDE-4D2B-A610-5E3948A45A08}" type="presParOf" srcId="{723B9C51-A486-4B39-966C-49EED33F7AF1}" destId="{1101E503-D41E-41BE-86A8-9856DDFC3044}" srcOrd="0" destOrd="0" presId="urn:microsoft.com/office/officeart/2016/7/layout/HorizontalActionList"/>
    <dgm:cxn modelId="{B5D27FFC-3A4E-47CB-A47E-97752EA36D4D}" type="presParOf" srcId="{723B9C51-A486-4B39-966C-49EED33F7AF1}" destId="{1E2529A9-22D6-4790-9669-5DB1CD25689A}" srcOrd="1" destOrd="0" presId="urn:microsoft.com/office/officeart/2016/7/layout/HorizontalActionList"/>
    <dgm:cxn modelId="{D0259D28-F3C4-4C69-A765-2225E04B6784}" type="presParOf" srcId="{EBEDA9E3-3F70-4267-9F6B-3A898D6CC9EE}" destId="{D7338A5F-B1CF-4DEA-97E7-4E652BB23B1B}" srcOrd="1" destOrd="0" presId="urn:microsoft.com/office/officeart/2016/7/layout/HorizontalActionList"/>
    <dgm:cxn modelId="{70DC8E60-7D13-4804-8D81-80932E61B425}" type="presParOf" srcId="{EBEDA9E3-3F70-4267-9F6B-3A898D6CC9EE}" destId="{6635DF09-03D7-427F-AF23-54B1F21AAC85}" srcOrd="2" destOrd="0" presId="urn:microsoft.com/office/officeart/2016/7/layout/HorizontalActionList"/>
    <dgm:cxn modelId="{772CADC2-AA4A-4960-81AB-D71AE692598D}" type="presParOf" srcId="{6635DF09-03D7-427F-AF23-54B1F21AAC85}" destId="{DEB39C13-1ADB-495D-92D5-D4510BBB5B4B}" srcOrd="0" destOrd="0" presId="urn:microsoft.com/office/officeart/2016/7/layout/HorizontalActionList"/>
    <dgm:cxn modelId="{73B28B3A-ACF8-4833-93BE-E2A5D2F1CD8E}" type="presParOf" srcId="{6635DF09-03D7-427F-AF23-54B1F21AAC85}" destId="{56984490-91ED-481F-91F4-F45E0A0284C4}" srcOrd="1" destOrd="0" presId="urn:microsoft.com/office/officeart/2016/7/layout/HorizontalActionList"/>
    <dgm:cxn modelId="{AC81CA6C-8F99-40F7-9562-7C9EC45ED527}" type="presParOf" srcId="{EBEDA9E3-3F70-4267-9F6B-3A898D6CC9EE}" destId="{61F9B0F4-1C72-4DBA-93CB-A62EC8B2DD20}" srcOrd="3" destOrd="0" presId="urn:microsoft.com/office/officeart/2016/7/layout/HorizontalActionList"/>
    <dgm:cxn modelId="{E8A935E3-1126-4710-8405-67825547D603}" type="presParOf" srcId="{EBEDA9E3-3F70-4267-9F6B-3A898D6CC9EE}" destId="{1B0E3C07-D856-4E6D-9C5A-F94F5D68F686}" srcOrd="4" destOrd="0" presId="urn:microsoft.com/office/officeart/2016/7/layout/HorizontalActionList"/>
    <dgm:cxn modelId="{4500DEA8-00A5-4302-BA53-5D29043374B3}" type="presParOf" srcId="{1B0E3C07-D856-4E6D-9C5A-F94F5D68F686}" destId="{1E698C86-4232-4248-849D-1C542328D9B4}" srcOrd="0" destOrd="0" presId="urn:microsoft.com/office/officeart/2016/7/layout/HorizontalActionList"/>
    <dgm:cxn modelId="{DF88324B-2F2A-4859-8757-9A35E0680D9A}" type="presParOf" srcId="{1B0E3C07-D856-4E6D-9C5A-F94F5D68F686}" destId="{6418FA01-0EB8-47D5-A404-99C921FCB5A5}" srcOrd="1" destOrd="0" presId="urn:microsoft.com/office/officeart/2016/7/layout/HorizontalActionList"/>
    <dgm:cxn modelId="{9CF4859C-BC9F-4F9B-8C0E-C59B9F9D1CBF}" type="presParOf" srcId="{EBEDA9E3-3F70-4267-9F6B-3A898D6CC9EE}" destId="{9DC73C34-5677-4729-BCEA-8B5EF62412F4}" srcOrd="5" destOrd="0" presId="urn:microsoft.com/office/officeart/2016/7/layout/HorizontalActionList"/>
    <dgm:cxn modelId="{716AACE3-5ACE-4E27-B106-38B43B6CE08C}" type="presParOf" srcId="{EBEDA9E3-3F70-4267-9F6B-3A898D6CC9EE}" destId="{B52CE8E0-874C-413B-8E15-C0A0E7348F50}" srcOrd="6" destOrd="0" presId="urn:microsoft.com/office/officeart/2016/7/layout/HorizontalActionList"/>
    <dgm:cxn modelId="{12FD1214-CBEF-4307-9E9C-F73A0497F1D5}" type="presParOf" srcId="{B52CE8E0-874C-413B-8E15-C0A0E7348F50}" destId="{1FBEADEB-4B5D-4BD6-835F-2025E1D70710}" srcOrd="0" destOrd="0" presId="urn:microsoft.com/office/officeart/2016/7/layout/HorizontalActionList"/>
    <dgm:cxn modelId="{72698ABA-565E-4EED-BA78-23209AA0B59B}" type="presParOf" srcId="{B52CE8E0-874C-413B-8E15-C0A0E7348F50}" destId="{A92ED75E-9B6A-4751-92C3-F0FC58A5E6B9}" srcOrd="1" destOrd="0" presId="urn:microsoft.com/office/officeart/2016/7/layout/HorizontalActionList"/>
    <dgm:cxn modelId="{F0EF66D0-0258-4C5E-A7FE-34D906ED6867}" type="presParOf" srcId="{EBEDA9E3-3F70-4267-9F6B-3A898D6CC9EE}" destId="{6E540BB1-1089-4F9D-B434-2A8931E20BF0}" srcOrd="7" destOrd="0" presId="urn:microsoft.com/office/officeart/2016/7/layout/HorizontalActionList"/>
    <dgm:cxn modelId="{0728B42F-C64B-4A3A-8016-32D3BD2ACD1F}" type="presParOf" srcId="{EBEDA9E3-3F70-4267-9F6B-3A898D6CC9EE}" destId="{7B066CEE-6CC3-4A06-84D6-B5EE2FDCE911}" srcOrd="8" destOrd="0" presId="urn:microsoft.com/office/officeart/2016/7/layout/HorizontalActionList"/>
    <dgm:cxn modelId="{2B0B5421-9ABF-4DFA-B044-9758335E1D99}" type="presParOf" srcId="{7B066CEE-6CC3-4A06-84D6-B5EE2FDCE911}" destId="{A153D242-43A1-4A40-AE91-F4D810A1B152}" srcOrd="0" destOrd="0" presId="urn:microsoft.com/office/officeart/2016/7/layout/HorizontalActionList"/>
    <dgm:cxn modelId="{56996450-EAD7-4329-BE21-A1E2EB06E982}" type="presParOf" srcId="{7B066CEE-6CC3-4A06-84D6-B5EE2FDCE911}" destId="{73255079-0C60-4D1B-B33F-D71D6ADF6FB6}" srcOrd="1" destOrd="0" presId="urn:microsoft.com/office/officeart/2016/7/layout/HorizontalAction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FF9E14B-4479-4E32-9433-4EFA7DDFA661}" type="doc">
      <dgm:prSet loTypeId="urn:microsoft.com/office/officeart/2016/7/layout/HorizontalActionList" loCatId="List" qsTypeId="urn:microsoft.com/office/officeart/2005/8/quickstyle/simple2" qsCatId="simple" csTypeId="urn:microsoft.com/office/officeart/2005/8/colors/colorful2" csCatId="colorful" phldr="1"/>
      <dgm:spPr/>
      <dgm:t>
        <a:bodyPr/>
        <a:lstStyle/>
        <a:p>
          <a:endParaRPr lang="en-US"/>
        </a:p>
      </dgm:t>
    </dgm:pt>
    <dgm:pt modelId="{2AF2E1DF-ED8C-432A-BD1D-1688DC1A31D6}">
      <dgm:prSet/>
      <dgm:spPr/>
      <dgm:t>
        <a:bodyPr/>
        <a:lstStyle/>
        <a:p>
          <a:r>
            <a:rPr lang="en-US"/>
            <a:t>Ensure Safety First</a:t>
          </a:r>
        </a:p>
      </dgm:t>
    </dgm:pt>
    <dgm:pt modelId="{E443D02F-5208-4E7D-8CAD-1E0175384985}" type="parTrans" cxnId="{6CB29EEC-A36D-43B1-BB0F-D4C1D6CB541F}">
      <dgm:prSet/>
      <dgm:spPr/>
      <dgm:t>
        <a:bodyPr/>
        <a:lstStyle/>
        <a:p>
          <a:endParaRPr lang="en-US"/>
        </a:p>
      </dgm:t>
    </dgm:pt>
    <dgm:pt modelId="{8F4D7863-79A1-4DE0-8CDA-EA99D6A6BAD5}" type="sibTrans" cxnId="{6CB29EEC-A36D-43B1-BB0F-D4C1D6CB541F}">
      <dgm:prSet/>
      <dgm:spPr/>
      <dgm:t>
        <a:bodyPr/>
        <a:lstStyle/>
        <a:p>
          <a:endParaRPr lang="en-US"/>
        </a:p>
      </dgm:t>
    </dgm:pt>
    <dgm:pt modelId="{AC703B93-3086-4FF3-9557-C158AEBDF320}">
      <dgm:prSet/>
      <dgm:spPr/>
      <dgm:t>
        <a:bodyPr/>
        <a:lstStyle/>
        <a:p>
          <a:r>
            <a:rPr lang="en-US"/>
            <a:t>Only return home once authorities confirm it is safe. </a:t>
          </a:r>
        </a:p>
      </dgm:t>
    </dgm:pt>
    <dgm:pt modelId="{BD5BDF0F-7AE6-4083-9DA7-46349F6BBF0B}" type="parTrans" cxnId="{CC29078A-F731-46B0-B8E0-BD5E4679B353}">
      <dgm:prSet/>
      <dgm:spPr/>
      <dgm:t>
        <a:bodyPr/>
        <a:lstStyle/>
        <a:p>
          <a:endParaRPr lang="en-US"/>
        </a:p>
      </dgm:t>
    </dgm:pt>
    <dgm:pt modelId="{CD9976F1-916D-457F-BE79-3838886C0E73}" type="sibTrans" cxnId="{CC29078A-F731-46B0-B8E0-BD5E4679B353}">
      <dgm:prSet/>
      <dgm:spPr/>
      <dgm:t>
        <a:bodyPr/>
        <a:lstStyle/>
        <a:p>
          <a:endParaRPr lang="en-US"/>
        </a:p>
      </dgm:t>
    </dgm:pt>
    <dgm:pt modelId="{B50904AC-1C08-4CDF-915B-1991DE667738}">
      <dgm:prSet/>
      <dgm:spPr/>
      <dgm:t>
        <a:bodyPr/>
        <a:lstStyle/>
        <a:p>
          <a:r>
            <a:rPr lang="en-US"/>
            <a:t>Sanitation and Health</a:t>
          </a:r>
        </a:p>
      </dgm:t>
    </dgm:pt>
    <dgm:pt modelId="{4A0FFFDB-84D2-4615-A896-61ECF4A38145}" type="parTrans" cxnId="{DB48E82A-F290-46D5-A02D-B7DA2BDD9B24}">
      <dgm:prSet/>
      <dgm:spPr/>
      <dgm:t>
        <a:bodyPr/>
        <a:lstStyle/>
        <a:p>
          <a:endParaRPr lang="en-US"/>
        </a:p>
      </dgm:t>
    </dgm:pt>
    <dgm:pt modelId="{DD0D7FC3-A499-4E33-B9BF-64D8740C5D2B}" type="sibTrans" cxnId="{DB48E82A-F290-46D5-A02D-B7DA2BDD9B24}">
      <dgm:prSet/>
      <dgm:spPr/>
      <dgm:t>
        <a:bodyPr/>
        <a:lstStyle/>
        <a:p>
          <a:endParaRPr lang="en-US"/>
        </a:p>
      </dgm:t>
    </dgm:pt>
    <dgm:pt modelId="{8FD3CF62-8731-4699-99E5-6157AB846A76}">
      <dgm:prSet/>
      <dgm:spPr/>
      <dgm:t>
        <a:bodyPr/>
        <a:lstStyle/>
        <a:p>
          <a:r>
            <a:rPr lang="en-US"/>
            <a:t>Do not drink or cook with floodwater, as it may be contaminated with bacteria or chemicals.</a:t>
          </a:r>
        </a:p>
      </dgm:t>
    </dgm:pt>
    <dgm:pt modelId="{14400C36-674D-4FCE-9337-ABE935A45CAA}" type="parTrans" cxnId="{38C42FBD-C975-488F-8CAD-EDF1C9EB435F}">
      <dgm:prSet/>
      <dgm:spPr/>
      <dgm:t>
        <a:bodyPr/>
        <a:lstStyle/>
        <a:p>
          <a:endParaRPr lang="en-US"/>
        </a:p>
      </dgm:t>
    </dgm:pt>
    <dgm:pt modelId="{37321258-3D79-4899-978E-D3DC510F8027}" type="sibTrans" cxnId="{38C42FBD-C975-488F-8CAD-EDF1C9EB435F}">
      <dgm:prSet/>
      <dgm:spPr/>
      <dgm:t>
        <a:bodyPr/>
        <a:lstStyle/>
        <a:p>
          <a:endParaRPr lang="en-US"/>
        </a:p>
      </dgm:t>
    </dgm:pt>
    <dgm:pt modelId="{E2C23CD6-0101-48FF-B390-BAB6A8AA9F40}">
      <dgm:prSet/>
      <dgm:spPr/>
      <dgm:t>
        <a:bodyPr/>
        <a:lstStyle/>
        <a:p>
          <a:r>
            <a:rPr lang="en-US"/>
            <a:t>Emotional Support</a:t>
          </a:r>
        </a:p>
      </dgm:t>
    </dgm:pt>
    <dgm:pt modelId="{518507F7-DBF5-4DC8-9FB7-18CF811D59A0}" type="parTrans" cxnId="{F383262B-5A92-42D2-A42A-826216BEE60E}">
      <dgm:prSet/>
      <dgm:spPr/>
      <dgm:t>
        <a:bodyPr/>
        <a:lstStyle/>
        <a:p>
          <a:endParaRPr lang="en-US"/>
        </a:p>
      </dgm:t>
    </dgm:pt>
    <dgm:pt modelId="{A501EFC1-BA6E-4BEA-9D2D-83D730867E31}" type="sibTrans" cxnId="{F383262B-5A92-42D2-A42A-826216BEE60E}">
      <dgm:prSet/>
      <dgm:spPr/>
      <dgm:t>
        <a:bodyPr/>
        <a:lstStyle/>
        <a:p>
          <a:endParaRPr lang="en-US"/>
        </a:p>
      </dgm:t>
    </dgm:pt>
    <dgm:pt modelId="{481D0DFB-3FAC-4319-8BD2-17D1689372F3}">
      <dgm:prSet/>
      <dgm:spPr/>
      <dgm:t>
        <a:bodyPr/>
        <a:lstStyle/>
        <a:p>
          <a:r>
            <a:rPr lang="en-US"/>
            <a:t>Seek free counselling services at community centres, religious organisations, or NGOs.</a:t>
          </a:r>
        </a:p>
      </dgm:t>
    </dgm:pt>
    <dgm:pt modelId="{D79D621F-C0CA-41D7-9A8F-C5BEBFA269DD}" type="parTrans" cxnId="{B87F840F-07B5-449D-9ADF-86E684B82EF1}">
      <dgm:prSet/>
      <dgm:spPr/>
      <dgm:t>
        <a:bodyPr/>
        <a:lstStyle/>
        <a:p>
          <a:endParaRPr lang="en-US"/>
        </a:p>
      </dgm:t>
    </dgm:pt>
    <dgm:pt modelId="{FDE0CB83-B208-4C40-AB6D-D5A89081BBC2}" type="sibTrans" cxnId="{B87F840F-07B5-449D-9ADF-86E684B82EF1}">
      <dgm:prSet/>
      <dgm:spPr/>
      <dgm:t>
        <a:bodyPr/>
        <a:lstStyle/>
        <a:p>
          <a:endParaRPr lang="en-US"/>
        </a:p>
      </dgm:t>
    </dgm:pt>
    <dgm:pt modelId="{CCC9C7A3-1D3C-4A72-8DBC-70655B284653}">
      <dgm:prSet/>
      <dgm:spPr/>
      <dgm:t>
        <a:bodyPr/>
        <a:lstStyle/>
        <a:p>
          <a:r>
            <a:rPr lang="en-US"/>
            <a:t>Repair and Rebuild</a:t>
          </a:r>
        </a:p>
      </dgm:t>
    </dgm:pt>
    <dgm:pt modelId="{1584FA20-9423-42DA-9A02-3D1759A5FF8A}" type="parTrans" cxnId="{0178B67E-12CC-4604-8861-B8EF431943F0}">
      <dgm:prSet/>
      <dgm:spPr/>
      <dgm:t>
        <a:bodyPr/>
        <a:lstStyle/>
        <a:p>
          <a:endParaRPr lang="en-US"/>
        </a:p>
      </dgm:t>
    </dgm:pt>
    <dgm:pt modelId="{E790ED0B-533E-4A8D-9D73-854CCA91A4D5}" type="sibTrans" cxnId="{0178B67E-12CC-4604-8861-B8EF431943F0}">
      <dgm:prSet/>
      <dgm:spPr/>
      <dgm:t>
        <a:bodyPr/>
        <a:lstStyle/>
        <a:p>
          <a:endParaRPr lang="en-US"/>
        </a:p>
      </dgm:t>
    </dgm:pt>
    <dgm:pt modelId="{042F8CEF-4E41-47C9-8FAA-E18946294DFD}">
      <dgm:prSet/>
      <dgm:spPr/>
      <dgm:t>
        <a:bodyPr/>
        <a:lstStyle/>
        <a:p>
          <a:r>
            <a:rPr lang="en-US"/>
            <a:t>Work with community programmes, NGOs, or government aid to access building materials and financial assistance.</a:t>
          </a:r>
        </a:p>
      </dgm:t>
    </dgm:pt>
    <dgm:pt modelId="{510716CF-95C7-4221-8AA0-8AA1E13B351C}" type="parTrans" cxnId="{900FEC01-A694-49A1-B149-43EFAFBB4CBC}">
      <dgm:prSet/>
      <dgm:spPr/>
      <dgm:t>
        <a:bodyPr/>
        <a:lstStyle/>
        <a:p>
          <a:endParaRPr lang="en-US"/>
        </a:p>
      </dgm:t>
    </dgm:pt>
    <dgm:pt modelId="{3823006C-200C-41D9-8F04-E0FB7144F22B}" type="sibTrans" cxnId="{900FEC01-A694-49A1-B149-43EFAFBB4CBC}">
      <dgm:prSet/>
      <dgm:spPr/>
      <dgm:t>
        <a:bodyPr/>
        <a:lstStyle/>
        <a:p>
          <a:endParaRPr lang="en-US"/>
        </a:p>
      </dgm:t>
    </dgm:pt>
    <dgm:pt modelId="{F0DD0006-DFC4-42B5-9213-7A2CD271A202}">
      <dgm:prSet/>
      <dgm:spPr/>
      <dgm:t>
        <a:bodyPr/>
        <a:lstStyle/>
        <a:p>
          <a:endParaRPr lang="en-US"/>
        </a:p>
      </dgm:t>
    </dgm:pt>
    <dgm:pt modelId="{6006C651-F5B1-4016-BA14-956FB47FB07F}" type="parTrans" cxnId="{C44C0810-60EA-4F6E-8CBB-B2986CCD1661}">
      <dgm:prSet/>
      <dgm:spPr/>
      <dgm:t>
        <a:bodyPr/>
        <a:lstStyle/>
        <a:p>
          <a:endParaRPr lang="en-US"/>
        </a:p>
      </dgm:t>
    </dgm:pt>
    <dgm:pt modelId="{95DDB128-3B01-4B32-AD56-5BAA6CF8D799}" type="sibTrans" cxnId="{C44C0810-60EA-4F6E-8CBB-B2986CCD1661}">
      <dgm:prSet/>
      <dgm:spPr/>
      <dgm:t>
        <a:bodyPr/>
        <a:lstStyle/>
        <a:p>
          <a:endParaRPr lang="en-US"/>
        </a:p>
      </dgm:t>
    </dgm:pt>
    <dgm:pt modelId="{E0AFCDAB-ACD2-43FF-9900-64CB0CFF218F}">
      <dgm:prSet/>
      <dgm:spPr/>
      <dgm:t>
        <a:bodyPr/>
        <a:lstStyle/>
        <a:p>
          <a:endParaRPr lang="en-US"/>
        </a:p>
      </dgm:t>
    </dgm:pt>
    <dgm:pt modelId="{5D9A280C-AE5C-4CEE-9E68-1061DE6C05D4}" type="parTrans" cxnId="{2DF6BB33-6D8E-48B5-B999-429E8CB1DF76}">
      <dgm:prSet/>
      <dgm:spPr/>
      <dgm:t>
        <a:bodyPr/>
        <a:lstStyle/>
        <a:p>
          <a:endParaRPr lang="en-US"/>
        </a:p>
      </dgm:t>
    </dgm:pt>
    <dgm:pt modelId="{F2C5FE62-B825-4B49-B207-126CC0D4BE52}" type="sibTrans" cxnId="{2DF6BB33-6D8E-48B5-B999-429E8CB1DF76}">
      <dgm:prSet/>
      <dgm:spPr/>
      <dgm:t>
        <a:bodyPr/>
        <a:lstStyle/>
        <a:p>
          <a:endParaRPr lang="en-US"/>
        </a:p>
      </dgm:t>
    </dgm:pt>
    <dgm:pt modelId="{7EEF58AA-5AFD-4F18-B4C7-1410D623BBB8}">
      <dgm:prSet/>
      <dgm:spPr/>
      <dgm:t>
        <a:bodyPr/>
        <a:lstStyle/>
        <a:p>
          <a:endParaRPr lang="en-US"/>
        </a:p>
      </dgm:t>
    </dgm:pt>
    <dgm:pt modelId="{09C4F451-F5D9-4F1C-833A-B99A47C2B139}" type="parTrans" cxnId="{33ACD1D7-6FF5-46BD-A976-F0BB0DE2C764}">
      <dgm:prSet/>
      <dgm:spPr/>
      <dgm:t>
        <a:bodyPr/>
        <a:lstStyle/>
        <a:p>
          <a:endParaRPr lang="en-US"/>
        </a:p>
      </dgm:t>
    </dgm:pt>
    <dgm:pt modelId="{6220BDE0-2B95-4EEE-A57D-7E24CBD0F8B0}" type="sibTrans" cxnId="{33ACD1D7-6FF5-46BD-A976-F0BB0DE2C764}">
      <dgm:prSet/>
      <dgm:spPr/>
      <dgm:t>
        <a:bodyPr/>
        <a:lstStyle/>
        <a:p>
          <a:endParaRPr lang="en-US"/>
        </a:p>
      </dgm:t>
    </dgm:pt>
    <dgm:pt modelId="{B7C71448-E007-42FC-9633-A66109D5B54A}">
      <dgm:prSet/>
      <dgm:spPr/>
      <dgm:t>
        <a:bodyPr/>
        <a:lstStyle/>
        <a:p>
          <a:r>
            <a:rPr lang="en-US"/>
            <a:t>Be cautious of weakened structures, fallen power lines, and contaminated water.</a:t>
          </a:r>
        </a:p>
      </dgm:t>
    </dgm:pt>
    <dgm:pt modelId="{683B3363-D6FE-439D-94DC-47E255B981B2}" type="parTrans" cxnId="{87CA8C2D-D234-4506-A944-2CBD7E61C683}">
      <dgm:prSet/>
      <dgm:spPr/>
      <dgm:t>
        <a:bodyPr/>
        <a:lstStyle/>
        <a:p>
          <a:endParaRPr lang="en-US"/>
        </a:p>
      </dgm:t>
    </dgm:pt>
    <dgm:pt modelId="{8E0F2884-FE54-4608-ADAE-89034243C83D}" type="sibTrans" cxnId="{87CA8C2D-D234-4506-A944-2CBD7E61C683}">
      <dgm:prSet/>
      <dgm:spPr/>
      <dgm:t>
        <a:bodyPr/>
        <a:lstStyle/>
        <a:p>
          <a:endParaRPr lang="en-US"/>
        </a:p>
      </dgm:t>
    </dgm:pt>
    <dgm:pt modelId="{E8503AFC-27C4-4D50-886F-302A87DF22EB}">
      <dgm:prSet/>
      <dgm:spPr/>
      <dgm:t>
        <a:bodyPr/>
        <a:lstStyle/>
        <a:p>
          <a:r>
            <a:rPr lang="en-US"/>
            <a:t>If your home is unsafe, seek temporary shelter at community centres, schools, or with relatives.</a:t>
          </a:r>
        </a:p>
      </dgm:t>
    </dgm:pt>
    <dgm:pt modelId="{A252DB6B-961E-4414-BC52-03FFAFFB3320}" type="parTrans" cxnId="{B278EFE1-B424-428C-AFFF-32A3BBCFCC5C}">
      <dgm:prSet/>
      <dgm:spPr/>
      <dgm:t>
        <a:bodyPr/>
        <a:lstStyle/>
        <a:p>
          <a:endParaRPr lang="en-US"/>
        </a:p>
      </dgm:t>
    </dgm:pt>
    <dgm:pt modelId="{122A5744-144D-4DC8-B006-BE0CB21A7022}" type="sibTrans" cxnId="{B278EFE1-B424-428C-AFFF-32A3BBCFCC5C}">
      <dgm:prSet/>
      <dgm:spPr/>
      <dgm:t>
        <a:bodyPr/>
        <a:lstStyle/>
        <a:p>
          <a:endParaRPr lang="en-US"/>
        </a:p>
      </dgm:t>
    </dgm:pt>
    <dgm:pt modelId="{9FD67439-9639-498C-A03D-E0863DDCE50A}">
      <dgm:prSet/>
      <dgm:spPr/>
      <dgm:t>
        <a:bodyPr/>
        <a:lstStyle/>
        <a:p>
          <a:endParaRPr lang="en-US"/>
        </a:p>
      </dgm:t>
    </dgm:pt>
    <dgm:pt modelId="{B61CB1C3-1601-4DB8-9C9C-C8EF93C8E902}" type="parTrans" cxnId="{3FFC50BB-7408-434F-80B2-30B6518AD898}">
      <dgm:prSet/>
      <dgm:spPr/>
      <dgm:t>
        <a:bodyPr/>
        <a:lstStyle/>
        <a:p>
          <a:endParaRPr lang="en-US"/>
        </a:p>
      </dgm:t>
    </dgm:pt>
    <dgm:pt modelId="{8BDE5917-8CFA-42F0-8F9B-5719CDCFE5DC}" type="sibTrans" cxnId="{3FFC50BB-7408-434F-80B2-30B6518AD898}">
      <dgm:prSet/>
      <dgm:spPr/>
      <dgm:t>
        <a:bodyPr/>
        <a:lstStyle/>
        <a:p>
          <a:endParaRPr lang="en-US"/>
        </a:p>
      </dgm:t>
    </dgm:pt>
    <dgm:pt modelId="{25EE1B74-0D6D-4117-A284-67FA182A8722}">
      <dgm:prSet/>
      <dgm:spPr/>
      <dgm:t>
        <a:bodyPr/>
        <a:lstStyle/>
        <a:p>
          <a:r>
            <a:rPr lang="en-US"/>
            <a:t>Wash hands regularly to prevent disease.</a:t>
          </a:r>
        </a:p>
      </dgm:t>
    </dgm:pt>
    <dgm:pt modelId="{8C181D47-6924-4878-9644-1CD72F94CFC6}" type="parTrans" cxnId="{795E462B-351F-4420-BAE5-F0B405DA6D37}">
      <dgm:prSet/>
      <dgm:spPr/>
      <dgm:t>
        <a:bodyPr/>
        <a:lstStyle/>
        <a:p>
          <a:endParaRPr lang="en-US"/>
        </a:p>
      </dgm:t>
    </dgm:pt>
    <dgm:pt modelId="{5C70971C-FD5D-4CBB-8575-BC4E6FAAEA83}" type="sibTrans" cxnId="{795E462B-351F-4420-BAE5-F0B405DA6D37}">
      <dgm:prSet/>
      <dgm:spPr/>
      <dgm:t>
        <a:bodyPr/>
        <a:lstStyle/>
        <a:p>
          <a:endParaRPr lang="en-US"/>
        </a:p>
      </dgm:t>
    </dgm:pt>
    <dgm:pt modelId="{B5BE877C-A6DF-4721-8084-678C7390FAFA}">
      <dgm:prSet/>
      <dgm:spPr/>
      <dgm:t>
        <a:bodyPr/>
        <a:lstStyle/>
        <a:p>
          <a:r>
            <a:rPr lang="en-US"/>
            <a:t>If clean water is unavailable, boil water or use purification tablets before drinking.</a:t>
          </a:r>
        </a:p>
      </dgm:t>
    </dgm:pt>
    <dgm:pt modelId="{07594232-92F5-4122-8E00-49992234E91D}" type="parTrans" cxnId="{4515D4BB-5FB7-45BD-B975-B657749D0AE2}">
      <dgm:prSet/>
      <dgm:spPr/>
      <dgm:t>
        <a:bodyPr/>
        <a:lstStyle/>
        <a:p>
          <a:endParaRPr lang="en-US"/>
        </a:p>
      </dgm:t>
    </dgm:pt>
    <dgm:pt modelId="{EA5DDE03-3C1E-40B4-9123-47364322BA1C}" type="sibTrans" cxnId="{4515D4BB-5FB7-45BD-B975-B657749D0AE2}">
      <dgm:prSet/>
      <dgm:spPr/>
      <dgm:t>
        <a:bodyPr/>
        <a:lstStyle/>
        <a:p>
          <a:endParaRPr lang="en-US"/>
        </a:p>
      </dgm:t>
    </dgm:pt>
    <dgm:pt modelId="{075D900E-DF02-46D8-AF45-9CC21F70CCF9}">
      <dgm:prSet/>
      <dgm:spPr/>
      <dgm:t>
        <a:bodyPr/>
        <a:lstStyle/>
        <a:p>
          <a:endParaRPr lang="en-US"/>
        </a:p>
      </dgm:t>
    </dgm:pt>
    <dgm:pt modelId="{CD0CCC2A-6AD4-4AD5-87D4-81888FB072D4}" type="parTrans" cxnId="{C87AF7D4-CB16-478C-91B5-8945CFACDF22}">
      <dgm:prSet/>
      <dgm:spPr/>
      <dgm:t>
        <a:bodyPr/>
        <a:lstStyle/>
        <a:p>
          <a:endParaRPr lang="en-US"/>
        </a:p>
      </dgm:t>
    </dgm:pt>
    <dgm:pt modelId="{B98C094F-C696-4CE2-86A8-94EE8C9DDCE0}" type="sibTrans" cxnId="{C87AF7D4-CB16-478C-91B5-8945CFACDF22}">
      <dgm:prSet/>
      <dgm:spPr/>
      <dgm:t>
        <a:bodyPr/>
        <a:lstStyle/>
        <a:p>
          <a:endParaRPr lang="en-US"/>
        </a:p>
      </dgm:t>
    </dgm:pt>
    <dgm:pt modelId="{0429A69C-07AD-417D-9D60-663ACAA46A72}">
      <dgm:prSet/>
      <dgm:spPr/>
      <dgm:t>
        <a:bodyPr/>
        <a:lstStyle/>
        <a:p>
          <a:r>
            <a:rPr lang="en-US"/>
            <a:t>Join support groups to share experiences and access emotional relief.</a:t>
          </a:r>
        </a:p>
      </dgm:t>
    </dgm:pt>
    <dgm:pt modelId="{29123AE3-7F77-4307-AFFF-CC488E064965}" type="parTrans" cxnId="{D5FAAE4B-3D92-4666-988F-51C9FCC18B27}">
      <dgm:prSet/>
      <dgm:spPr/>
      <dgm:t>
        <a:bodyPr/>
        <a:lstStyle/>
        <a:p>
          <a:endParaRPr lang="en-US"/>
        </a:p>
      </dgm:t>
    </dgm:pt>
    <dgm:pt modelId="{23DA1871-E5CE-42A4-BDCE-B247BCCDD257}" type="sibTrans" cxnId="{D5FAAE4B-3D92-4666-988F-51C9FCC18B27}">
      <dgm:prSet/>
      <dgm:spPr/>
      <dgm:t>
        <a:bodyPr/>
        <a:lstStyle/>
        <a:p>
          <a:endParaRPr lang="en-US"/>
        </a:p>
      </dgm:t>
    </dgm:pt>
    <dgm:pt modelId="{BCC11A52-C578-422B-8316-E6FD32F3C763}">
      <dgm:prSet/>
      <dgm:spPr/>
      <dgm:t>
        <a:bodyPr/>
        <a:lstStyle/>
        <a:p>
          <a:r>
            <a:rPr lang="en-US"/>
            <a:t>Encourage open discussions within families to help children and vulnerable individuals cope with stress.</a:t>
          </a:r>
        </a:p>
      </dgm:t>
    </dgm:pt>
    <dgm:pt modelId="{400E6301-B054-4DBB-B17F-5DE6D937ABAB}" type="parTrans" cxnId="{BB98055F-CFB2-4659-AC09-5B466132490A}">
      <dgm:prSet/>
      <dgm:spPr/>
      <dgm:t>
        <a:bodyPr/>
        <a:lstStyle/>
        <a:p>
          <a:endParaRPr lang="en-US"/>
        </a:p>
      </dgm:t>
    </dgm:pt>
    <dgm:pt modelId="{5A069879-9997-42EE-98F4-7D139A246251}" type="sibTrans" cxnId="{BB98055F-CFB2-4659-AC09-5B466132490A}">
      <dgm:prSet/>
      <dgm:spPr/>
      <dgm:t>
        <a:bodyPr/>
        <a:lstStyle/>
        <a:p>
          <a:endParaRPr lang="en-US"/>
        </a:p>
      </dgm:t>
    </dgm:pt>
    <dgm:pt modelId="{B8596E32-B924-4517-9713-E90E06A3FAFD}">
      <dgm:prSet/>
      <dgm:spPr/>
      <dgm:t>
        <a:bodyPr/>
        <a:lstStyle/>
        <a:p>
          <a:endParaRPr lang="en-US"/>
        </a:p>
      </dgm:t>
    </dgm:pt>
    <dgm:pt modelId="{64AC1490-FC86-44D1-B555-1F41ED02294A}" type="parTrans" cxnId="{00C07D63-C492-4353-88F8-4324C1577441}">
      <dgm:prSet/>
      <dgm:spPr/>
      <dgm:t>
        <a:bodyPr/>
        <a:lstStyle/>
        <a:p>
          <a:endParaRPr lang="en-US"/>
        </a:p>
      </dgm:t>
    </dgm:pt>
    <dgm:pt modelId="{AD91E515-DA0F-40AD-AA32-D768A6D68359}" type="sibTrans" cxnId="{00C07D63-C492-4353-88F8-4324C1577441}">
      <dgm:prSet/>
      <dgm:spPr/>
      <dgm:t>
        <a:bodyPr/>
        <a:lstStyle/>
        <a:p>
          <a:endParaRPr lang="en-US"/>
        </a:p>
      </dgm:t>
    </dgm:pt>
    <dgm:pt modelId="{44913C54-6F43-40C6-840B-C9CC903014F1}">
      <dgm:prSet/>
      <dgm:spPr/>
      <dgm:t>
        <a:bodyPr/>
        <a:lstStyle/>
        <a:p>
          <a:r>
            <a:rPr lang="en-US"/>
            <a:t>Organise community clean-up efforts to remove debris safely and efficiently.</a:t>
          </a:r>
        </a:p>
      </dgm:t>
    </dgm:pt>
    <dgm:pt modelId="{FA50B8BE-98EF-437D-83E7-4250DF7124AD}" type="parTrans" cxnId="{911F7CE6-54A8-4430-A070-10F5481E7A32}">
      <dgm:prSet/>
      <dgm:spPr/>
      <dgm:t>
        <a:bodyPr/>
        <a:lstStyle/>
        <a:p>
          <a:endParaRPr lang="en-US"/>
        </a:p>
      </dgm:t>
    </dgm:pt>
    <dgm:pt modelId="{2C1F62C5-B64C-4420-83CC-39D185BC9F3B}" type="sibTrans" cxnId="{911F7CE6-54A8-4430-A070-10F5481E7A32}">
      <dgm:prSet/>
      <dgm:spPr/>
      <dgm:t>
        <a:bodyPr/>
        <a:lstStyle/>
        <a:p>
          <a:endParaRPr lang="en-US"/>
        </a:p>
      </dgm:t>
    </dgm:pt>
    <dgm:pt modelId="{FCD72C0D-5AE2-45DB-A33F-B8E72238C3A6}">
      <dgm:prSet/>
      <dgm:spPr/>
      <dgm:t>
        <a:bodyPr/>
        <a:lstStyle/>
        <a:p>
          <a:endParaRPr lang="en-US"/>
        </a:p>
      </dgm:t>
    </dgm:pt>
    <dgm:pt modelId="{A9E88652-FF8E-47EF-A8E0-D648E1DAC804}" type="parTrans" cxnId="{403CBD0E-6220-4374-A098-F1152A58D663}">
      <dgm:prSet/>
      <dgm:spPr/>
      <dgm:t>
        <a:bodyPr/>
        <a:lstStyle/>
        <a:p>
          <a:endParaRPr lang="en-US"/>
        </a:p>
      </dgm:t>
    </dgm:pt>
    <dgm:pt modelId="{C34BC35B-B7D3-4058-83E5-CE5871407AC8}" type="sibTrans" cxnId="{403CBD0E-6220-4374-A098-F1152A58D663}">
      <dgm:prSet/>
      <dgm:spPr/>
      <dgm:t>
        <a:bodyPr/>
        <a:lstStyle/>
        <a:p>
          <a:endParaRPr lang="en-US"/>
        </a:p>
      </dgm:t>
    </dgm:pt>
    <dgm:pt modelId="{EBEDA9E3-3F70-4267-9F6B-3A898D6CC9EE}" type="pres">
      <dgm:prSet presAssocID="{9FF9E14B-4479-4E32-9433-4EFA7DDFA661}" presName="Name0" presStyleCnt="0">
        <dgm:presLayoutVars>
          <dgm:dir/>
          <dgm:animLvl val="lvl"/>
          <dgm:resizeHandles val="exact"/>
        </dgm:presLayoutVars>
      </dgm:prSet>
      <dgm:spPr/>
    </dgm:pt>
    <dgm:pt modelId="{723B9C51-A486-4B39-966C-49EED33F7AF1}" type="pres">
      <dgm:prSet presAssocID="{2AF2E1DF-ED8C-432A-BD1D-1688DC1A31D6}" presName="composite" presStyleCnt="0"/>
      <dgm:spPr/>
    </dgm:pt>
    <dgm:pt modelId="{1101E503-D41E-41BE-86A8-9856DDFC3044}" type="pres">
      <dgm:prSet presAssocID="{2AF2E1DF-ED8C-432A-BD1D-1688DC1A31D6}" presName="parTx" presStyleLbl="alignNode1" presStyleIdx="0" presStyleCnt="4">
        <dgm:presLayoutVars>
          <dgm:chMax val="0"/>
          <dgm:chPref val="0"/>
        </dgm:presLayoutVars>
      </dgm:prSet>
      <dgm:spPr/>
    </dgm:pt>
    <dgm:pt modelId="{1E2529A9-22D6-4790-9669-5DB1CD25689A}" type="pres">
      <dgm:prSet presAssocID="{2AF2E1DF-ED8C-432A-BD1D-1688DC1A31D6}" presName="desTx" presStyleLbl="alignAccFollowNode1" presStyleIdx="0" presStyleCnt="4">
        <dgm:presLayoutVars/>
      </dgm:prSet>
      <dgm:spPr/>
    </dgm:pt>
    <dgm:pt modelId="{D7338A5F-B1CF-4DEA-97E7-4E652BB23B1B}" type="pres">
      <dgm:prSet presAssocID="{8F4D7863-79A1-4DE0-8CDA-EA99D6A6BAD5}" presName="space" presStyleCnt="0"/>
      <dgm:spPr/>
    </dgm:pt>
    <dgm:pt modelId="{6635DF09-03D7-427F-AF23-54B1F21AAC85}" type="pres">
      <dgm:prSet presAssocID="{B50904AC-1C08-4CDF-915B-1991DE667738}" presName="composite" presStyleCnt="0"/>
      <dgm:spPr/>
    </dgm:pt>
    <dgm:pt modelId="{DEB39C13-1ADB-495D-92D5-D4510BBB5B4B}" type="pres">
      <dgm:prSet presAssocID="{B50904AC-1C08-4CDF-915B-1991DE667738}" presName="parTx" presStyleLbl="alignNode1" presStyleIdx="1" presStyleCnt="4">
        <dgm:presLayoutVars>
          <dgm:chMax val="0"/>
          <dgm:chPref val="0"/>
        </dgm:presLayoutVars>
      </dgm:prSet>
      <dgm:spPr/>
    </dgm:pt>
    <dgm:pt modelId="{56984490-91ED-481F-91F4-F45E0A0284C4}" type="pres">
      <dgm:prSet presAssocID="{B50904AC-1C08-4CDF-915B-1991DE667738}" presName="desTx" presStyleLbl="alignAccFollowNode1" presStyleIdx="1" presStyleCnt="4">
        <dgm:presLayoutVars/>
      </dgm:prSet>
      <dgm:spPr/>
    </dgm:pt>
    <dgm:pt modelId="{61F9B0F4-1C72-4DBA-93CB-A62EC8B2DD20}" type="pres">
      <dgm:prSet presAssocID="{DD0D7FC3-A499-4E33-B9BF-64D8740C5D2B}" presName="space" presStyleCnt="0"/>
      <dgm:spPr/>
    </dgm:pt>
    <dgm:pt modelId="{1B0E3C07-D856-4E6D-9C5A-F94F5D68F686}" type="pres">
      <dgm:prSet presAssocID="{E2C23CD6-0101-48FF-B390-BAB6A8AA9F40}" presName="composite" presStyleCnt="0"/>
      <dgm:spPr/>
    </dgm:pt>
    <dgm:pt modelId="{1E698C86-4232-4248-849D-1C542328D9B4}" type="pres">
      <dgm:prSet presAssocID="{E2C23CD6-0101-48FF-B390-BAB6A8AA9F40}" presName="parTx" presStyleLbl="alignNode1" presStyleIdx="2" presStyleCnt="4">
        <dgm:presLayoutVars>
          <dgm:chMax val="0"/>
          <dgm:chPref val="0"/>
        </dgm:presLayoutVars>
      </dgm:prSet>
      <dgm:spPr/>
    </dgm:pt>
    <dgm:pt modelId="{6418FA01-0EB8-47D5-A404-99C921FCB5A5}" type="pres">
      <dgm:prSet presAssocID="{E2C23CD6-0101-48FF-B390-BAB6A8AA9F40}" presName="desTx" presStyleLbl="alignAccFollowNode1" presStyleIdx="2" presStyleCnt="4">
        <dgm:presLayoutVars/>
      </dgm:prSet>
      <dgm:spPr/>
    </dgm:pt>
    <dgm:pt modelId="{9DC73C34-5677-4729-BCEA-8B5EF62412F4}" type="pres">
      <dgm:prSet presAssocID="{A501EFC1-BA6E-4BEA-9D2D-83D730867E31}" presName="space" presStyleCnt="0"/>
      <dgm:spPr/>
    </dgm:pt>
    <dgm:pt modelId="{B52CE8E0-874C-413B-8E15-C0A0E7348F50}" type="pres">
      <dgm:prSet presAssocID="{CCC9C7A3-1D3C-4A72-8DBC-70655B284653}" presName="composite" presStyleCnt="0"/>
      <dgm:spPr/>
    </dgm:pt>
    <dgm:pt modelId="{1FBEADEB-4B5D-4BD6-835F-2025E1D70710}" type="pres">
      <dgm:prSet presAssocID="{CCC9C7A3-1D3C-4A72-8DBC-70655B284653}" presName="parTx" presStyleLbl="alignNode1" presStyleIdx="3" presStyleCnt="4">
        <dgm:presLayoutVars>
          <dgm:chMax val="0"/>
          <dgm:chPref val="0"/>
        </dgm:presLayoutVars>
      </dgm:prSet>
      <dgm:spPr/>
    </dgm:pt>
    <dgm:pt modelId="{A92ED75E-9B6A-4751-92C3-F0FC58A5E6B9}" type="pres">
      <dgm:prSet presAssocID="{CCC9C7A3-1D3C-4A72-8DBC-70655B284653}" presName="desTx" presStyleLbl="alignAccFollowNode1" presStyleIdx="3" presStyleCnt="4">
        <dgm:presLayoutVars/>
      </dgm:prSet>
      <dgm:spPr/>
    </dgm:pt>
  </dgm:ptLst>
  <dgm:cxnLst>
    <dgm:cxn modelId="{900FEC01-A694-49A1-B149-43EFAFBB4CBC}" srcId="{CCC9C7A3-1D3C-4A72-8DBC-70655B284653}" destId="{042F8CEF-4E41-47C9-8FAA-E18946294DFD}" srcOrd="0" destOrd="0" parTransId="{510716CF-95C7-4221-8AA0-8AA1E13B351C}" sibTransId="{3823006C-200C-41D9-8F04-E0FB7144F22B}"/>
    <dgm:cxn modelId="{191B930E-5477-4AC7-B38E-E3A879436937}" type="presOf" srcId="{B5BE877C-A6DF-4721-8084-678C7390FAFA}" destId="{56984490-91ED-481F-91F4-F45E0A0284C4}" srcOrd="0" destOrd="2" presId="urn:microsoft.com/office/officeart/2016/7/layout/HorizontalActionList"/>
    <dgm:cxn modelId="{403CBD0E-6220-4374-A098-F1152A58D663}" srcId="{CCC9C7A3-1D3C-4A72-8DBC-70655B284653}" destId="{FCD72C0D-5AE2-45DB-A33F-B8E72238C3A6}" srcOrd="2" destOrd="0" parTransId="{A9E88652-FF8E-47EF-A8E0-D648E1DAC804}" sibTransId="{C34BC35B-B7D3-4058-83E5-CE5871407AC8}"/>
    <dgm:cxn modelId="{B87F840F-07B5-449D-9ADF-86E684B82EF1}" srcId="{E2C23CD6-0101-48FF-B390-BAB6A8AA9F40}" destId="{481D0DFB-3FAC-4319-8BD2-17D1689372F3}" srcOrd="0" destOrd="0" parTransId="{D79D621F-C0CA-41D7-9A8F-C5BEBFA269DD}" sibTransId="{FDE0CB83-B208-4C40-AB6D-D5A89081BBC2}"/>
    <dgm:cxn modelId="{C44C0810-60EA-4F6E-8CBB-B2986CCD1661}" srcId="{2AF2E1DF-ED8C-432A-BD1D-1688DC1A31D6}" destId="{F0DD0006-DFC4-42B5-9213-7A2CD271A202}" srcOrd="4" destOrd="0" parTransId="{6006C651-F5B1-4016-BA14-956FB47FB07F}" sibTransId="{95DDB128-3B01-4B32-AD56-5BAA6CF8D799}"/>
    <dgm:cxn modelId="{FA6AEB13-1E7E-48C7-8066-E159E0C63D97}" type="presOf" srcId="{F0DD0006-DFC4-42B5-9213-7A2CD271A202}" destId="{1E2529A9-22D6-4790-9669-5DB1CD25689A}" srcOrd="0" destOrd="4" presId="urn:microsoft.com/office/officeart/2016/7/layout/HorizontalActionList"/>
    <dgm:cxn modelId="{5291F61B-4D0C-44AC-9598-CC7103BBA54F}" type="presOf" srcId="{25EE1B74-0D6D-4117-A284-67FA182A8722}" destId="{56984490-91ED-481F-91F4-F45E0A0284C4}" srcOrd="0" destOrd="1" presId="urn:microsoft.com/office/officeart/2016/7/layout/HorizontalActionList"/>
    <dgm:cxn modelId="{DB48E82A-F290-46D5-A02D-B7DA2BDD9B24}" srcId="{9FF9E14B-4479-4E32-9433-4EFA7DDFA661}" destId="{B50904AC-1C08-4CDF-915B-1991DE667738}" srcOrd="1" destOrd="0" parTransId="{4A0FFFDB-84D2-4615-A896-61ECF4A38145}" sibTransId="{DD0D7FC3-A499-4E33-B9BF-64D8740C5D2B}"/>
    <dgm:cxn modelId="{F383262B-5A92-42D2-A42A-826216BEE60E}" srcId="{9FF9E14B-4479-4E32-9433-4EFA7DDFA661}" destId="{E2C23CD6-0101-48FF-B390-BAB6A8AA9F40}" srcOrd="2" destOrd="0" parTransId="{518507F7-DBF5-4DC8-9FB7-18CF811D59A0}" sibTransId="{A501EFC1-BA6E-4BEA-9D2D-83D730867E31}"/>
    <dgm:cxn modelId="{795E462B-351F-4420-BAE5-F0B405DA6D37}" srcId="{B50904AC-1C08-4CDF-915B-1991DE667738}" destId="{25EE1B74-0D6D-4117-A284-67FA182A8722}" srcOrd="1" destOrd="0" parTransId="{8C181D47-6924-4878-9644-1CD72F94CFC6}" sibTransId="{5C70971C-FD5D-4CBB-8575-BC4E6FAAEA83}"/>
    <dgm:cxn modelId="{87CA8C2D-D234-4506-A944-2CBD7E61C683}" srcId="{2AF2E1DF-ED8C-432A-BD1D-1688DC1A31D6}" destId="{B7C71448-E007-42FC-9633-A66109D5B54A}" srcOrd="1" destOrd="0" parTransId="{683B3363-D6FE-439D-94DC-47E255B981B2}" sibTransId="{8E0F2884-FE54-4608-ADAE-89034243C83D}"/>
    <dgm:cxn modelId="{AF26A333-C47B-45AE-8CB1-83541DF85ACC}" type="presOf" srcId="{44913C54-6F43-40C6-840B-C9CC903014F1}" destId="{A92ED75E-9B6A-4751-92C3-F0FC58A5E6B9}" srcOrd="0" destOrd="1" presId="urn:microsoft.com/office/officeart/2016/7/layout/HorizontalActionList"/>
    <dgm:cxn modelId="{2DF6BB33-6D8E-48B5-B999-429E8CB1DF76}" srcId="{B50904AC-1C08-4CDF-915B-1991DE667738}" destId="{E0AFCDAB-ACD2-43FF-9900-64CB0CFF218F}" srcOrd="4" destOrd="0" parTransId="{5D9A280C-AE5C-4CEE-9E68-1061DE6C05D4}" sibTransId="{F2C5FE62-B825-4B49-B207-126CC0D4BE52}"/>
    <dgm:cxn modelId="{2CB9F55E-2F93-4AE2-AB1F-50152C19A5C8}" type="presOf" srcId="{9FD67439-9639-498C-A03D-E0863DDCE50A}" destId="{1E2529A9-22D6-4790-9669-5DB1CD25689A}" srcOrd="0" destOrd="3" presId="urn:microsoft.com/office/officeart/2016/7/layout/HorizontalActionList"/>
    <dgm:cxn modelId="{BB98055F-CFB2-4659-AC09-5B466132490A}" srcId="{E2C23CD6-0101-48FF-B390-BAB6A8AA9F40}" destId="{BCC11A52-C578-422B-8316-E6FD32F3C763}" srcOrd="2" destOrd="0" parTransId="{400E6301-B054-4DBB-B17F-5DE6D937ABAB}" sibTransId="{5A069879-9997-42EE-98F4-7D139A246251}"/>
    <dgm:cxn modelId="{6BD5AC5F-3E2C-4271-8E85-29A41B0FE431}" type="presOf" srcId="{B7C71448-E007-42FC-9633-A66109D5B54A}" destId="{1E2529A9-22D6-4790-9669-5DB1CD25689A}" srcOrd="0" destOrd="1" presId="urn:microsoft.com/office/officeart/2016/7/layout/HorizontalActionList"/>
    <dgm:cxn modelId="{00C07D63-C492-4353-88F8-4324C1577441}" srcId="{E2C23CD6-0101-48FF-B390-BAB6A8AA9F40}" destId="{B8596E32-B924-4517-9713-E90E06A3FAFD}" srcOrd="3" destOrd="0" parTransId="{64AC1490-FC86-44D1-B555-1F41ED02294A}" sibTransId="{AD91E515-DA0F-40AD-AA32-D768A6D68359}"/>
    <dgm:cxn modelId="{F82DBA4A-6730-451C-878C-447F7F91D3A2}" type="presOf" srcId="{B50904AC-1C08-4CDF-915B-1991DE667738}" destId="{DEB39C13-1ADB-495D-92D5-D4510BBB5B4B}" srcOrd="0" destOrd="0" presId="urn:microsoft.com/office/officeart/2016/7/layout/HorizontalActionList"/>
    <dgm:cxn modelId="{D5FAAE4B-3D92-4666-988F-51C9FCC18B27}" srcId="{E2C23CD6-0101-48FF-B390-BAB6A8AA9F40}" destId="{0429A69C-07AD-417D-9D60-663ACAA46A72}" srcOrd="1" destOrd="0" parTransId="{29123AE3-7F77-4307-AFFF-CC488E064965}" sibTransId="{23DA1871-E5CE-42A4-BDCE-B247BCCDD257}"/>
    <dgm:cxn modelId="{BC234975-FCBA-447F-8BDC-323E448D7B09}" type="presOf" srcId="{E8503AFC-27C4-4D50-886F-302A87DF22EB}" destId="{1E2529A9-22D6-4790-9669-5DB1CD25689A}" srcOrd="0" destOrd="2" presId="urn:microsoft.com/office/officeart/2016/7/layout/HorizontalActionList"/>
    <dgm:cxn modelId="{0281977A-9EF9-4841-95F6-E644CC04002F}" type="presOf" srcId="{075D900E-DF02-46D8-AF45-9CC21F70CCF9}" destId="{56984490-91ED-481F-91F4-F45E0A0284C4}" srcOrd="0" destOrd="3" presId="urn:microsoft.com/office/officeart/2016/7/layout/HorizontalActionList"/>
    <dgm:cxn modelId="{0FDD6D7B-C9AE-489D-927A-ADFAE76BA0F3}" type="presOf" srcId="{9FF9E14B-4479-4E32-9433-4EFA7DDFA661}" destId="{EBEDA9E3-3F70-4267-9F6B-3A898D6CC9EE}" srcOrd="0" destOrd="0" presId="urn:microsoft.com/office/officeart/2016/7/layout/HorizontalActionList"/>
    <dgm:cxn modelId="{5EFCA27E-E93C-463B-882E-C9D76386F656}" type="presOf" srcId="{E0AFCDAB-ACD2-43FF-9900-64CB0CFF218F}" destId="{56984490-91ED-481F-91F4-F45E0A0284C4}" srcOrd="0" destOrd="4" presId="urn:microsoft.com/office/officeart/2016/7/layout/HorizontalActionList"/>
    <dgm:cxn modelId="{0178B67E-12CC-4604-8861-B8EF431943F0}" srcId="{9FF9E14B-4479-4E32-9433-4EFA7DDFA661}" destId="{CCC9C7A3-1D3C-4A72-8DBC-70655B284653}" srcOrd="3" destOrd="0" parTransId="{1584FA20-9423-42DA-9A02-3D1759A5FF8A}" sibTransId="{E790ED0B-533E-4A8D-9D73-854CCA91A4D5}"/>
    <dgm:cxn modelId="{8DBF1C83-0934-455A-96B1-A77E9A80755F}" type="presOf" srcId="{E2C23CD6-0101-48FF-B390-BAB6A8AA9F40}" destId="{1E698C86-4232-4248-849D-1C542328D9B4}" srcOrd="0" destOrd="0" presId="urn:microsoft.com/office/officeart/2016/7/layout/HorizontalActionList"/>
    <dgm:cxn modelId="{BAAD9684-3671-4F84-A908-8D3A29BCE9E8}" type="presOf" srcId="{AC703B93-3086-4FF3-9557-C158AEBDF320}" destId="{1E2529A9-22D6-4790-9669-5DB1CD25689A}" srcOrd="0" destOrd="0" presId="urn:microsoft.com/office/officeart/2016/7/layout/HorizontalActionList"/>
    <dgm:cxn modelId="{25FC5187-925C-45D5-AC0A-AE6CA6AEFFA6}" type="presOf" srcId="{BCC11A52-C578-422B-8316-E6FD32F3C763}" destId="{6418FA01-0EB8-47D5-A404-99C921FCB5A5}" srcOrd="0" destOrd="2" presId="urn:microsoft.com/office/officeart/2016/7/layout/HorizontalActionList"/>
    <dgm:cxn modelId="{CC29078A-F731-46B0-B8E0-BD5E4679B353}" srcId="{2AF2E1DF-ED8C-432A-BD1D-1688DC1A31D6}" destId="{AC703B93-3086-4FF3-9557-C158AEBDF320}" srcOrd="0" destOrd="0" parTransId="{BD5BDF0F-7AE6-4083-9DA7-46349F6BBF0B}" sibTransId="{CD9976F1-916D-457F-BE79-3838886C0E73}"/>
    <dgm:cxn modelId="{B4E94DAC-ADAE-4C97-9EC4-290A2F10FC3C}" type="presOf" srcId="{481D0DFB-3FAC-4319-8BD2-17D1689372F3}" destId="{6418FA01-0EB8-47D5-A404-99C921FCB5A5}" srcOrd="0" destOrd="0" presId="urn:microsoft.com/office/officeart/2016/7/layout/HorizontalActionList"/>
    <dgm:cxn modelId="{C3A2C4B3-390E-4F10-A7B3-63E06D1A7066}" type="presOf" srcId="{FCD72C0D-5AE2-45DB-A33F-B8E72238C3A6}" destId="{A92ED75E-9B6A-4751-92C3-F0FC58A5E6B9}" srcOrd="0" destOrd="2" presId="urn:microsoft.com/office/officeart/2016/7/layout/HorizontalActionList"/>
    <dgm:cxn modelId="{1DECDAB6-1EC5-4265-A0FD-70DCCD9131FB}" type="presOf" srcId="{B8596E32-B924-4517-9713-E90E06A3FAFD}" destId="{6418FA01-0EB8-47D5-A404-99C921FCB5A5}" srcOrd="0" destOrd="3" presId="urn:microsoft.com/office/officeart/2016/7/layout/HorizontalActionList"/>
    <dgm:cxn modelId="{3FFC50BB-7408-434F-80B2-30B6518AD898}" srcId="{2AF2E1DF-ED8C-432A-BD1D-1688DC1A31D6}" destId="{9FD67439-9639-498C-A03D-E0863DDCE50A}" srcOrd="3" destOrd="0" parTransId="{B61CB1C3-1601-4DB8-9C9C-C8EF93C8E902}" sibTransId="{8BDE5917-8CFA-42F0-8F9B-5719CDCFE5DC}"/>
    <dgm:cxn modelId="{4515D4BB-5FB7-45BD-B975-B657749D0AE2}" srcId="{B50904AC-1C08-4CDF-915B-1991DE667738}" destId="{B5BE877C-A6DF-4721-8084-678C7390FAFA}" srcOrd="2" destOrd="0" parTransId="{07594232-92F5-4122-8E00-49992234E91D}" sibTransId="{EA5DDE03-3C1E-40B4-9123-47364322BA1C}"/>
    <dgm:cxn modelId="{38C42FBD-C975-488F-8CAD-EDF1C9EB435F}" srcId="{B50904AC-1C08-4CDF-915B-1991DE667738}" destId="{8FD3CF62-8731-4699-99E5-6157AB846A76}" srcOrd="0" destOrd="0" parTransId="{14400C36-674D-4FCE-9337-ABE935A45CAA}" sibTransId="{37321258-3D79-4899-978E-D3DC510F8027}"/>
    <dgm:cxn modelId="{EC4E0CC3-2B9C-4B4F-9FE7-66A4DDBA4AD5}" type="presOf" srcId="{042F8CEF-4E41-47C9-8FAA-E18946294DFD}" destId="{A92ED75E-9B6A-4751-92C3-F0FC58A5E6B9}" srcOrd="0" destOrd="0" presId="urn:microsoft.com/office/officeart/2016/7/layout/HorizontalActionList"/>
    <dgm:cxn modelId="{6A2A12C4-0183-4031-B004-60682B331396}" type="presOf" srcId="{7EEF58AA-5AFD-4F18-B4C7-1410D623BBB8}" destId="{6418FA01-0EB8-47D5-A404-99C921FCB5A5}" srcOrd="0" destOrd="4" presId="urn:microsoft.com/office/officeart/2016/7/layout/HorizontalActionList"/>
    <dgm:cxn modelId="{907D29D1-CA72-4E98-98AA-F5673F56686D}" type="presOf" srcId="{2AF2E1DF-ED8C-432A-BD1D-1688DC1A31D6}" destId="{1101E503-D41E-41BE-86A8-9856DDFC3044}" srcOrd="0" destOrd="0" presId="urn:microsoft.com/office/officeart/2016/7/layout/HorizontalActionList"/>
    <dgm:cxn modelId="{C87AF7D4-CB16-478C-91B5-8945CFACDF22}" srcId="{B50904AC-1C08-4CDF-915B-1991DE667738}" destId="{075D900E-DF02-46D8-AF45-9CC21F70CCF9}" srcOrd="3" destOrd="0" parTransId="{CD0CCC2A-6AD4-4AD5-87D4-81888FB072D4}" sibTransId="{B98C094F-C696-4CE2-86A8-94EE8C9DDCE0}"/>
    <dgm:cxn modelId="{33ACD1D7-6FF5-46BD-A976-F0BB0DE2C764}" srcId="{E2C23CD6-0101-48FF-B390-BAB6A8AA9F40}" destId="{7EEF58AA-5AFD-4F18-B4C7-1410D623BBB8}" srcOrd="4" destOrd="0" parTransId="{09C4F451-F5D9-4F1C-833A-B99A47C2B139}" sibTransId="{6220BDE0-2B95-4EEE-A57D-7E24CBD0F8B0}"/>
    <dgm:cxn modelId="{B278EFE1-B424-428C-AFFF-32A3BBCFCC5C}" srcId="{2AF2E1DF-ED8C-432A-BD1D-1688DC1A31D6}" destId="{E8503AFC-27C4-4D50-886F-302A87DF22EB}" srcOrd="2" destOrd="0" parTransId="{A252DB6B-961E-4414-BC52-03FFAFFB3320}" sibTransId="{122A5744-144D-4DC8-B006-BE0CB21A7022}"/>
    <dgm:cxn modelId="{911F7CE6-54A8-4430-A070-10F5481E7A32}" srcId="{CCC9C7A3-1D3C-4A72-8DBC-70655B284653}" destId="{44913C54-6F43-40C6-840B-C9CC903014F1}" srcOrd="1" destOrd="0" parTransId="{FA50B8BE-98EF-437D-83E7-4250DF7124AD}" sibTransId="{2C1F62C5-B64C-4420-83CC-39D185BC9F3B}"/>
    <dgm:cxn modelId="{6CB29EEC-A36D-43B1-BB0F-D4C1D6CB541F}" srcId="{9FF9E14B-4479-4E32-9433-4EFA7DDFA661}" destId="{2AF2E1DF-ED8C-432A-BD1D-1688DC1A31D6}" srcOrd="0" destOrd="0" parTransId="{E443D02F-5208-4E7D-8CAD-1E0175384985}" sibTransId="{8F4D7863-79A1-4DE0-8CDA-EA99D6A6BAD5}"/>
    <dgm:cxn modelId="{227007ED-16BE-41D1-875E-E69842D1A84F}" type="presOf" srcId="{CCC9C7A3-1D3C-4A72-8DBC-70655B284653}" destId="{1FBEADEB-4B5D-4BD6-835F-2025E1D70710}" srcOrd="0" destOrd="0" presId="urn:microsoft.com/office/officeart/2016/7/layout/HorizontalActionList"/>
    <dgm:cxn modelId="{C00EBFF3-B77E-4B0D-88BB-22F1E8069CFE}" type="presOf" srcId="{8FD3CF62-8731-4699-99E5-6157AB846A76}" destId="{56984490-91ED-481F-91F4-F45E0A0284C4}" srcOrd="0" destOrd="0" presId="urn:microsoft.com/office/officeart/2016/7/layout/HorizontalActionList"/>
    <dgm:cxn modelId="{5C0C25F7-D6B0-4CD3-9845-0DEEAB200F0E}" type="presOf" srcId="{0429A69C-07AD-417D-9D60-663ACAA46A72}" destId="{6418FA01-0EB8-47D5-A404-99C921FCB5A5}" srcOrd="0" destOrd="1" presId="urn:microsoft.com/office/officeart/2016/7/layout/HorizontalActionList"/>
    <dgm:cxn modelId="{0D75F4CD-43B2-4A72-9DA3-52BE8CCA423A}" type="presParOf" srcId="{EBEDA9E3-3F70-4267-9F6B-3A898D6CC9EE}" destId="{723B9C51-A486-4B39-966C-49EED33F7AF1}" srcOrd="0" destOrd="0" presId="urn:microsoft.com/office/officeart/2016/7/layout/HorizontalActionList"/>
    <dgm:cxn modelId="{F3F48051-0DDE-4D2B-A610-5E3948A45A08}" type="presParOf" srcId="{723B9C51-A486-4B39-966C-49EED33F7AF1}" destId="{1101E503-D41E-41BE-86A8-9856DDFC3044}" srcOrd="0" destOrd="0" presId="urn:microsoft.com/office/officeart/2016/7/layout/HorizontalActionList"/>
    <dgm:cxn modelId="{B5D27FFC-3A4E-47CB-A47E-97752EA36D4D}" type="presParOf" srcId="{723B9C51-A486-4B39-966C-49EED33F7AF1}" destId="{1E2529A9-22D6-4790-9669-5DB1CD25689A}" srcOrd="1" destOrd="0" presId="urn:microsoft.com/office/officeart/2016/7/layout/HorizontalActionList"/>
    <dgm:cxn modelId="{D0259D28-F3C4-4C69-A765-2225E04B6784}" type="presParOf" srcId="{EBEDA9E3-3F70-4267-9F6B-3A898D6CC9EE}" destId="{D7338A5F-B1CF-4DEA-97E7-4E652BB23B1B}" srcOrd="1" destOrd="0" presId="urn:microsoft.com/office/officeart/2016/7/layout/HorizontalActionList"/>
    <dgm:cxn modelId="{70DC8E60-7D13-4804-8D81-80932E61B425}" type="presParOf" srcId="{EBEDA9E3-3F70-4267-9F6B-3A898D6CC9EE}" destId="{6635DF09-03D7-427F-AF23-54B1F21AAC85}" srcOrd="2" destOrd="0" presId="urn:microsoft.com/office/officeart/2016/7/layout/HorizontalActionList"/>
    <dgm:cxn modelId="{772CADC2-AA4A-4960-81AB-D71AE692598D}" type="presParOf" srcId="{6635DF09-03D7-427F-AF23-54B1F21AAC85}" destId="{DEB39C13-1ADB-495D-92D5-D4510BBB5B4B}" srcOrd="0" destOrd="0" presId="urn:microsoft.com/office/officeart/2016/7/layout/HorizontalActionList"/>
    <dgm:cxn modelId="{73B28B3A-ACF8-4833-93BE-E2A5D2F1CD8E}" type="presParOf" srcId="{6635DF09-03D7-427F-AF23-54B1F21AAC85}" destId="{56984490-91ED-481F-91F4-F45E0A0284C4}" srcOrd="1" destOrd="0" presId="urn:microsoft.com/office/officeart/2016/7/layout/HorizontalActionList"/>
    <dgm:cxn modelId="{AC81CA6C-8F99-40F7-9562-7C9EC45ED527}" type="presParOf" srcId="{EBEDA9E3-3F70-4267-9F6B-3A898D6CC9EE}" destId="{61F9B0F4-1C72-4DBA-93CB-A62EC8B2DD20}" srcOrd="3" destOrd="0" presId="urn:microsoft.com/office/officeart/2016/7/layout/HorizontalActionList"/>
    <dgm:cxn modelId="{E8A935E3-1126-4710-8405-67825547D603}" type="presParOf" srcId="{EBEDA9E3-3F70-4267-9F6B-3A898D6CC9EE}" destId="{1B0E3C07-D856-4E6D-9C5A-F94F5D68F686}" srcOrd="4" destOrd="0" presId="urn:microsoft.com/office/officeart/2016/7/layout/HorizontalActionList"/>
    <dgm:cxn modelId="{4500DEA8-00A5-4302-BA53-5D29043374B3}" type="presParOf" srcId="{1B0E3C07-D856-4E6D-9C5A-F94F5D68F686}" destId="{1E698C86-4232-4248-849D-1C542328D9B4}" srcOrd="0" destOrd="0" presId="urn:microsoft.com/office/officeart/2016/7/layout/HorizontalActionList"/>
    <dgm:cxn modelId="{DF88324B-2F2A-4859-8757-9A35E0680D9A}" type="presParOf" srcId="{1B0E3C07-D856-4E6D-9C5A-F94F5D68F686}" destId="{6418FA01-0EB8-47D5-A404-99C921FCB5A5}" srcOrd="1" destOrd="0" presId="urn:microsoft.com/office/officeart/2016/7/layout/HorizontalActionList"/>
    <dgm:cxn modelId="{9CF4859C-BC9F-4F9B-8C0E-C59B9F9D1CBF}" type="presParOf" srcId="{EBEDA9E3-3F70-4267-9F6B-3A898D6CC9EE}" destId="{9DC73C34-5677-4729-BCEA-8B5EF62412F4}" srcOrd="5" destOrd="0" presId="urn:microsoft.com/office/officeart/2016/7/layout/HorizontalActionList"/>
    <dgm:cxn modelId="{716AACE3-5ACE-4E27-B106-38B43B6CE08C}" type="presParOf" srcId="{EBEDA9E3-3F70-4267-9F6B-3A898D6CC9EE}" destId="{B52CE8E0-874C-413B-8E15-C0A0E7348F50}" srcOrd="6" destOrd="0" presId="urn:microsoft.com/office/officeart/2016/7/layout/HorizontalActionList"/>
    <dgm:cxn modelId="{12FD1214-CBEF-4307-9E9C-F73A0497F1D5}" type="presParOf" srcId="{B52CE8E0-874C-413B-8E15-C0A0E7348F50}" destId="{1FBEADEB-4B5D-4BD6-835F-2025E1D70710}" srcOrd="0" destOrd="0" presId="urn:microsoft.com/office/officeart/2016/7/layout/HorizontalActionList"/>
    <dgm:cxn modelId="{72698ABA-565E-4EED-BA78-23209AA0B59B}" type="presParOf" srcId="{B52CE8E0-874C-413B-8E15-C0A0E7348F50}" destId="{A92ED75E-9B6A-4751-92C3-F0FC58A5E6B9}" srcOrd="1" destOrd="0" presId="urn:microsoft.com/office/officeart/2016/7/layout/HorizontalAction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01E503-D41E-41BE-86A8-9856DDFC3044}">
      <dsp:nvSpPr>
        <dsp:cNvPr id="0" name=""/>
        <dsp:cNvSpPr/>
      </dsp:nvSpPr>
      <dsp:spPr>
        <a:xfrm>
          <a:off x="6740" y="34285"/>
          <a:ext cx="1577265" cy="473179"/>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Stay Informed</a:t>
          </a:r>
        </a:p>
      </dsp:txBody>
      <dsp:txXfrm>
        <a:off x="6740" y="34285"/>
        <a:ext cx="1577265" cy="473179"/>
      </dsp:txXfrm>
    </dsp:sp>
    <dsp:sp modelId="{1E2529A9-22D6-4790-9669-5DB1CD25689A}">
      <dsp:nvSpPr>
        <dsp:cNvPr id="0" name=""/>
        <dsp:cNvSpPr/>
      </dsp:nvSpPr>
      <dsp:spPr>
        <a:xfrm>
          <a:off x="6740" y="507465"/>
          <a:ext cx="1577265" cy="2167581"/>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Monitor weather reports and pay attention to warnings issued by disaster management authorities.</a:t>
          </a:r>
        </a:p>
        <a:p>
          <a:pPr marL="0" lvl="0" indent="0" algn="l" defTabSz="488950">
            <a:lnSpc>
              <a:spcPct val="90000"/>
            </a:lnSpc>
            <a:spcBef>
              <a:spcPct val="0"/>
            </a:spcBef>
            <a:spcAft>
              <a:spcPct val="35000"/>
            </a:spcAft>
            <a:buNone/>
          </a:pPr>
          <a:r>
            <a:rPr lang="en-US" sz="1100" kern="1200"/>
            <a:t>Follow local government social media pages for real-time updates on emergencies.</a:t>
          </a:r>
        </a:p>
      </dsp:txBody>
      <dsp:txXfrm>
        <a:off x="6740" y="507465"/>
        <a:ext cx="1577265" cy="2167581"/>
      </dsp:txXfrm>
    </dsp:sp>
    <dsp:sp modelId="{DEB39C13-1ADB-495D-92D5-D4510BBB5B4B}">
      <dsp:nvSpPr>
        <dsp:cNvPr id="0" name=""/>
        <dsp:cNvSpPr/>
      </dsp:nvSpPr>
      <dsp:spPr>
        <a:xfrm>
          <a:off x="1691794" y="34285"/>
          <a:ext cx="1577265" cy="473179"/>
        </a:xfrm>
        <a:prstGeom prst="rect">
          <a:avLst/>
        </a:prstGeom>
        <a:solidFill>
          <a:schemeClr val="accent2">
            <a:hueOff val="-485121"/>
            <a:satOff val="-27976"/>
            <a:lumOff val="2876"/>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Create an Emergency Plan</a:t>
          </a:r>
        </a:p>
      </dsp:txBody>
      <dsp:txXfrm>
        <a:off x="1691794" y="34285"/>
        <a:ext cx="1577265" cy="473179"/>
      </dsp:txXfrm>
    </dsp:sp>
    <dsp:sp modelId="{56984490-91ED-481F-91F4-F45E0A0284C4}">
      <dsp:nvSpPr>
        <dsp:cNvPr id="0" name=""/>
        <dsp:cNvSpPr/>
      </dsp:nvSpPr>
      <dsp:spPr>
        <a:xfrm>
          <a:off x="1691794" y="507465"/>
          <a:ext cx="1577265" cy="2167581"/>
        </a:xfrm>
        <a:prstGeom prst="rect">
          <a:avLst/>
        </a:prstGeom>
        <a:solidFill>
          <a:schemeClr val="accent2">
            <a:tint val="40000"/>
            <a:alpha val="90000"/>
            <a:hueOff val="-283075"/>
            <a:satOff val="-25115"/>
            <a:lumOff val="-256"/>
            <a:alphaOff val="0"/>
          </a:schemeClr>
        </a:solidFill>
        <a:ln w="12700" cap="flat" cmpd="sng" algn="ctr">
          <a:solidFill>
            <a:schemeClr val="accent2">
              <a:tint val="40000"/>
              <a:alpha val="90000"/>
              <a:hueOff val="-283075"/>
              <a:satOff val="-25115"/>
              <a:lumOff val="-2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Identify evacuation routes and areas of higher ground in your community.</a:t>
          </a:r>
        </a:p>
        <a:p>
          <a:pPr marL="0" lvl="0" indent="0" algn="l" defTabSz="488950">
            <a:lnSpc>
              <a:spcPct val="90000"/>
            </a:lnSpc>
            <a:spcBef>
              <a:spcPct val="0"/>
            </a:spcBef>
            <a:spcAft>
              <a:spcPct val="35000"/>
            </a:spcAft>
            <a:buNone/>
          </a:pPr>
          <a:r>
            <a:rPr lang="en-US" sz="1100" kern="1200"/>
            <a:t>Establish a family communication plan in case of separation during a disaster.</a:t>
          </a:r>
        </a:p>
      </dsp:txBody>
      <dsp:txXfrm>
        <a:off x="1691794" y="507465"/>
        <a:ext cx="1577265" cy="2167581"/>
      </dsp:txXfrm>
    </dsp:sp>
    <dsp:sp modelId="{1E698C86-4232-4248-849D-1C542328D9B4}">
      <dsp:nvSpPr>
        <dsp:cNvPr id="0" name=""/>
        <dsp:cNvSpPr/>
      </dsp:nvSpPr>
      <dsp:spPr>
        <a:xfrm>
          <a:off x="3376849" y="34285"/>
          <a:ext cx="1577265" cy="473179"/>
        </a:xfrm>
        <a:prstGeom prst="rect">
          <a:avLst/>
        </a:prstGeom>
        <a:solidFill>
          <a:schemeClr val="accent2">
            <a:hueOff val="-970242"/>
            <a:satOff val="-55952"/>
            <a:lumOff val="5752"/>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Prepare an Emergency Kit</a:t>
          </a:r>
        </a:p>
      </dsp:txBody>
      <dsp:txXfrm>
        <a:off x="3376849" y="34285"/>
        <a:ext cx="1577265" cy="473179"/>
      </dsp:txXfrm>
    </dsp:sp>
    <dsp:sp modelId="{6418FA01-0EB8-47D5-A404-99C921FCB5A5}">
      <dsp:nvSpPr>
        <dsp:cNvPr id="0" name=""/>
        <dsp:cNvSpPr/>
      </dsp:nvSpPr>
      <dsp:spPr>
        <a:xfrm>
          <a:off x="3376849" y="507465"/>
          <a:ext cx="1577265" cy="2167581"/>
        </a:xfrm>
        <a:prstGeom prst="rect">
          <a:avLst/>
        </a:prstGeom>
        <a:solidFill>
          <a:schemeClr val="accent2">
            <a:tint val="40000"/>
            <a:alpha val="90000"/>
            <a:hueOff val="-566151"/>
            <a:satOff val="-50231"/>
            <a:lumOff val="-513"/>
            <a:alphaOff val="0"/>
          </a:schemeClr>
        </a:solidFill>
        <a:ln w="12700" cap="flat" cmpd="sng" algn="ctr">
          <a:solidFill>
            <a:schemeClr val="accent2">
              <a:tint val="40000"/>
              <a:alpha val="90000"/>
              <a:hueOff val="-566151"/>
              <a:satOff val="-50231"/>
              <a:lumOff val="-5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Include essentials such as clean drinking water, non-perishable food, a flashlight, batteries, first aid supplies, important documents, and necessary medications. </a:t>
          </a:r>
        </a:p>
        <a:p>
          <a:pPr marL="0" lvl="0" indent="0" algn="l" defTabSz="488950">
            <a:lnSpc>
              <a:spcPct val="90000"/>
            </a:lnSpc>
            <a:spcBef>
              <a:spcPct val="0"/>
            </a:spcBef>
            <a:spcAft>
              <a:spcPct val="35000"/>
            </a:spcAft>
            <a:buNone/>
          </a:pPr>
          <a:r>
            <a:rPr lang="en-US" sz="1100" b="1" kern="1200"/>
            <a:t>(See the First Aid Kit List on Page 8)</a:t>
          </a:r>
        </a:p>
      </dsp:txBody>
      <dsp:txXfrm>
        <a:off x="3376849" y="507465"/>
        <a:ext cx="1577265" cy="2167581"/>
      </dsp:txXfrm>
    </dsp:sp>
    <dsp:sp modelId="{1FBEADEB-4B5D-4BD6-835F-2025E1D70710}">
      <dsp:nvSpPr>
        <dsp:cNvPr id="0" name=""/>
        <dsp:cNvSpPr/>
      </dsp:nvSpPr>
      <dsp:spPr>
        <a:xfrm>
          <a:off x="5061904" y="34285"/>
          <a:ext cx="1577265" cy="473179"/>
        </a:xfrm>
        <a:prstGeom prst="rect">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Secure your Property</a:t>
          </a:r>
        </a:p>
      </dsp:txBody>
      <dsp:txXfrm>
        <a:off x="5061904" y="34285"/>
        <a:ext cx="1577265" cy="473179"/>
      </dsp:txXfrm>
    </dsp:sp>
    <dsp:sp modelId="{A92ED75E-9B6A-4751-92C3-F0FC58A5E6B9}">
      <dsp:nvSpPr>
        <dsp:cNvPr id="0" name=""/>
        <dsp:cNvSpPr/>
      </dsp:nvSpPr>
      <dsp:spPr>
        <a:xfrm>
          <a:off x="5061904" y="507465"/>
          <a:ext cx="1577265" cy="2167581"/>
        </a:xfrm>
        <a:prstGeom prst="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Clear gutters and drains to prevent blockages.</a:t>
          </a:r>
        </a:p>
        <a:p>
          <a:pPr marL="0" lvl="0" indent="0" algn="l" defTabSz="488950">
            <a:lnSpc>
              <a:spcPct val="90000"/>
            </a:lnSpc>
            <a:spcBef>
              <a:spcPct val="0"/>
            </a:spcBef>
            <a:spcAft>
              <a:spcPct val="35000"/>
            </a:spcAft>
            <a:buNone/>
          </a:pPr>
          <a:r>
            <a:rPr lang="en-US" sz="1100" kern="1200"/>
            <a:t>Move valuables and electrical items to higher ground to avoid water damage.</a:t>
          </a:r>
        </a:p>
        <a:p>
          <a:pPr marL="0" lvl="0" indent="0" algn="l" defTabSz="488950">
            <a:lnSpc>
              <a:spcPct val="90000"/>
            </a:lnSpc>
            <a:spcBef>
              <a:spcPct val="0"/>
            </a:spcBef>
            <a:spcAft>
              <a:spcPct val="35000"/>
            </a:spcAft>
            <a:buNone/>
          </a:pPr>
          <a:r>
            <a:rPr lang="en-US" sz="1100" kern="1200"/>
            <a:t>Reinforce vulnerable areas of your home to minimize potential damage from flooding.</a:t>
          </a:r>
        </a:p>
      </dsp:txBody>
      <dsp:txXfrm>
        <a:off x="5061904" y="507465"/>
        <a:ext cx="1577265" cy="21675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01E503-D41E-41BE-86A8-9856DDFC3044}">
      <dsp:nvSpPr>
        <dsp:cNvPr id="0" name=""/>
        <dsp:cNvSpPr/>
      </dsp:nvSpPr>
      <dsp:spPr>
        <a:xfrm>
          <a:off x="10333" y="59458"/>
          <a:ext cx="1238817" cy="371645"/>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7894" tIns="97894" rIns="97894" bIns="97894" numCol="1" spcCol="1270" anchor="ctr" anchorCtr="0">
          <a:noAutofit/>
        </a:bodyPr>
        <a:lstStyle/>
        <a:p>
          <a:pPr marL="0" lvl="0" indent="0" algn="ctr" defTabSz="488950">
            <a:lnSpc>
              <a:spcPct val="90000"/>
            </a:lnSpc>
            <a:spcBef>
              <a:spcPct val="0"/>
            </a:spcBef>
            <a:spcAft>
              <a:spcPct val="35000"/>
            </a:spcAft>
            <a:buNone/>
          </a:pPr>
          <a:r>
            <a:rPr lang="en-US" sz="1100" kern="1200"/>
            <a:t>Evacuate Early</a:t>
          </a:r>
        </a:p>
      </dsp:txBody>
      <dsp:txXfrm>
        <a:off x="10333" y="59458"/>
        <a:ext cx="1238817" cy="371645"/>
      </dsp:txXfrm>
    </dsp:sp>
    <dsp:sp modelId="{1E2529A9-22D6-4790-9669-5DB1CD25689A}">
      <dsp:nvSpPr>
        <dsp:cNvPr id="0" name=""/>
        <dsp:cNvSpPr/>
      </dsp:nvSpPr>
      <dsp:spPr>
        <a:xfrm>
          <a:off x="10333" y="431103"/>
          <a:ext cx="1238817" cy="2007104"/>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2368" tIns="122368" rIns="122368" bIns="122368" numCol="1" spcCol="1270" anchor="t" anchorCtr="0">
          <a:noAutofit/>
        </a:bodyPr>
        <a:lstStyle/>
        <a:p>
          <a:pPr marL="0" lvl="0" indent="0" algn="l" defTabSz="488950">
            <a:lnSpc>
              <a:spcPct val="90000"/>
            </a:lnSpc>
            <a:spcBef>
              <a:spcPct val="0"/>
            </a:spcBef>
            <a:spcAft>
              <a:spcPct val="35000"/>
            </a:spcAft>
            <a:buNone/>
          </a:pPr>
          <a:r>
            <a:rPr lang="en-US" sz="1100" kern="1200"/>
            <a:t>Move to higher ground or a designated shelter as soon as evacuation orders are given.</a:t>
          </a:r>
        </a:p>
        <a:p>
          <a:pPr marL="0" lvl="0" indent="0" algn="l" defTabSz="488950">
            <a:lnSpc>
              <a:spcPct val="90000"/>
            </a:lnSpc>
            <a:spcBef>
              <a:spcPct val="0"/>
            </a:spcBef>
            <a:spcAft>
              <a:spcPct val="35000"/>
            </a:spcAft>
            <a:buNone/>
          </a:pPr>
          <a:r>
            <a:rPr lang="en-US" sz="1100" kern="1200"/>
            <a:t>Do not wait until the water levels rise, as this may make evacuation more difficult.</a:t>
          </a:r>
        </a:p>
      </dsp:txBody>
      <dsp:txXfrm>
        <a:off x="10333" y="431103"/>
        <a:ext cx="1238817" cy="2007104"/>
      </dsp:txXfrm>
    </dsp:sp>
    <dsp:sp modelId="{DEB39C13-1ADB-495D-92D5-D4510BBB5B4B}">
      <dsp:nvSpPr>
        <dsp:cNvPr id="0" name=""/>
        <dsp:cNvSpPr/>
      </dsp:nvSpPr>
      <dsp:spPr>
        <a:xfrm>
          <a:off x="1356939" y="59458"/>
          <a:ext cx="1238817" cy="371645"/>
        </a:xfrm>
        <a:prstGeom prst="rect">
          <a:avLst/>
        </a:prstGeom>
        <a:solidFill>
          <a:schemeClr val="accent2">
            <a:hueOff val="-363841"/>
            <a:satOff val="-20982"/>
            <a:lumOff val="2157"/>
            <a:alphaOff val="0"/>
          </a:schemeClr>
        </a:solidFill>
        <a:ln w="12700" cap="flat" cmpd="sng" algn="ctr">
          <a:solidFill>
            <a:schemeClr val="accent2">
              <a:hueOff val="-363841"/>
              <a:satOff val="-20982"/>
              <a:lumOff val="2157"/>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7894" tIns="97894" rIns="97894" bIns="97894" numCol="1" spcCol="1270" anchor="ctr" anchorCtr="0">
          <a:noAutofit/>
        </a:bodyPr>
        <a:lstStyle/>
        <a:p>
          <a:pPr marL="0" lvl="0" indent="0" algn="ctr" defTabSz="488950">
            <a:lnSpc>
              <a:spcPct val="90000"/>
            </a:lnSpc>
            <a:spcBef>
              <a:spcPct val="0"/>
            </a:spcBef>
            <a:spcAft>
              <a:spcPct val="35000"/>
            </a:spcAft>
            <a:buNone/>
          </a:pPr>
          <a:r>
            <a:rPr lang="en-US" sz="1100" kern="1200"/>
            <a:t>Avoid the Threat</a:t>
          </a:r>
        </a:p>
      </dsp:txBody>
      <dsp:txXfrm>
        <a:off x="1356939" y="59458"/>
        <a:ext cx="1238817" cy="371645"/>
      </dsp:txXfrm>
    </dsp:sp>
    <dsp:sp modelId="{56984490-91ED-481F-91F4-F45E0A0284C4}">
      <dsp:nvSpPr>
        <dsp:cNvPr id="0" name=""/>
        <dsp:cNvSpPr/>
      </dsp:nvSpPr>
      <dsp:spPr>
        <a:xfrm>
          <a:off x="1356939" y="431103"/>
          <a:ext cx="1238817" cy="2007104"/>
        </a:xfrm>
        <a:prstGeom prst="rect">
          <a:avLst/>
        </a:prstGeom>
        <a:solidFill>
          <a:schemeClr val="accent2">
            <a:tint val="40000"/>
            <a:alpha val="90000"/>
            <a:hueOff val="-212306"/>
            <a:satOff val="-18836"/>
            <a:lumOff val="-192"/>
            <a:alphaOff val="0"/>
          </a:schemeClr>
        </a:solidFill>
        <a:ln w="12700" cap="flat" cmpd="sng" algn="ctr">
          <a:solidFill>
            <a:schemeClr val="accent2">
              <a:tint val="40000"/>
              <a:alpha val="90000"/>
              <a:hueOff val="-212306"/>
              <a:satOff val="-18836"/>
              <a:lumOff val="-1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2368" tIns="122368" rIns="122368" bIns="122368" numCol="1" spcCol="1270" anchor="t" anchorCtr="0">
          <a:noAutofit/>
        </a:bodyPr>
        <a:lstStyle/>
        <a:p>
          <a:pPr marL="0" lvl="0" indent="0" algn="l" defTabSz="488950">
            <a:lnSpc>
              <a:spcPct val="90000"/>
            </a:lnSpc>
            <a:spcBef>
              <a:spcPct val="0"/>
            </a:spcBef>
            <a:spcAft>
              <a:spcPct val="35000"/>
            </a:spcAft>
            <a:buNone/>
          </a:pPr>
          <a:r>
            <a:rPr lang="en-US" sz="1100" kern="1200"/>
            <a:t>Never walk, swim, or drive through floodwater, as it may contain dangerous debris, pollutants, or hidden currents.</a:t>
          </a:r>
        </a:p>
      </dsp:txBody>
      <dsp:txXfrm>
        <a:off x="1356939" y="431103"/>
        <a:ext cx="1238817" cy="2007104"/>
      </dsp:txXfrm>
    </dsp:sp>
    <dsp:sp modelId="{1E698C86-4232-4248-849D-1C542328D9B4}">
      <dsp:nvSpPr>
        <dsp:cNvPr id="0" name=""/>
        <dsp:cNvSpPr/>
      </dsp:nvSpPr>
      <dsp:spPr>
        <a:xfrm>
          <a:off x="2703546" y="59458"/>
          <a:ext cx="1238817" cy="371645"/>
        </a:xfrm>
        <a:prstGeom prst="rect">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7894" tIns="97894" rIns="97894" bIns="97894" numCol="1" spcCol="1270" anchor="ctr" anchorCtr="0">
          <a:noAutofit/>
        </a:bodyPr>
        <a:lstStyle/>
        <a:p>
          <a:pPr marL="0" lvl="0" indent="0" algn="ctr" defTabSz="488950">
            <a:lnSpc>
              <a:spcPct val="90000"/>
            </a:lnSpc>
            <a:spcBef>
              <a:spcPct val="0"/>
            </a:spcBef>
            <a:spcAft>
              <a:spcPct val="35000"/>
            </a:spcAft>
            <a:buNone/>
          </a:pPr>
          <a:r>
            <a:rPr lang="en-US" sz="1100" kern="1200"/>
            <a:t>Stay in a Safe Place</a:t>
          </a:r>
        </a:p>
      </dsp:txBody>
      <dsp:txXfrm>
        <a:off x="2703546" y="59458"/>
        <a:ext cx="1238817" cy="371645"/>
      </dsp:txXfrm>
    </dsp:sp>
    <dsp:sp modelId="{6418FA01-0EB8-47D5-A404-99C921FCB5A5}">
      <dsp:nvSpPr>
        <dsp:cNvPr id="0" name=""/>
        <dsp:cNvSpPr/>
      </dsp:nvSpPr>
      <dsp:spPr>
        <a:xfrm>
          <a:off x="2703546" y="431103"/>
          <a:ext cx="1238817" cy="2007104"/>
        </a:xfrm>
        <a:prstGeom prst="rect">
          <a:avLst/>
        </a:prstGeom>
        <a:solidFill>
          <a:schemeClr val="accent2">
            <a:tint val="40000"/>
            <a:alpha val="90000"/>
            <a:hueOff val="-424613"/>
            <a:satOff val="-37673"/>
            <a:lumOff val="-385"/>
            <a:alphaOff val="0"/>
          </a:schemeClr>
        </a:solidFill>
        <a:ln w="12700" cap="flat" cmpd="sng" algn="ctr">
          <a:solidFill>
            <a:schemeClr val="accent2">
              <a:tint val="40000"/>
              <a:alpha val="90000"/>
              <a:hueOff val="-424613"/>
              <a:satOff val="-37673"/>
              <a:lumOff val="-3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2368" tIns="122368" rIns="122368" bIns="122368" numCol="1" spcCol="1270" anchor="t" anchorCtr="0">
          <a:noAutofit/>
        </a:bodyPr>
        <a:lstStyle/>
        <a:p>
          <a:pPr marL="0" lvl="0" indent="0" algn="l" defTabSz="488950">
            <a:lnSpc>
              <a:spcPct val="90000"/>
            </a:lnSpc>
            <a:spcBef>
              <a:spcPct val="0"/>
            </a:spcBef>
            <a:spcAft>
              <a:spcPct val="35000"/>
            </a:spcAft>
            <a:buNone/>
          </a:pPr>
          <a:r>
            <a:rPr lang="en-US" sz="1100" kern="1200"/>
            <a:t>Remain in elevated areas or upper floors of sturdy buildings.</a:t>
          </a:r>
        </a:p>
        <a:p>
          <a:pPr marL="0" lvl="0" indent="0" algn="l" defTabSz="488950">
            <a:lnSpc>
              <a:spcPct val="90000"/>
            </a:lnSpc>
            <a:spcBef>
              <a:spcPct val="0"/>
            </a:spcBef>
            <a:spcAft>
              <a:spcPct val="35000"/>
            </a:spcAft>
            <a:buNone/>
          </a:pPr>
          <a:r>
            <a:rPr lang="en-US" sz="1100" kern="1200"/>
            <a:t>Keep your emergency supplies with you and stay indoors until authorities declare it is safe to leave.</a:t>
          </a:r>
        </a:p>
      </dsp:txBody>
      <dsp:txXfrm>
        <a:off x="2703546" y="431103"/>
        <a:ext cx="1238817" cy="2007104"/>
      </dsp:txXfrm>
    </dsp:sp>
    <dsp:sp modelId="{1FBEADEB-4B5D-4BD6-835F-2025E1D70710}">
      <dsp:nvSpPr>
        <dsp:cNvPr id="0" name=""/>
        <dsp:cNvSpPr/>
      </dsp:nvSpPr>
      <dsp:spPr>
        <a:xfrm>
          <a:off x="4050152" y="59458"/>
          <a:ext cx="1238817" cy="371645"/>
        </a:xfrm>
        <a:prstGeom prst="rect">
          <a:avLst/>
        </a:prstGeom>
        <a:solidFill>
          <a:schemeClr val="accent2">
            <a:hueOff val="-1091522"/>
            <a:satOff val="-62946"/>
            <a:lumOff val="6471"/>
            <a:alphaOff val="0"/>
          </a:schemeClr>
        </a:solidFill>
        <a:ln w="12700" cap="flat" cmpd="sng" algn="ctr">
          <a:solidFill>
            <a:schemeClr val="accent2">
              <a:hueOff val="-1091522"/>
              <a:satOff val="-62946"/>
              <a:lumOff val="6471"/>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7894" tIns="97894" rIns="97894" bIns="97894" numCol="1" spcCol="1270" anchor="ctr" anchorCtr="0">
          <a:noAutofit/>
        </a:bodyPr>
        <a:lstStyle/>
        <a:p>
          <a:pPr marL="0" lvl="0" indent="0" algn="ctr" defTabSz="488950">
            <a:lnSpc>
              <a:spcPct val="90000"/>
            </a:lnSpc>
            <a:spcBef>
              <a:spcPct val="0"/>
            </a:spcBef>
            <a:spcAft>
              <a:spcPct val="35000"/>
            </a:spcAft>
            <a:buNone/>
          </a:pPr>
          <a:r>
            <a:rPr lang="en-US" sz="1100" kern="1200"/>
            <a:t>Stay Connected</a:t>
          </a:r>
        </a:p>
      </dsp:txBody>
      <dsp:txXfrm>
        <a:off x="4050152" y="59458"/>
        <a:ext cx="1238817" cy="371645"/>
      </dsp:txXfrm>
    </dsp:sp>
    <dsp:sp modelId="{A92ED75E-9B6A-4751-92C3-F0FC58A5E6B9}">
      <dsp:nvSpPr>
        <dsp:cNvPr id="0" name=""/>
        <dsp:cNvSpPr/>
      </dsp:nvSpPr>
      <dsp:spPr>
        <a:xfrm>
          <a:off x="4050152" y="431103"/>
          <a:ext cx="1238817" cy="2007104"/>
        </a:xfrm>
        <a:prstGeom prst="rect">
          <a:avLst/>
        </a:prstGeom>
        <a:solidFill>
          <a:schemeClr val="accent2">
            <a:tint val="40000"/>
            <a:alpha val="90000"/>
            <a:hueOff val="-636919"/>
            <a:satOff val="-56510"/>
            <a:lumOff val="-577"/>
            <a:alphaOff val="0"/>
          </a:schemeClr>
        </a:solidFill>
        <a:ln w="12700" cap="flat" cmpd="sng" algn="ctr">
          <a:solidFill>
            <a:schemeClr val="accent2">
              <a:tint val="40000"/>
              <a:alpha val="90000"/>
              <a:hueOff val="-636919"/>
              <a:satOff val="-56510"/>
              <a:lumOff val="-5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2368" tIns="122368" rIns="122368" bIns="122368" numCol="1" spcCol="1270" anchor="t" anchorCtr="0">
          <a:noAutofit/>
        </a:bodyPr>
        <a:lstStyle/>
        <a:p>
          <a:pPr marL="0" lvl="0" indent="0" algn="l" defTabSz="488950">
            <a:lnSpc>
              <a:spcPct val="90000"/>
            </a:lnSpc>
            <a:spcBef>
              <a:spcPct val="0"/>
            </a:spcBef>
            <a:spcAft>
              <a:spcPct val="35000"/>
            </a:spcAft>
            <a:buNone/>
          </a:pPr>
          <a:r>
            <a:rPr lang="en-US" sz="1100" kern="1200"/>
            <a:t>Use a radio or mobile phone to stay informed about the situation and communicate with emergency services and family members.</a:t>
          </a:r>
        </a:p>
      </dsp:txBody>
      <dsp:txXfrm>
        <a:off x="4050152" y="431103"/>
        <a:ext cx="1238817" cy="2007104"/>
      </dsp:txXfrm>
    </dsp:sp>
    <dsp:sp modelId="{A153D242-43A1-4A40-AE91-F4D810A1B152}">
      <dsp:nvSpPr>
        <dsp:cNvPr id="0" name=""/>
        <dsp:cNvSpPr/>
      </dsp:nvSpPr>
      <dsp:spPr>
        <a:xfrm>
          <a:off x="5396759" y="59458"/>
          <a:ext cx="1238817" cy="371645"/>
        </a:xfrm>
        <a:prstGeom prst="rect">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7894" tIns="97894" rIns="97894" bIns="97894" numCol="1" spcCol="1270" anchor="ctr" anchorCtr="0">
          <a:noAutofit/>
        </a:bodyPr>
        <a:lstStyle/>
        <a:p>
          <a:pPr marL="0" lvl="0" indent="0" algn="ctr" defTabSz="488950">
            <a:lnSpc>
              <a:spcPct val="90000"/>
            </a:lnSpc>
            <a:spcBef>
              <a:spcPct val="0"/>
            </a:spcBef>
            <a:spcAft>
              <a:spcPct val="35000"/>
            </a:spcAft>
            <a:buNone/>
          </a:pPr>
          <a:r>
            <a:rPr lang="en-US" sz="1100" kern="1200"/>
            <a:t>Assist Vulnerable People</a:t>
          </a:r>
        </a:p>
      </dsp:txBody>
      <dsp:txXfrm>
        <a:off x="5396759" y="59458"/>
        <a:ext cx="1238817" cy="371645"/>
      </dsp:txXfrm>
    </dsp:sp>
    <dsp:sp modelId="{73255079-0C60-4D1B-B33F-D71D6ADF6FB6}">
      <dsp:nvSpPr>
        <dsp:cNvPr id="0" name=""/>
        <dsp:cNvSpPr/>
      </dsp:nvSpPr>
      <dsp:spPr>
        <a:xfrm>
          <a:off x="5396759" y="431103"/>
          <a:ext cx="1238817" cy="2007104"/>
        </a:xfrm>
        <a:prstGeom prst="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2368" tIns="122368" rIns="122368" bIns="122368" numCol="1" spcCol="1270" anchor="t" anchorCtr="0">
          <a:noAutofit/>
        </a:bodyPr>
        <a:lstStyle/>
        <a:p>
          <a:pPr marL="0" lvl="0" indent="0" algn="l" defTabSz="488950">
            <a:lnSpc>
              <a:spcPct val="90000"/>
            </a:lnSpc>
            <a:spcBef>
              <a:spcPct val="0"/>
            </a:spcBef>
            <a:spcAft>
              <a:spcPct val="35000"/>
            </a:spcAft>
            <a:buNone/>
          </a:pPr>
          <a:r>
            <a:rPr lang="en-US" sz="1100" kern="1200"/>
            <a:t>Help elderly individuals, children, or people with disabilities evacuate safely.</a:t>
          </a:r>
        </a:p>
      </dsp:txBody>
      <dsp:txXfrm>
        <a:off x="5396759" y="431103"/>
        <a:ext cx="1238817" cy="20071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01E503-D41E-41BE-86A8-9856DDFC3044}">
      <dsp:nvSpPr>
        <dsp:cNvPr id="0" name=""/>
        <dsp:cNvSpPr/>
      </dsp:nvSpPr>
      <dsp:spPr>
        <a:xfrm>
          <a:off x="6740" y="231"/>
          <a:ext cx="1577265" cy="473179"/>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Ensure Safety First</a:t>
          </a:r>
        </a:p>
      </dsp:txBody>
      <dsp:txXfrm>
        <a:off x="6740" y="231"/>
        <a:ext cx="1577265" cy="473179"/>
      </dsp:txXfrm>
    </dsp:sp>
    <dsp:sp modelId="{1E2529A9-22D6-4790-9669-5DB1CD25689A}">
      <dsp:nvSpPr>
        <dsp:cNvPr id="0" name=""/>
        <dsp:cNvSpPr/>
      </dsp:nvSpPr>
      <dsp:spPr>
        <a:xfrm>
          <a:off x="6740" y="473410"/>
          <a:ext cx="1577265" cy="2772477"/>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Only return home once authorities confirm it is safe. </a:t>
          </a:r>
        </a:p>
        <a:p>
          <a:pPr marL="0" lvl="0" indent="0" algn="l" defTabSz="488950">
            <a:lnSpc>
              <a:spcPct val="90000"/>
            </a:lnSpc>
            <a:spcBef>
              <a:spcPct val="0"/>
            </a:spcBef>
            <a:spcAft>
              <a:spcPct val="35000"/>
            </a:spcAft>
            <a:buNone/>
          </a:pPr>
          <a:r>
            <a:rPr lang="en-US" sz="1100" kern="1200"/>
            <a:t>Be cautious of weakened structures, fallen power lines, and contaminated water.</a:t>
          </a:r>
        </a:p>
        <a:p>
          <a:pPr marL="0" lvl="0" indent="0" algn="l" defTabSz="488950">
            <a:lnSpc>
              <a:spcPct val="90000"/>
            </a:lnSpc>
            <a:spcBef>
              <a:spcPct val="0"/>
            </a:spcBef>
            <a:spcAft>
              <a:spcPct val="35000"/>
            </a:spcAft>
            <a:buNone/>
          </a:pPr>
          <a:r>
            <a:rPr lang="en-US" sz="1100" kern="1200"/>
            <a:t>If your home is unsafe, seek temporary shelter at community centres, schools, or with relatives.</a:t>
          </a:r>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dsp:txBody>
      <dsp:txXfrm>
        <a:off x="6740" y="473410"/>
        <a:ext cx="1577265" cy="2772477"/>
      </dsp:txXfrm>
    </dsp:sp>
    <dsp:sp modelId="{DEB39C13-1ADB-495D-92D5-D4510BBB5B4B}">
      <dsp:nvSpPr>
        <dsp:cNvPr id="0" name=""/>
        <dsp:cNvSpPr/>
      </dsp:nvSpPr>
      <dsp:spPr>
        <a:xfrm>
          <a:off x="1691794" y="231"/>
          <a:ext cx="1577265" cy="473179"/>
        </a:xfrm>
        <a:prstGeom prst="rect">
          <a:avLst/>
        </a:prstGeom>
        <a:solidFill>
          <a:schemeClr val="accent2">
            <a:hueOff val="-485121"/>
            <a:satOff val="-27976"/>
            <a:lumOff val="2876"/>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Sanitation and Health</a:t>
          </a:r>
        </a:p>
      </dsp:txBody>
      <dsp:txXfrm>
        <a:off x="1691794" y="231"/>
        <a:ext cx="1577265" cy="473179"/>
      </dsp:txXfrm>
    </dsp:sp>
    <dsp:sp modelId="{56984490-91ED-481F-91F4-F45E0A0284C4}">
      <dsp:nvSpPr>
        <dsp:cNvPr id="0" name=""/>
        <dsp:cNvSpPr/>
      </dsp:nvSpPr>
      <dsp:spPr>
        <a:xfrm>
          <a:off x="1691794" y="473410"/>
          <a:ext cx="1577265" cy="2772477"/>
        </a:xfrm>
        <a:prstGeom prst="rect">
          <a:avLst/>
        </a:prstGeom>
        <a:solidFill>
          <a:schemeClr val="accent2">
            <a:tint val="40000"/>
            <a:alpha val="90000"/>
            <a:hueOff val="-283075"/>
            <a:satOff val="-25115"/>
            <a:lumOff val="-256"/>
            <a:alphaOff val="0"/>
          </a:schemeClr>
        </a:solidFill>
        <a:ln w="12700" cap="flat" cmpd="sng" algn="ctr">
          <a:solidFill>
            <a:schemeClr val="accent2">
              <a:tint val="40000"/>
              <a:alpha val="90000"/>
              <a:hueOff val="-283075"/>
              <a:satOff val="-25115"/>
              <a:lumOff val="-2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Do not drink or cook with floodwater, as it may be contaminated with bacteria or chemicals.</a:t>
          </a:r>
        </a:p>
        <a:p>
          <a:pPr marL="0" lvl="0" indent="0" algn="l" defTabSz="488950">
            <a:lnSpc>
              <a:spcPct val="90000"/>
            </a:lnSpc>
            <a:spcBef>
              <a:spcPct val="0"/>
            </a:spcBef>
            <a:spcAft>
              <a:spcPct val="35000"/>
            </a:spcAft>
            <a:buNone/>
          </a:pPr>
          <a:r>
            <a:rPr lang="en-US" sz="1100" kern="1200"/>
            <a:t>Wash hands regularly to prevent disease.</a:t>
          </a:r>
        </a:p>
        <a:p>
          <a:pPr marL="0" lvl="0" indent="0" algn="l" defTabSz="488950">
            <a:lnSpc>
              <a:spcPct val="90000"/>
            </a:lnSpc>
            <a:spcBef>
              <a:spcPct val="0"/>
            </a:spcBef>
            <a:spcAft>
              <a:spcPct val="35000"/>
            </a:spcAft>
            <a:buNone/>
          </a:pPr>
          <a:r>
            <a:rPr lang="en-US" sz="1100" kern="1200"/>
            <a:t>If clean water is unavailable, boil water or use purification tablets before drinking.</a:t>
          </a:r>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dsp:txBody>
      <dsp:txXfrm>
        <a:off x="1691794" y="473410"/>
        <a:ext cx="1577265" cy="2772477"/>
      </dsp:txXfrm>
    </dsp:sp>
    <dsp:sp modelId="{1E698C86-4232-4248-849D-1C542328D9B4}">
      <dsp:nvSpPr>
        <dsp:cNvPr id="0" name=""/>
        <dsp:cNvSpPr/>
      </dsp:nvSpPr>
      <dsp:spPr>
        <a:xfrm>
          <a:off x="3376849" y="231"/>
          <a:ext cx="1577265" cy="473179"/>
        </a:xfrm>
        <a:prstGeom prst="rect">
          <a:avLst/>
        </a:prstGeom>
        <a:solidFill>
          <a:schemeClr val="accent2">
            <a:hueOff val="-970242"/>
            <a:satOff val="-55952"/>
            <a:lumOff val="5752"/>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Emotional Support</a:t>
          </a:r>
        </a:p>
      </dsp:txBody>
      <dsp:txXfrm>
        <a:off x="3376849" y="231"/>
        <a:ext cx="1577265" cy="473179"/>
      </dsp:txXfrm>
    </dsp:sp>
    <dsp:sp modelId="{6418FA01-0EB8-47D5-A404-99C921FCB5A5}">
      <dsp:nvSpPr>
        <dsp:cNvPr id="0" name=""/>
        <dsp:cNvSpPr/>
      </dsp:nvSpPr>
      <dsp:spPr>
        <a:xfrm>
          <a:off x="3376849" y="473410"/>
          <a:ext cx="1577265" cy="2772477"/>
        </a:xfrm>
        <a:prstGeom prst="rect">
          <a:avLst/>
        </a:prstGeom>
        <a:solidFill>
          <a:schemeClr val="accent2">
            <a:tint val="40000"/>
            <a:alpha val="90000"/>
            <a:hueOff val="-566151"/>
            <a:satOff val="-50231"/>
            <a:lumOff val="-513"/>
            <a:alphaOff val="0"/>
          </a:schemeClr>
        </a:solidFill>
        <a:ln w="12700" cap="flat" cmpd="sng" algn="ctr">
          <a:solidFill>
            <a:schemeClr val="accent2">
              <a:tint val="40000"/>
              <a:alpha val="90000"/>
              <a:hueOff val="-566151"/>
              <a:satOff val="-50231"/>
              <a:lumOff val="-5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Seek free counselling services at community centres, religious organisations, or NGOs.</a:t>
          </a:r>
        </a:p>
        <a:p>
          <a:pPr marL="0" lvl="0" indent="0" algn="l" defTabSz="488950">
            <a:lnSpc>
              <a:spcPct val="90000"/>
            </a:lnSpc>
            <a:spcBef>
              <a:spcPct val="0"/>
            </a:spcBef>
            <a:spcAft>
              <a:spcPct val="35000"/>
            </a:spcAft>
            <a:buNone/>
          </a:pPr>
          <a:r>
            <a:rPr lang="en-US" sz="1100" kern="1200"/>
            <a:t>Join support groups to share experiences and access emotional relief.</a:t>
          </a:r>
        </a:p>
        <a:p>
          <a:pPr marL="0" lvl="0" indent="0" algn="l" defTabSz="488950">
            <a:lnSpc>
              <a:spcPct val="90000"/>
            </a:lnSpc>
            <a:spcBef>
              <a:spcPct val="0"/>
            </a:spcBef>
            <a:spcAft>
              <a:spcPct val="35000"/>
            </a:spcAft>
            <a:buNone/>
          </a:pPr>
          <a:r>
            <a:rPr lang="en-US" sz="1100" kern="1200"/>
            <a:t>Encourage open discussions within families to help children and vulnerable individuals cope with stress.</a:t>
          </a:r>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dsp:txBody>
      <dsp:txXfrm>
        <a:off x="3376849" y="473410"/>
        <a:ext cx="1577265" cy="2772477"/>
      </dsp:txXfrm>
    </dsp:sp>
    <dsp:sp modelId="{1FBEADEB-4B5D-4BD6-835F-2025E1D70710}">
      <dsp:nvSpPr>
        <dsp:cNvPr id="0" name=""/>
        <dsp:cNvSpPr/>
      </dsp:nvSpPr>
      <dsp:spPr>
        <a:xfrm>
          <a:off x="5061904" y="231"/>
          <a:ext cx="1577265" cy="473179"/>
        </a:xfrm>
        <a:prstGeom prst="rect">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Repair and Rebuild</a:t>
          </a:r>
        </a:p>
      </dsp:txBody>
      <dsp:txXfrm>
        <a:off x="5061904" y="231"/>
        <a:ext cx="1577265" cy="473179"/>
      </dsp:txXfrm>
    </dsp:sp>
    <dsp:sp modelId="{A92ED75E-9B6A-4751-92C3-F0FC58A5E6B9}">
      <dsp:nvSpPr>
        <dsp:cNvPr id="0" name=""/>
        <dsp:cNvSpPr/>
      </dsp:nvSpPr>
      <dsp:spPr>
        <a:xfrm>
          <a:off x="5061904" y="473410"/>
          <a:ext cx="1577265" cy="2772477"/>
        </a:xfrm>
        <a:prstGeom prst="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Work with community programmes, NGOs, or government aid to access building materials and financial assistance.</a:t>
          </a:r>
        </a:p>
        <a:p>
          <a:pPr marL="0" lvl="0" indent="0" algn="l" defTabSz="488950">
            <a:lnSpc>
              <a:spcPct val="90000"/>
            </a:lnSpc>
            <a:spcBef>
              <a:spcPct val="0"/>
            </a:spcBef>
            <a:spcAft>
              <a:spcPct val="35000"/>
            </a:spcAft>
            <a:buNone/>
          </a:pPr>
          <a:r>
            <a:rPr lang="en-US" sz="1100" kern="1200"/>
            <a:t>Organise community clean-up efforts to remove debris safely and efficiently.</a:t>
          </a:r>
        </a:p>
        <a:p>
          <a:pPr marL="0" lvl="0" indent="0" algn="l" defTabSz="488950">
            <a:lnSpc>
              <a:spcPct val="90000"/>
            </a:lnSpc>
            <a:spcBef>
              <a:spcPct val="0"/>
            </a:spcBef>
            <a:spcAft>
              <a:spcPct val="35000"/>
            </a:spcAft>
            <a:buNone/>
          </a:pPr>
          <a:endParaRPr lang="en-US" sz="1100" kern="1200"/>
        </a:p>
      </dsp:txBody>
      <dsp:txXfrm>
        <a:off x="5061904" y="473410"/>
        <a:ext cx="1577265" cy="2772477"/>
      </dsp:txXfrm>
    </dsp:sp>
  </dsp:spTree>
</dsp:drawing>
</file>

<file path=word/diagrams/layout1.xml><?xml version="1.0" encoding="utf-8"?>
<dgm:layoutDef xmlns:dgm="http://schemas.openxmlformats.org/drawingml/2006/diagram" xmlns:a="http://schemas.openxmlformats.org/drawingml/2006/main" uniqueId="urn:microsoft.com/office/officeart/2016/7/layout/HorizontalActionList">
  <dgm:title val="Horizontal Action List"/>
  <dgm:desc val="Used to show non-sequential or grouped lists of information. Works well with large amounts of text. All text has the same level of emphasis, and direction is not implied."/>
  <dgm:catLst>
    <dgm:cat type="list" pri="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fact="0.6"/>
      <dgm:constr type="h" for="des" forName="composite" op="equ"/>
      <dgm:constr type="w" for="ch" forName="composite" refType="w"/>
      <dgm:constr type="w" for="des" forName="parTx"/>
      <dgm:constr type="h" for="des" forName="parTx" op="equ"/>
      <dgm:constr type="w" for="des" forName="desTx"/>
      <dgm:constr type="primFontSz" for="des" forName="parTx" val="54"/>
      <dgm:constr type="primFontSz" for="des" forName="desTx" refType="primFontSz" refFor="des" refForName="parTx" op="lte" fact="0.75"/>
      <dgm:constr type="h" for="des" forName="desTx" op="equ"/>
      <dgm:constr type="w" for="ch" forName="space" op="equ" val="3"/>
    </dgm:constrLst>
    <dgm:ruleLst>
      <dgm:rule type="w" for="ch" forName="composite" val="0" fact="NaN" max="NaN"/>
    </dgm:ruleLst>
    <dgm:forEach name="Name6"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varLst>
          <dgm:alg type="tx"/>
          <dgm:shape xmlns:r="http://schemas.openxmlformats.org/officeDocument/2006/relationships" type="rect" r:blip="">
            <dgm:adjLst/>
          </dgm:shape>
          <dgm:presOf axis="self" ptType="node"/>
          <dgm:constrLst>
            <dgm:constr type="h" refType="w" op="lte" fact="0.3"/>
            <dgm:constr type="h"/>
            <dgm:constr type="tMarg" refType="w" fact="0.224"/>
            <dgm:constr type="bMarg" refType="w" fact="0.224"/>
            <dgm:constr type="lMarg" refType="w" fact="0.224"/>
            <dgm:constr type="rMarg" refType="w" fact="0.224"/>
          </dgm:constrLst>
          <dgm:ruleLst>
            <dgm:rule type="h" val="INF" fact="NaN" max="NaN"/>
            <dgm:rule type="primFontSz" val="14" fact="NaN" max="NaN"/>
          </dgm:ruleLst>
        </dgm:layoutNode>
        <dgm:layoutNode name="desTx" styleLbl="alignAccFollowNode1">
          <dgm:varLst/>
          <dgm:alg type="tx">
            <dgm:param type="stBulletLvl" val="0"/>
            <dgm:param type="txAnchorVert" val="t"/>
            <dgm:param type="parTxLTRAlign" val="l"/>
            <dgm:param type="shpTxLTRAlignCh" val="l"/>
            <dgm:param type="parTxRTLAlign" val="r"/>
            <dgm:param type="shpTxRTLAlignCh" val="r"/>
          </dgm:alg>
          <dgm:shape xmlns:r="http://schemas.openxmlformats.org/officeDocument/2006/relationships" type="rect" r:blip="">
            <dgm:adjLst/>
          </dgm:shape>
          <dgm:presOf axis="des" ptType="node"/>
          <dgm:constrLst>
            <dgm:constr type="primFontSz" val="28"/>
            <dgm:constr type="tMarg" refType="w" fact="0.28"/>
            <dgm:constr type="bMarg" refType="w" fact="0.28"/>
            <dgm:constr type="lMarg" refType="w" fact="0.28"/>
            <dgm:constr type="rMarg" refType="w" fact="0.28"/>
          </dgm:constrLst>
          <dgm:ruleLst>
            <dgm:rule type="h" val="INF" fact="NaN" max="NaN"/>
            <dgm:rule type="primFontSz" val="11"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6/7/layout/HorizontalActionList">
  <dgm:title val="Horizontal Action List"/>
  <dgm:desc val="Used to show non-sequential or grouped lists of information. Works well with large amounts of text. All text has the same level of emphasis, and direction is not implied."/>
  <dgm:catLst>
    <dgm:cat type="list" pri="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fact="0.6"/>
      <dgm:constr type="h" for="des" forName="composite" op="equ"/>
      <dgm:constr type="w" for="ch" forName="composite" refType="w"/>
      <dgm:constr type="w" for="des" forName="parTx"/>
      <dgm:constr type="h" for="des" forName="parTx" op="equ"/>
      <dgm:constr type="w" for="des" forName="desTx"/>
      <dgm:constr type="primFontSz" for="des" forName="parTx" val="54"/>
      <dgm:constr type="primFontSz" for="des" forName="desTx" refType="primFontSz" refFor="des" refForName="parTx" op="lte" fact="0.75"/>
      <dgm:constr type="h" for="des" forName="desTx" op="equ"/>
      <dgm:constr type="w" for="ch" forName="space" op="equ" val="3"/>
    </dgm:constrLst>
    <dgm:ruleLst>
      <dgm:rule type="w" for="ch" forName="composite" val="0" fact="NaN" max="NaN"/>
    </dgm:ruleLst>
    <dgm:forEach name="Name6"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varLst>
          <dgm:alg type="tx"/>
          <dgm:shape xmlns:r="http://schemas.openxmlformats.org/officeDocument/2006/relationships" type="rect" r:blip="">
            <dgm:adjLst/>
          </dgm:shape>
          <dgm:presOf axis="self" ptType="node"/>
          <dgm:constrLst>
            <dgm:constr type="h" refType="w" op="lte" fact="0.3"/>
            <dgm:constr type="h"/>
            <dgm:constr type="tMarg" refType="w" fact="0.224"/>
            <dgm:constr type="bMarg" refType="w" fact="0.224"/>
            <dgm:constr type="lMarg" refType="w" fact="0.224"/>
            <dgm:constr type="rMarg" refType="w" fact="0.224"/>
          </dgm:constrLst>
          <dgm:ruleLst>
            <dgm:rule type="h" val="INF" fact="NaN" max="NaN"/>
            <dgm:rule type="primFontSz" val="14" fact="NaN" max="NaN"/>
          </dgm:ruleLst>
        </dgm:layoutNode>
        <dgm:layoutNode name="desTx" styleLbl="alignAccFollowNode1">
          <dgm:varLst/>
          <dgm:alg type="tx">
            <dgm:param type="stBulletLvl" val="0"/>
            <dgm:param type="txAnchorVert" val="t"/>
            <dgm:param type="parTxLTRAlign" val="l"/>
            <dgm:param type="shpTxLTRAlignCh" val="l"/>
            <dgm:param type="parTxRTLAlign" val="r"/>
            <dgm:param type="shpTxRTLAlignCh" val="r"/>
          </dgm:alg>
          <dgm:shape xmlns:r="http://schemas.openxmlformats.org/officeDocument/2006/relationships" type="rect" r:blip="">
            <dgm:adjLst/>
          </dgm:shape>
          <dgm:presOf axis="des" ptType="node"/>
          <dgm:constrLst>
            <dgm:constr type="primFontSz" val="28"/>
            <dgm:constr type="tMarg" refType="w" fact="0.28"/>
            <dgm:constr type="bMarg" refType="w" fact="0.28"/>
            <dgm:constr type="lMarg" refType="w" fact="0.28"/>
            <dgm:constr type="rMarg" refType="w" fact="0.28"/>
          </dgm:constrLst>
          <dgm:ruleLst>
            <dgm:rule type="h" val="INF" fact="NaN" max="NaN"/>
            <dgm:rule type="primFontSz" val="11"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6/7/layout/HorizontalActionList">
  <dgm:title val="Horizontal Action List"/>
  <dgm:desc val="Used to show non-sequential or grouped lists of information. Works well with large amounts of text. All text has the same level of emphasis, and direction is not implied."/>
  <dgm:catLst>
    <dgm:cat type="list" pri="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fact="0.6"/>
      <dgm:constr type="h" for="des" forName="composite" op="equ"/>
      <dgm:constr type="w" for="ch" forName="composite" refType="w"/>
      <dgm:constr type="w" for="des" forName="parTx"/>
      <dgm:constr type="h" for="des" forName="parTx" op="equ"/>
      <dgm:constr type="w" for="des" forName="desTx"/>
      <dgm:constr type="primFontSz" for="des" forName="parTx" val="54"/>
      <dgm:constr type="primFontSz" for="des" forName="desTx" refType="primFontSz" refFor="des" refForName="parTx" op="lte" fact="0.75"/>
      <dgm:constr type="h" for="des" forName="desTx" op="equ"/>
      <dgm:constr type="w" for="ch" forName="space" op="equ" val="3"/>
    </dgm:constrLst>
    <dgm:ruleLst>
      <dgm:rule type="w" for="ch" forName="composite" val="0" fact="NaN" max="NaN"/>
    </dgm:ruleLst>
    <dgm:forEach name="Name6"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varLst>
          <dgm:alg type="tx"/>
          <dgm:shape xmlns:r="http://schemas.openxmlformats.org/officeDocument/2006/relationships" type="rect" r:blip="">
            <dgm:adjLst/>
          </dgm:shape>
          <dgm:presOf axis="self" ptType="node"/>
          <dgm:constrLst>
            <dgm:constr type="h" refType="w" op="lte" fact="0.3"/>
            <dgm:constr type="h"/>
            <dgm:constr type="tMarg" refType="w" fact="0.224"/>
            <dgm:constr type="bMarg" refType="w" fact="0.224"/>
            <dgm:constr type="lMarg" refType="w" fact="0.224"/>
            <dgm:constr type="rMarg" refType="w" fact="0.224"/>
          </dgm:constrLst>
          <dgm:ruleLst>
            <dgm:rule type="h" val="INF" fact="NaN" max="NaN"/>
            <dgm:rule type="primFontSz" val="14" fact="NaN" max="NaN"/>
          </dgm:ruleLst>
        </dgm:layoutNode>
        <dgm:layoutNode name="desTx" styleLbl="alignAccFollowNode1">
          <dgm:varLst/>
          <dgm:alg type="tx">
            <dgm:param type="stBulletLvl" val="0"/>
            <dgm:param type="txAnchorVert" val="t"/>
            <dgm:param type="parTxLTRAlign" val="l"/>
            <dgm:param type="shpTxLTRAlignCh" val="l"/>
            <dgm:param type="parTxRTLAlign" val="r"/>
            <dgm:param type="shpTxRTLAlignCh" val="r"/>
          </dgm:alg>
          <dgm:shape xmlns:r="http://schemas.openxmlformats.org/officeDocument/2006/relationships" type="rect" r:blip="">
            <dgm:adjLst/>
          </dgm:shape>
          <dgm:presOf axis="des" ptType="node"/>
          <dgm:constrLst>
            <dgm:constr type="primFontSz" val="28"/>
            <dgm:constr type="tMarg" refType="w" fact="0.28"/>
            <dgm:constr type="bMarg" refType="w" fact="0.28"/>
            <dgm:constr type="lMarg" refType="w" fact="0.28"/>
            <dgm:constr type="rMarg" refType="w" fact="0.28"/>
          </dgm:constrLst>
          <dgm:ruleLst>
            <dgm:rule type="h" val="INF" fact="NaN" max="NaN"/>
            <dgm:rule type="primFontSz" val="11"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HACE3LBFEQF1hIrByTO21JgNQ==">CgMxLjA4AHIhMTdmd3pFTVBVanhVajF1SzRnbUlTWWtfRXFRZFNKSHhB</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FE270D-15C9-49EA-8A92-A4930C959FDC}">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35AA0ED-95A1-4AD9-8F35-B4933B109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1095</TotalTime>
  <Pages>13</Pages>
  <Words>3773</Words>
  <Characters>22789</Characters>
  <Application>Microsoft Office Word</Application>
  <DocSecurity>0</DocSecurity>
  <Lines>501</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505</cp:revision>
  <dcterms:created xsi:type="dcterms:W3CDTF">2023-06-06T11:06:00Z</dcterms:created>
  <dcterms:modified xsi:type="dcterms:W3CDTF">2025-03-11T11:53:00Z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c766f4fc95537883c02ebcbcc0054d17da73610291476246e5c731bac7688168</vt:lpwstr>
  </property>
</Properties>
</file>