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26105" w14:textId="530CFC26" w:rsidR="00682564" w:rsidRDefault="00B20082">
      <w:pPr>
        <w:widowControl w:val="0"/>
        <w:pBdr>
          <w:top w:val="nil"/>
          <w:left w:val="nil"/>
          <w:bottom w:val="nil"/>
          <w:right w:val="nil"/>
          <w:between w:val="nil"/>
        </w:pBdr>
      </w:pPr>
      <w:r>
        <w:rPr>
          <w:noProof/>
          <w:sz w:val="28"/>
          <w:szCs w:val="28"/>
        </w:rPr>
        <w:drawing>
          <wp:inline distT="0" distB="0" distL="0" distR="0" wp14:anchorId="34321DF0" wp14:editId="0876E117">
            <wp:extent cx="6637020" cy="1135380"/>
            <wp:effectExtent l="0" t="0" r="0" b="7620"/>
            <wp:docPr id="1462691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592"/>
                    <a:stretch/>
                  </pic:blipFill>
                  <pic:spPr bwMode="auto">
                    <a:xfrm>
                      <a:off x="0" y="0"/>
                      <a:ext cx="6637020" cy="1135380"/>
                    </a:xfrm>
                    <a:prstGeom prst="rect">
                      <a:avLst/>
                    </a:prstGeom>
                    <a:noFill/>
                    <a:ln>
                      <a:noFill/>
                    </a:ln>
                    <a:extLst>
                      <a:ext uri="{53640926-AAD7-44D8-BBD7-CCE9431645EC}">
                        <a14:shadowObscured xmlns:a14="http://schemas.microsoft.com/office/drawing/2010/main"/>
                      </a:ext>
                    </a:extLst>
                  </pic:spPr>
                </pic:pic>
              </a:graphicData>
            </a:graphic>
          </wp:inline>
        </w:drawing>
      </w:r>
    </w:p>
    <w:p w14:paraId="4B5D8CFF" w14:textId="3AA2BFCE" w:rsidR="00682564" w:rsidRPr="00B26E4F" w:rsidRDefault="00B26E4F" w:rsidP="00386380">
      <w:pPr>
        <w:spacing w:before="240"/>
        <w:jc w:val="center"/>
        <w:rPr>
          <w:rFonts w:ascii="Calibri" w:eastAsia="Calibri" w:hAnsi="Calibri" w:cs="Calibri"/>
          <w:b/>
          <w:sz w:val="28"/>
          <w:szCs w:val="28"/>
          <w:u w:val="single"/>
        </w:rPr>
      </w:pPr>
      <w:r w:rsidRPr="00B26E4F">
        <w:rPr>
          <w:rFonts w:ascii="Calibri" w:eastAsia="Calibri" w:hAnsi="Calibri" w:cs="Calibri"/>
          <w:b/>
          <w:sz w:val="28"/>
          <w:szCs w:val="28"/>
          <w:u w:val="single"/>
        </w:rPr>
        <w:t xml:space="preserve">Content Summary </w:t>
      </w:r>
    </w:p>
    <w:p w14:paraId="14AB67DD" w14:textId="77777777" w:rsidR="004B3317" w:rsidRPr="00386380" w:rsidRDefault="004B3317" w:rsidP="004B3317">
      <w:pPr>
        <w:rPr>
          <w:rFonts w:ascii="Calibri" w:eastAsia="Calibri" w:hAnsi="Calibri" w:cs="Calibri"/>
          <w:b/>
          <w:sz w:val="28"/>
          <w:szCs w:val="28"/>
        </w:rPr>
      </w:pPr>
      <w:r w:rsidRPr="00386380">
        <w:rPr>
          <w:rFonts w:ascii="Calibri" w:eastAsia="Calibri" w:hAnsi="Calibri" w:cs="Calibri"/>
          <w:b/>
          <w:sz w:val="28"/>
          <w:szCs w:val="28"/>
        </w:rPr>
        <w:t xml:space="preserve">LESSON 1: </w:t>
      </w:r>
      <w:r w:rsidRPr="00386380">
        <w:rPr>
          <w:rFonts w:ascii="Calibri" w:eastAsia="Calibri" w:hAnsi="Calibri" w:cs="Calibri"/>
          <w:b/>
          <w:sz w:val="28"/>
          <w:szCs w:val="28"/>
        </w:rPr>
        <w:tab/>
      </w:r>
    </w:p>
    <w:p w14:paraId="0EBC47EE" w14:textId="721F97CC" w:rsidR="004B3317" w:rsidRPr="00386380" w:rsidRDefault="004B3317" w:rsidP="004B3317">
      <w:pPr>
        <w:widowControl w:val="0"/>
        <w:pBdr>
          <w:top w:val="nil"/>
          <w:left w:val="nil"/>
          <w:bottom w:val="nil"/>
          <w:right w:val="nil"/>
          <w:between w:val="nil"/>
        </w:pBdr>
        <w:spacing w:before="43"/>
        <w:ind w:right="124"/>
        <w:rPr>
          <w:rFonts w:ascii="Calibri" w:eastAsia="Calibri" w:hAnsi="Calibri" w:cs="Calibri"/>
          <w:b/>
          <w:color w:val="000000"/>
          <w:sz w:val="24"/>
          <w:szCs w:val="24"/>
        </w:rPr>
      </w:pPr>
      <w:r w:rsidRPr="00386380">
        <w:rPr>
          <w:rFonts w:ascii="Calibri" w:eastAsia="Calibri" w:hAnsi="Calibri" w:cs="Calibri"/>
          <w:b/>
          <w:color w:val="000000"/>
          <w:sz w:val="24"/>
          <w:szCs w:val="24"/>
        </w:rPr>
        <w:t>Awareness of trends and demands in the job market</w:t>
      </w:r>
    </w:p>
    <w:p w14:paraId="6820233D" w14:textId="77777777" w:rsidR="004B3317" w:rsidRPr="00386380" w:rsidRDefault="004B3317" w:rsidP="004B3317">
      <w:pPr>
        <w:pStyle w:val="ListParagraph"/>
        <w:widowControl w:val="0"/>
        <w:numPr>
          <w:ilvl w:val="0"/>
          <w:numId w:val="5"/>
        </w:numPr>
        <w:pBdr>
          <w:top w:val="nil"/>
          <w:left w:val="nil"/>
          <w:bottom w:val="nil"/>
          <w:right w:val="nil"/>
          <w:between w:val="nil"/>
        </w:pBdr>
        <w:tabs>
          <w:tab w:val="left" w:pos="214"/>
        </w:tabs>
        <w:spacing w:before="41" w:line="240" w:lineRule="auto"/>
        <w:ind w:right="221"/>
        <w:rPr>
          <w:rFonts w:ascii="Calibri" w:eastAsia="Calibri" w:hAnsi="Calibri" w:cs="Calibri"/>
          <w:color w:val="000000"/>
          <w:sz w:val="24"/>
          <w:szCs w:val="24"/>
        </w:rPr>
      </w:pPr>
      <w:r w:rsidRPr="00386380">
        <w:rPr>
          <w:rFonts w:ascii="Calibri" w:eastAsia="Calibri" w:hAnsi="Calibri" w:cs="Calibri"/>
          <w:color w:val="000000"/>
          <w:sz w:val="24"/>
          <w:szCs w:val="24"/>
        </w:rPr>
        <w:t>Research emerging demands or changing patterns of careers and scarce skills, and the job market</w:t>
      </w:r>
    </w:p>
    <w:p w14:paraId="33F4DAB0" w14:textId="77777777" w:rsidR="004B3317" w:rsidRPr="00386380" w:rsidRDefault="004B3317" w:rsidP="004B3317">
      <w:pPr>
        <w:pStyle w:val="ListParagraph"/>
        <w:widowControl w:val="0"/>
        <w:numPr>
          <w:ilvl w:val="0"/>
          <w:numId w:val="5"/>
        </w:numPr>
        <w:pBdr>
          <w:top w:val="nil"/>
          <w:left w:val="nil"/>
          <w:bottom w:val="nil"/>
          <w:right w:val="nil"/>
          <w:between w:val="nil"/>
        </w:pBdr>
        <w:tabs>
          <w:tab w:val="left" w:pos="214"/>
        </w:tabs>
        <w:spacing w:before="38" w:line="240" w:lineRule="auto"/>
        <w:ind w:right="148"/>
        <w:rPr>
          <w:rFonts w:ascii="Calibri" w:eastAsia="Calibri" w:hAnsi="Calibri" w:cs="Calibri"/>
          <w:color w:val="000000"/>
          <w:sz w:val="24"/>
          <w:szCs w:val="24"/>
        </w:rPr>
      </w:pPr>
      <w:r w:rsidRPr="00386380">
        <w:rPr>
          <w:rFonts w:ascii="Calibri" w:eastAsia="Calibri" w:hAnsi="Calibri" w:cs="Calibri"/>
          <w:color w:val="000000"/>
          <w:sz w:val="24"/>
          <w:szCs w:val="24"/>
        </w:rPr>
        <w:t>Reading the market for trends regarding jobs and identifying niches</w:t>
      </w:r>
    </w:p>
    <w:p w14:paraId="5376719F" w14:textId="77777777" w:rsidR="004B3317" w:rsidRPr="00081C91" w:rsidRDefault="004B3317" w:rsidP="004B3317">
      <w:pPr>
        <w:pStyle w:val="ListParagraph"/>
        <w:widowControl w:val="0"/>
        <w:numPr>
          <w:ilvl w:val="0"/>
          <w:numId w:val="5"/>
        </w:numPr>
        <w:pBdr>
          <w:top w:val="nil"/>
          <w:left w:val="nil"/>
          <w:bottom w:val="nil"/>
          <w:right w:val="nil"/>
          <w:between w:val="nil"/>
        </w:pBdr>
        <w:tabs>
          <w:tab w:val="left" w:pos="214"/>
        </w:tabs>
        <w:spacing w:before="41" w:line="240" w:lineRule="auto"/>
        <w:ind w:right="239"/>
        <w:rPr>
          <w:rFonts w:ascii="Calibri" w:eastAsia="Calibri" w:hAnsi="Calibri" w:cs="Calibri"/>
          <w:color w:val="000000"/>
          <w:sz w:val="24"/>
          <w:szCs w:val="24"/>
        </w:rPr>
      </w:pPr>
      <w:r w:rsidRPr="00386380">
        <w:rPr>
          <w:rFonts w:ascii="Calibri" w:eastAsia="Calibri" w:hAnsi="Calibri" w:cs="Calibri"/>
          <w:sz w:val="24"/>
          <w:szCs w:val="24"/>
        </w:rPr>
        <w:t>Growth and decline of various occupations and fields of work and competencies linked to these jobs</w:t>
      </w:r>
    </w:p>
    <w:p w14:paraId="01F1B8E2" w14:textId="77777777" w:rsidR="004B3317" w:rsidRDefault="004B3317" w:rsidP="004B3317">
      <w:pPr>
        <w:widowControl w:val="0"/>
        <w:pBdr>
          <w:top w:val="nil"/>
          <w:left w:val="nil"/>
          <w:bottom w:val="nil"/>
          <w:right w:val="nil"/>
          <w:between w:val="nil"/>
        </w:pBdr>
        <w:tabs>
          <w:tab w:val="left" w:pos="214"/>
        </w:tabs>
        <w:spacing w:before="41" w:line="240" w:lineRule="auto"/>
        <w:ind w:right="239"/>
        <w:rPr>
          <w:rFonts w:ascii="Calibri" w:eastAsia="Calibri" w:hAnsi="Calibri" w:cs="Calibri"/>
          <w:color w:val="000000"/>
          <w:sz w:val="24"/>
          <w:szCs w:val="24"/>
        </w:rPr>
      </w:pPr>
    </w:p>
    <w:tbl>
      <w:tblPr>
        <w:tblStyle w:val="TableGrid"/>
        <w:tblW w:w="0" w:type="auto"/>
        <w:tblLook w:val="04A0" w:firstRow="1" w:lastRow="0" w:firstColumn="1" w:lastColumn="0" w:noHBand="0" w:noVBand="1"/>
      </w:tblPr>
      <w:tblGrid>
        <w:gridCol w:w="11052"/>
      </w:tblGrid>
      <w:tr w:rsidR="004B3317" w:rsidRPr="00081C91" w14:paraId="5B1BC73C" w14:textId="77777777" w:rsidTr="007B1E48">
        <w:tc>
          <w:tcPr>
            <w:tcW w:w="11052" w:type="dxa"/>
          </w:tcPr>
          <w:p w14:paraId="314E5A98" w14:textId="77777777" w:rsidR="004B3317" w:rsidRPr="00081C91" w:rsidRDefault="004B3317" w:rsidP="008167D8">
            <w:pPr>
              <w:spacing w:line="360" w:lineRule="auto"/>
              <w:rPr>
                <w:rFonts w:ascii="Calibri" w:eastAsia="Calibri" w:hAnsi="Calibri" w:cs="Calibri"/>
                <w:b/>
                <w:u w:val="single"/>
              </w:rPr>
            </w:pPr>
            <w:r w:rsidRPr="00081C91">
              <w:rPr>
                <w:rFonts w:ascii="Calibri" w:eastAsia="Calibri" w:hAnsi="Calibri" w:cs="Calibri"/>
                <w:b/>
                <w:u w:val="single"/>
              </w:rPr>
              <w:t xml:space="preserve">Key Concepts </w:t>
            </w:r>
          </w:p>
          <w:p w14:paraId="25F63E4F" w14:textId="77777777" w:rsidR="004B3317" w:rsidRPr="00081C91" w:rsidRDefault="004B3317" w:rsidP="004B3317">
            <w:pPr>
              <w:numPr>
                <w:ilvl w:val="0"/>
                <w:numId w:val="1"/>
              </w:numPr>
              <w:tabs>
                <w:tab w:val="left" w:pos="1562"/>
              </w:tabs>
              <w:rPr>
                <w:rFonts w:ascii="Calibri" w:eastAsia="Calibri" w:hAnsi="Calibri" w:cs="Calibri"/>
              </w:rPr>
            </w:pPr>
            <w:r w:rsidRPr="00081C91">
              <w:rPr>
                <w:rFonts w:ascii="Calibri" w:eastAsia="Calibri" w:hAnsi="Calibri" w:cs="Calibri"/>
                <w:b/>
                <w:bCs/>
                <w:color w:val="000000"/>
              </w:rPr>
              <w:t xml:space="preserve">Trends </w:t>
            </w:r>
            <w:r w:rsidRPr="00081C91">
              <w:rPr>
                <w:rFonts w:ascii="Calibri" w:eastAsia="Calibri" w:hAnsi="Calibri" w:cs="Calibri"/>
                <w:color w:val="000000"/>
              </w:rPr>
              <w:t xml:space="preserve">refer to </w:t>
            </w:r>
            <w:r w:rsidRPr="00081C91">
              <w:rPr>
                <w:rFonts w:ascii="Calibri" w:eastAsia="Calibri" w:hAnsi="Calibri" w:cs="Calibri"/>
                <w:color w:val="000000"/>
                <w:u w:val="single"/>
              </w:rPr>
              <w:t>patterns or changes</w:t>
            </w:r>
            <w:r w:rsidRPr="00081C91">
              <w:rPr>
                <w:rFonts w:ascii="Calibri" w:eastAsia="Calibri" w:hAnsi="Calibri" w:cs="Calibri"/>
                <w:color w:val="000000"/>
              </w:rPr>
              <w:t xml:space="preserve"> in employment, skills, industries or roles that are emerging over time. </w:t>
            </w:r>
          </w:p>
          <w:p w14:paraId="72C112F2" w14:textId="77777777" w:rsidR="004B3317" w:rsidRPr="00081C91" w:rsidRDefault="004B3317" w:rsidP="004B3317">
            <w:pPr>
              <w:numPr>
                <w:ilvl w:val="0"/>
                <w:numId w:val="1"/>
              </w:numPr>
              <w:tabs>
                <w:tab w:val="left" w:pos="1562"/>
              </w:tabs>
              <w:rPr>
                <w:rFonts w:ascii="Calibri" w:eastAsia="Calibri" w:hAnsi="Calibri" w:cs="Calibri"/>
              </w:rPr>
            </w:pPr>
            <w:r w:rsidRPr="00081C91">
              <w:rPr>
                <w:rFonts w:ascii="Calibri" w:eastAsia="Calibri" w:hAnsi="Calibri" w:cs="Calibri"/>
                <w:b/>
                <w:bCs/>
                <w:color w:val="000000"/>
              </w:rPr>
              <w:t xml:space="preserve">Demands </w:t>
            </w:r>
            <w:r w:rsidRPr="00081C91">
              <w:rPr>
                <w:rFonts w:ascii="Calibri" w:eastAsia="Calibri" w:hAnsi="Calibri" w:cs="Calibri"/>
                <w:color w:val="000000"/>
              </w:rPr>
              <w:t xml:space="preserve">refer to the </w:t>
            </w:r>
            <w:r w:rsidRPr="00081C91">
              <w:rPr>
                <w:rFonts w:ascii="Calibri" w:eastAsia="Calibri" w:hAnsi="Calibri" w:cs="Calibri"/>
                <w:color w:val="000000"/>
                <w:u w:val="single"/>
              </w:rPr>
              <w:t>specific needs or requirements</w:t>
            </w:r>
            <w:r w:rsidRPr="00081C91">
              <w:rPr>
                <w:rFonts w:ascii="Calibri" w:eastAsia="Calibri" w:hAnsi="Calibri" w:cs="Calibri"/>
                <w:color w:val="000000"/>
              </w:rPr>
              <w:t xml:space="preserve"> of employers for certain skills, qualifications, roles, or job types. It reflects what the market is actively seeking.</w:t>
            </w:r>
            <w:r w:rsidRPr="00081C91">
              <w:rPr>
                <w:rFonts w:ascii="Calibri" w:eastAsia="Calibri" w:hAnsi="Calibri" w:cs="Calibri"/>
                <w:b/>
                <w:bCs/>
                <w:color w:val="000000"/>
              </w:rPr>
              <w:t xml:space="preserve"> </w:t>
            </w:r>
          </w:p>
          <w:p w14:paraId="7400BB3B" w14:textId="77777777" w:rsidR="004B3317" w:rsidRPr="00081C91" w:rsidRDefault="004B3317" w:rsidP="007B1E48">
            <w:pPr>
              <w:numPr>
                <w:ilvl w:val="0"/>
                <w:numId w:val="1"/>
              </w:numPr>
              <w:tabs>
                <w:tab w:val="left" w:pos="1562"/>
              </w:tabs>
              <w:spacing w:after="240"/>
              <w:ind w:left="734"/>
              <w:rPr>
                <w:rFonts w:ascii="Calibri" w:eastAsia="Calibri" w:hAnsi="Calibri" w:cs="Calibri"/>
              </w:rPr>
            </w:pPr>
            <w:r w:rsidRPr="00081C91">
              <w:rPr>
                <w:rFonts w:ascii="Calibri" w:eastAsia="Calibri" w:hAnsi="Calibri" w:cs="Calibri"/>
                <w:color w:val="000000"/>
              </w:rPr>
              <w:t xml:space="preserve">A </w:t>
            </w:r>
            <w:r w:rsidRPr="00081C91">
              <w:rPr>
                <w:rFonts w:ascii="Calibri" w:eastAsia="Calibri" w:hAnsi="Calibri" w:cs="Calibri"/>
                <w:b/>
                <w:bCs/>
                <w:color w:val="000000"/>
              </w:rPr>
              <w:t>niche</w:t>
            </w:r>
            <w:r w:rsidRPr="00081C91">
              <w:rPr>
                <w:rFonts w:ascii="Calibri" w:eastAsia="Calibri" w:hAnsi="Calibri" w:cs="Calibri"/>
                <w:color w:val="000000"/>
              </w:rPr>
              <w:t xml:space="preserve"> refers to a </w:t>
            </w:r>
            <w:proofErr w:type="spellStart"/>
            <w:r w:rsidRPr="00081C91">
              <w:rPr>
                <w:rFonts w:ascii="Calibri" w:eastAsia="Calibri" w:hAnsi="Calibri" w:cs="Calibri"/>
                <w:color w:val="000000"/>
                <w:u w:val="single"/>
              </w:rPr>
              <w:t>specialised</w:t>
            </w:r>
            <w:proofErr w:type="spellEnd"/>
            <w:r w:rsidRPr="00081C91">
              <w:rPr>
                <w:rFonts w:ascii="Calibri" w:eastAsia="Calibri" w:hAnsi="Calibri" w:cs="Calibri"/>
                <w:color w:val="000000"/>
                <w:u w:val="single"/>
              </w:rPr>
              <w:t xml:space="preserve"> segment or area</w:t>
            </w:r>
            <w:r w:rsidRPr="00081C91">
              <w:rPr>
                <w:rFonts w:ascii="Calibri" w:eastAsia="Calibri" w:hAnsi="Calibri" w:cs="Calibri"/>
                <w:color w:val="000000"/>
              </w:rPr>
              <w:t xml:space="preserve"> within an industry where specific skills, expertise, or roles are required.</w:t>
            </w:r>
          </w:p>
        </w:tc>
      </w:tr>
    </w:tbl>
    <w:p w14:paraId="53B72BED" w14:textId="77777777" w:rsidR="004B3317" w:rsidRPr="00081C91" w:rsidRDefault="004B3317" w:rsidP="004B3317">
      <w:pPr>
        <w:widowControl w:val="0"/>
        <w:pBdr>
          <w:top w:val="nil"/>
          <w:left w:val="nil"/>
          <w:bottom w:val="nil"/>
          <w:right w:val="nil"/>
          <w:between w:val="nil"/>
        </w:pBdr>
        <w:tabs>
          <w:tab w:val="left" w:pos="214"/>
        </w:tabs>
        <w:spacing w:before="41" w:line="240" w:lineRule="auto"/>
        <w:ind w:right="239"/>
        <w:rPr>
          <w:rFonts w:ascii="Calibri" w:eastAsia="Calibri" w:hAnsi="Calibri" w:cs="Calibri"/>
          <w:color w:val="000000"/>
          <w:sz w:val="24"/>
          <w:szCs w:val="24"/>
        </w:rPr>
      </w:pPr>
    </w:p>
    <w:p w14:paraId="351D08DA" w14:textId="77777777" w:rsidR="004B3317" w:rsidRPr="00081C91" w:rsidRDefault="004B3317" w:rsidP="004B3317">
      <w:pPr>
        <w:pBdr>
          <w:top w:val="nil"/>
          <w:left w:val="nil"/>
          <w:bottom w:val="nil"/>
          <w:right w:val="nil"/>
          <w:between w:val="nil"/>
        </w:pBdr>
        <w:rPr>
          <w:rFonts w:ascii="Calibri" w:eastAsia="Calibri" w:hAnsi="Calibri" w:cs="Calibri"/>
          <w:color w:val="000000"/>
          <w:sz w:val="24"/>
          <w:szCs w:val="24"/>
        </w:rPr>
      </w:pPr>
      <w:r w:rsidRPr="00081C91">
        <w:rPr>
          <w:rFonts w:ascii="Calibri" w:eastAsia="Calibri" w:hAnsi="Calibri" w:cs="Calibri"/>
          <w:color w:val="000000"/>
          <w:sz w:val="24"/>
          <w:szCs w:val="24"/>
        </w:rPr>
        <w:t xml:space="preserve">As you think about your future career, understanding trends and demands in the job market is essential. The world of work is constantly evolving, with new industries emerging and others changing or declining. </w:t>
      </w:r>
    </w:p>
    <w:p w14:paraId="35E9604C" w14:textId="77777777" w:rsidR="004B3317" w:rsidRPr="00081C91" w:rsidRDefault="004B3317" w:rsidP="004B3317">
      <w:pPr>
        <w:pBdr>
          <w:top w:val="nil"/>
          <w:left w:val="nil"/>
          <w:bottom w:val="nil"/>
          <w:right w:val="nil"/>
          <w:between w:val="nil"/>
        </w:pBdr>
        <w:rPr>
          <w:rFonts w:ascii="Calibri" w:eastAsia="Calibri" w:hAnsi="Calibri" w:cs="Calibri"/>
          <w:color w:val="000000"/>
          <w:sz w:val="24"/>
          <w:szCs w:val="24"/>
        </w:rPr>
      </w:pPr>
    </w:p>
    <w:p w14:paraId="552019ED" w14:textId="77777777" w:rsidR="004B3317" w:rsidRPr="00081C91" w:rsidRDefault="004B3317" w:rsidP="004B3317">
      <w:pPr>
        <w:pBdr>
          <w:top w:val="nil"/>
          <w:left w:val="nil"/>
          <w:bottom w:val="nil"/>
          <w:right w:val="nil"/>
          <w:between w:val="nil"/>
        </w:pBdr>
        <w:spacing w:line="240" w:lineRule="auto"/>
        <w:rPr>
          <w:rFonts w:ascii="Calibri" w:eastAsia="Calibri" w:hAnsi="Calibri" w:cs="Calibri"/>
          <w:b/>
          <w:bCs/>
          <w:color w:val="000000"/>
          <w:sz w:val="28"/>
          <w:szCs w:val="28"/>
        </w:rPr>
      </w:pPr>
      <w:r w:rsidRPr="00081C91">
        <w:rPr>
          <w:rFonts w:ascii="Calibri" w:eastAsia="Calibri" w:hAnsi="Calibri" w:cs="Calibri"/>
          <w:b/>
          <w:bCs/>
          <w:color w:val="000000"/>
          <w:sz w:val="28"/>
          <w:szCs w:val="28"/>
        </w:rPr>
        <w:t>Research</w:t>
      </w:r>
      <w:r>
        <w:rPr>
          <w:rFonts w:ascii="Calibri" w:eastAsia="Calibri" w:hAnsi="Calibri" w:cs="Calibri"/>
          <w:b/>
          <w:bCs/>
          <w:color w:val="000000"/>
          <w:sz w:val="28"/>
          <w:szCs w:val="28"/>
        </w:rPr>
        <w:t xml:space="preserve"> demands and patterns</w:t>
      </w:r>
    </w:p>
    <w:p w14:paraId="4B8F7C87" w14:textId="77777777" w:rsidR="004B3317" w:rsidRPr="00081C91" w:rsidRDefault="004B3317" w:rsidP="004B3317">
      <w:pPr>
        <w:pBdr>
          <w:top w:val="nil"/>
          <w:left w:val="nil"/>
          <w:bottom w:val="nil"/>
          <w:right w:val="nil"/>
          <w:between w:val="nil"/>
        </w:pBdr>
        <w:spacing w:line="240" w:lineRule="auto"/>
        <w:rPr>
          <w:rFonts w:ascii="Calibri" w:eastAsia="Calibri" w:hAnsi="Calibri" w:cs="Calibri"/>
          <w:color w:val="000000"/>
          <w:sz w:val="24"/>
          <w:szCs w:val="24"/>
        </w:rPr>
      </w:pPr>
      <w:r w:rsidRPr="00081C91">
        <w:rPr>
          <w:rFonts w:ascii="Calibri" w:eastAsia="Calibri" w:hAnsi="Calibri" w:cs="Calibri"/>
          <w:color w:val="000000"/>
          <w:sz w:val="24"/>
          <w:szCs w:val="24"/>
        </w:rPr>
        <w:t xml:space="preserve">Researching the job market can help you discover which careers are in demand and which skills are considered </w:t>
      </w:r>
      <w:r w:rsidRPr="00081C91">
        <w:rPr>
          <w:rFonts w:ascii="Calibri" w:eastAsia="Calibri" w:hAnsi="Calibri" w:cs="Calibri"/>
          <w:b/>
          <w:bCs/>
          <w:color w:val="000000"/>
          <w:sz w:val="24"/>
          <w:szCs w:val="24"/>
        </w:rPr>
        <w:t>scarce</w:t>
      </w:r>
      <w:r w:rsidRPr="00081C91">
        <w:rPr>
          <w:rFonts w:ascii="Calibri" w:eastAsia="Calibri" w:hAnsi="Calibri" w:cs="Calibri"/>
          <w:color w:val="000000"/>
          <w:sz w:val="24"/>
          <w:szCs w:val="24"/>
        </w:rPr>
        <w:t>. Scarce skills refer to abilities that very few people possess but are highly needed by employers. For example, careers in technology, healthcare, and renewable energy are often in high demand due to their importance in modern society. By identifying these opportunities, you can prepare yourself for a career that is both fulfilling and relevant.</w:t>
      </w:r>
    </w:p>
    <w:p w14:paraId="6D9D99DB" w14:textId="77777777" w:rsidR="007B1E48" w:rsidRDefault="007B1E48" w:rsidP="004B3317">
      <w:pPr>
        <w:pBdr>
          <w:top w:val="nil"/>
          <w:left w:val="nil"/>
          <w:bottom w:val="nil"/>
          <w:right w:val="nil"/>
          <w:between w:val="nil"/>
        </w:pBdr>
        <w:rPr>
          <w:rFonts w:ascii="Calibri" w:eastAsia="Calibri" w:hAnsi="Calibri" w:cs="Calibri"/>
          <w:b/>
          <w:bCs/>
          <w:color w:val="000000"/>
          <w:sz w:val="28"/>
          <w:szCs w:val="28"/>
        </w:rPr>
      </w:pPr>
    </w:p>
    <w:p w14:paraId="5AA9224E" w14:textId="0AB57030" w:rsidR="004B3317" w:rsidRPr="00F468E7" w:rsidRDefault="004B3317" w:rsidP="004B3317">
      <w:pPr>
        <w:pBdr>
          <w:top w:val="nil"/>
          <w:left w:val="nil"/>
          <w:bottom w:val="nil"/>
          <w:right w:val="nil"/>
          <w:between w:val="nil"/>
        </w:pBdr>
        <w:rPr>
          <w:rFonts w:ascii="Calibri" w:eastAsia="Calibri" w:hAnsi="Calibri" w:cs="Calibri"/>
          <w:b/>
          <w:bCs/>
          <w:color w:val="000000"/>
          <w:sz w:val="24"/>
          <w:szCs w:val="24"/>
        </w:rPr>
      </w:pPr>
      <w:r w:rsidRPr="00F468E7">
        <w:rPr>
          <w:rFonts w:ascii="Calibri" w:eastAsia="Calibri" w:hAnsi="Calibri" w:cs="Calibri"/>
          <w:b/>
          <w:bCs/>
          <w:color w:val="000000"/>
          <w:sz w:val="24"/>
          <w:szCs w:val="24"/>
        </w:rPr>
        <w:t>Reading market trends</w:t>
      </w:r>
    </w:p>
    <w:p w14:paraId="2595ED51" w14:textId="77777777" w:rsidR="004B3317" w:rsidRDefault="004B3317" w:rsidP="004B3317">
      <w:pPr>
        <w:pBdr>
          <w:top w:val="nil"/>
          <w:left w:val="nil"/>
          <w:bottom w:val="nil"/>
          <w:right w:val="nil"/>
          <w:between w:val="nil"/>
        </w:pBdr>
        <w:rPr>
          <w:rFonts w:ascii="Calibri" w:eastAsia="Calibri" w:hAnsi="Calibri" w:cs="Calibri"/>
          <w:color w:val="000000"/>
          <w:sz w:val="24"/>
          <w:szCs w:val="24"/>
        </w:rPr>
      </w:pPr>
      <w:r w:rsidRPr="00081C91">
        <w:rPr>
          <w:rFonts w:ascii="Calibri" w:eastAsia="Calibri" w:hAnsi="Calibri" w:cs="Calibri"/>
          <w:color w:val="000000"/>
          <w:sz w:val="24"/>
          <w:szCs w:val="24"/>
        </w:rPr>
        <w:t xml:space="preserve">Another key step is learning how to “read” the job market for trends. Trends are patterns or developments that indicate where the job market is heading. For example, many industries are adopting automation and digital technologies, creating demand for people skilled in coding, data analysis, and artificial intelligence. </w:t>
      </w:r>
    </w:p>
    <w:p w14:paraId="03BE143F" w14:textId="77777777" w:rsidR="004B3317" w:rsidRDefault="004B3317" w:rsidP="004B3317">
      <w:pPr>
        <w:pBdr>
          <w:top w:val="nil"/>
          <w:left w:val="nil"/>
          <w:bottom w:val="nil"/>
          <w:right w:val="nil"/>
          <w:between w:val="nil"/>
        </w:pBdr>
        <w:rPr>
          <w:rFonts w:ascii="Calibri" w:eastAsia="Calibri" w:hAnsi="Calibri" w:cs="Calibri"/>
          <w:color w:val="000000"/>
          <w:sz w:val="24"/>
          <w:szCs w:val="24"/>
        </w:rPr>
      </w:pPr>
    </w:p>
    <w:p w14:paraId="6BD31137" w14:textId="2522A18E" w:rsidR="004B3317" w:rsidRDefault="004B3317" w:rsidP="004B3317">
      <w:pPr>
        <w:pBdr>
          <w:top w:val="nil"/>
          <w:left w:val="nil"/>
          <w:bottom w:val="nil"/>
          <w:right w:val="nil"/>
          <w:between w:val="nil"/>
        </w:pBdr>
        <w:rPr>
          <w:rFonts w:ascii="Calibri" w:eastAsia="Calibri" w:hAnsi="Calibri" w:cs="Calibri"/>
          <w:color w:val="000000"/>
          <w:sz w:val="24"/>
          <w:szCs w:val="24"/>
        </w:rPr>
      </w:pPr>
      <w:r w:rsidRPr="00081C91">
        <w:rPr>
          <w:rFonts w:ascii="Calibri" w:eastAsia="Calibri" w:hAnsi="Calibri" w:cs="Calibri"/>
          <w:color w:val="000000"/>
          <w:sz w:val="24"/>
          <w:szCs w:val="24"/>
        </w:rPr>
        <w:t>At the same time, i</w:t>
      </w:r>
      <w:r>
        <w:rPr>
          <w:rFonts w:ascii="Calibri" w:eastAsia="Calibri" w:hAnsi="Calibri" w:cs="Calibri"/>
          <w:color w:val="000000"/>
          <w:sz w:val="24"/>
          <w:szCs w:val="24"/>
        </w:rPr>
        <w:t>t is</w:t>
      </w:r>
      <w:r w:rsidRPr="00081C91">
        <w:rPr>
          <w:rFonts w:ascii="Calibri" w:eastAsia="Calibri" w:hAnsi="Calibri" w:cs="Calibri"/>
          <w:color w:val="000000"/>
          <w:sz w:val="24"/>
          <w:szCs w:val="24"/>
        </w:rPr>
        <w:t xml:space="preserve"> important to identify </w:t>
      </w:r>
      <w:r w:rsidRPr="00081C91">
        <w:rPr>
          <w:rFonts w:ascii="Calibri" w:eastAsia="Calibri" w:hAnsi="Calibri" w:cs="Calibri"/>
          <w:b/>
          <w:bCs/>
          <w:color w:val="000000"/>
          <w:sz w:val="24"/>
          <w:szCs w:val="24"/>
        </w:rPr>
        <w:t>niches</w:t>
      </w:r>
      <w:r w:rsidRPr="00081C91">
        <w:rPr>
          <w:rFonts w:ascii="Calibri" w:eastAsia="Calibri" w:hAnsi="Calibri" w:cs="Calibri"/>
          <w:color w:val="000000"/>
          <w:sz w:val="24"/>
          <w:szCs w:val="24"/>
        </w:rPr>
        <w:t>, which are specialised areas within industries. Finding a niche can set you apart from others and help you stand out in the job market. For example, within the field of technology, specialising in cybersecurity or virtual reality development could be a niche worth exploring.</w:t>
      </w:r>
    </w:p>
    <w:p w14:paraId="5CF1A6D1" w14:textId="3D998F45" w:rsidR="007B1E48" w:rsidRDefault="007B1E48">
      <w:pPr>
        <w:rPr>
          <w:rFonts w:ascii="Calibri" w:eastAsia="Calibri" w:hAnsi="Calibri" w:cs="Calibri"/>
          <w:color w:val="000000"/>
          <w:sz w:val="24"/>
          <w:szCs w:val="24"/>
        </w:rPr>
      </w:pPr>
      <w:r>
        <w:rPr>
          <w:rFonts w:ascii="Calibri" w:eastAsia="Calibri" w:hAnsi="Calibri" w:cs="Calibri"/>
          <w:color w:val="000000"/>
          <w:sz w:val="24"/>
          <w:szCs w:val="24"/>
        </w:rPr>
        <w:br w:type="page"/>
      </w:r>
    </w:p>
    <w:p w14:paraId="1B485575" w14:textId="77777777" w:rsidR="004B3317" w:rsidRPr="00F468E7" w:rsidRDefault="004B3317" w:rsidP="004B3317">
      <w:pPr>
        <w:pBdr>
          <w:top w:val="nil"/>
          <w:left w:val="nil"/>
          <w:bottom w:val="nil"/>
          <w:right w:val="nil"/>
          <w:between w:val="nil"/>
        </w:pBdr>
        <w:rPr>
          <w:rFonts w:ascii="Calibri" w:eastAsia="Calibri" w:hAnsi="Calibri" w:cs="Calibri"/>
          <w:b/>
          <w:bCs/>
          <w:color w:val="000000"/>
        </w:rPr>
      </w:pPr>
      <w:r w:rsidRPr="00F468E7">
        <w:rPr>
          <w:rFonts w:ascii="Calibri" w:eastAsia="Calibri" w:hAnsi="Calibri" w:cs="Calibri"/>
          <w:b/>
          <w:bCs/>
          <w:sz w:val="24"/>
          <w:szCs w:val="24"/>
        </w:rPr>
        <w:lastRenderedPageBreak/>
        <w:t xml:space="preserve">Growth and decline of various occupations and fields of work </w:t>
      </w:r>
    </w:p>
    <w:p w14:paraId="41032153" w14:textId="77777777" w:rsidR="004B3317" w:rsidRPr="00081C91" w:rsidRDefault="004B3317" w:rsidP="004B3317">
      <w:pPr>
        <w:pBdr>
          <w:top w:val="nil"/>
          <w:left w:val="nil"/>
          <w:bottom w:val="nil"/>
          <w:right w:val="nil"/>
          <w:between w:val="nil"/>
        </w:pBdr>
        <w:rPr>
          <w:rFonts w:ascii="Calibri" w:eastAsia="Calibri" w:hAnsi="Calibri" w:cs="Calibri"/>
          <w:color w:val="000000"/>
          <w:sz w:val="24"/>
          <w:szCs w:val="24"/>
        </w:rPr>
      </w:pPr>
      <w:r w:rsidRPr="00081C91">
        <w:rPr>
          <w:rFonts w:ascii="Calibri" w:eastAsia="Calibri" w:hAnsi="Calibri" w:cs="Calibri"/>
          <w:color w:val="000000"/>
          <w:sz w:val="24"/>
          <w:szCs w:val="24"/>
        </w:rPr>
        <w:t>Finally, i</w:t>
      </w:r>
      <w:r>
        <w:rPr>
          <w:rFonts w:ascii="Calibri" w:eastAsia="Calibri" w:hAnsi="Calibri" w:cs="Calibri"/>
          <w:color w:val="000000"/>
          <w:sz w:val="24"/>
          <w:szCs w:val="24"/>
        </w:rPr>
        <w:t>t is</w:t>
      </w:r>
      <w:r w:rsidRPr="00081C91">
        <w:rPr>
          <w:rFonts w:ascii="Calibri" w:eastAsia="Calibri" w:hAnsi="Calibri" w:cs="Calibri"/>
          <w:color w:val="000000"/>
          <w:sz w:val="24"/>
          <w:szCs w:val="24"/>
        </w:rPr>
        <w:t xml:space="preserve"> important to consider the growth and decline of different occupations. Some careers, like those in green energy, are growing rapidly because of the global push toward sustainability. Other careers, such as certain manual labour jobs, may decline as industries automate their processes. Understanding these shifts can help you align your skills and interests with careers that have long-term potential. </w:t>
      </w:r>
    </w:p>
    <w:p w14:paraId="3022535B" w14:textId="77777777" w:rsidR="004B3317" w:rsidRPr="00081C91" w:rsidRDefault="004B3317" w:rsidP="004B3317">
      <w:pPr>
        <w:pBdr>
          <w:top w:val="nil"/>
          <w:left w:val="nil"/>
          <w:bottom w:val="nil"/>
          <w:right w:val="nil"/>
          <w:between w:val="nil"/>
        </w:pBdr>
        <w:rPr>
          <w:rFonts w:ascii="Calibri" w:eastAsia="Calibri" w:hAnsi="Calibri" w:cs="Calibri"/>
          <w:color w:val="000000"/>
          <w:sz w:val="24"/>
          <w:szCs w:val="24"/>
        </w:rPr>
      </w:pPr>
    </w:p>
    <w:p w14:paraId="2FE49A9C" w14:textId="77777777" w:rsidR="004B3317" w:rsidRPr="00386380" w:rsidRDefault="004B3317" w:rsidP="004B3317">
      <w:pPr>
        <w:pBdr>
          <w:top w:val="nil"/>
          <w:left w:val="nil"/>
          <w:bottom w:val="nil"/>
          <w:right w:val="nil"/>
          <w:between w:val="nil"/>
        </w:pBdr>
        <w:rPr>
          <w:rFonts w:ascii="Calibri" w:eastAsia="Calibri" w:hAnsi="Calibri" w:cs="Calibri"/>
          <w:color w:val="000000"/>
          <w:sz w:val="24"/>
          <w:szCs w:val="24"/>
        </w:rPr>
      </w:pPr>
      <w:r w:rsidRPr="00081C91">
        <w:rPr>
          <w:rFonts w:ascii="Calibri" w:eastAsia="Calibri" w:hAnsi="Calibri" w:cs="Calibri"/>
          <w:color w:val="000000"/>
          <w:sz w:val="24"/>
          <w:szCs w:val="24"/>
        </w:rPr>
        <w:t>Additionally, knowing the competencies linked to specific jobs – such as problem-solving, teamwork, or technical skills – will help you build the right foundation for your chosen career path. By staying informed and adaptable, you can make career decisions that align with the ever-changing job market.</w:t>
      </w:r>
    </w:p>
    <w:p w14:paraId="7D2C462A" w14:textId="4946866C" w:rsidR="00682564" w:rsidRDefault="00682564">
      <w:pPr>
        <w:pBdr>
          <w:bottom w:val="single" w:sz="12" w:space="1" w:color="auto"/>
        </w:pBdr>
        <w:tabs>
          <w:tab w:val="left" w:pos="1562"/>
        </w:tabs>
        <w:rPr>
          <w:rFonts w:ascii="Calibri" w:eastAsia="Calibri" w:hAnsi="Calibri" w:cs="Calibri"/>
          <w:sz w:val="24"/>
          <w:szCs w:val="24"/>
        </w:rPr>
      </w:pPr>
    </w:p>
    <w:p w14:paraId="4F71513E" w14:textId="77777777" w:rsidR="004B3317" w:rsidRDefault="004B3317">
      <w:pPr>
        <w:tabs>
          <w:tab w:val="left" w:pos="1562"/>
        </w:tabs>
        <w:rPr>
          <w:rFonts w:ascii="Calibri" w:eastAsia="Calibri" w:hAnsi="Calibri" w:cs="Calibri"/>
          <w:b/>
          <w:sz w:val="24"/>
          <w:szCs w:val="24"/>
        </w:rPr>
      </w:pPr>
    </w:p>
    <w:p w14:paraId="0A591E63" w14:textId="77777777" w:rsidR="007B1E48" w:rsidRPr="00EC1650" w:rsidRDefault="007B1E48" w:rsidP="007B1E48">
      <w:pPr>
        <w:rPr>
          <w:rFonts w:ascii="Calibri" w:eastAsia="Calibri" w:hAnsi="Calibri" w:cs="Calibri"/>
          <w:b/>
          <w:sz w:val="28"/>
          <w:szCs w:val="28"/>
        </w:rPr>
      </w:pPr>
      <w:r w:rsidRPr="00EC1650">
        <w:rPr>
          <w:rFonts w:ascii="Calibri" w:eastAsia="Calibri" w:hAnsi="Calibri" w:cs="Calibri"/>
          <w:b/>
          <w:sz w:val="28"/>
          <w:szCs w:val="28"/>
        </w:rPr>
        <w:t xml:space="preserve">LESSON 2:  </w:t>
      </w:r>
    </w:p>
    <w:p w14:paraId="17EF7AFB" w14:textId="77777777" w:rsidR="007B1E48" w:rsidRPr="00EC1650" w:rsidRDefault="007B1E48" w:rsidP="007B1E48">
      <w:pPr>
        <w:pStyle w:val="ListParagraph"/>
        <w:widowControl w:val="0"/>
        <w:numPr>
          <w:ilvl w:val="0"/>
          <w:numId w:val="6"/>
        </w:numPr>
        <w:pBdr>
          <w:top w:val="nil"/>
          <w:left w:val="nil"/>
          <w:bottom w:val="nil"/>
          <w:right w:val="nil"/>
          <w:between w:val="nil"/>
        </w:pBdr>
        <w:tabs>
          <w:tab w:val="left" w:pos="213"/>
        </w:tabs>
        <w:spacing w:before="40" w:line="240" w:lineRule="auto"/>
        <w:ind w:right="329"/>
        <w:rPr>
          <w:rFonts w:ascii="Calibri" w:eastAsia="Calibri" w:hAnsi="Calibri" w:cs="Calibri"/>
          <w:color w:val="000000"/>
          <w:sz w:val="24"/>
          <w:szCs w:val="24"/>
        </w:rPr>
      </w:pPr>
      <w:r w:rsidRPr="00EC1650">
        <w:rPr>
          <w:rFonts w:ascii="Calibri" w:eastAsia="Calibri" w:hAnsi="Calibri" w:cs="Calibri"/>
          <w:color w:val="000000"/>
          <w:sz w:val="24"/>
          <w:szCs w:val="24"/>
        </w:rPr>
        <w:t>South African Qualifications Authority (SAQA) and the</w:t>
      </w:r>
    </w:p>
    <w:p w14:paraId="594DBFCE" w14:textId="77777777" w:rsidR="007B1E48" w:rsidRDefault="007B1E48" w:rsidP="007B1E48">
      <w:pPr>
        <w:pStyle w:val="ListParagraph"/>
        <w:widowControl w:val="0"/>
        <w:numPr>
          <w:ilvl w:val="0"/>
          <w:numId w:val="6"/>
        </w:numPr>
        <w:pBdr>
          <w:top w:val="nil"/>
          <w:left w:val="nil"/>
          <w:bottom w:val="nil"/>
          <w:right w:val="nil"/>
          <w:between w:val="nil"/>
        </w:pBdr>
        <w:tabs>
          <w:tab w:val="left" w:pos="213"/>
        </w:tabs>
        <w:spacing w:before="41" w:line="240" w:lineRule="auto"/>
        <w:ind w:right="274"/>
        <w:rPr>
          <w:rFonts w:ascii="Calibri" w:eastAsia="Calibri" w:hAnsi="Calibri" w:cs="Calibri"/>
          <w:color w:val="000000"/>
          <w:sz w:val="24"/>
          <w:szCs w:val="24"/>
        </w:rPr>
      </w:pPr>
      <w:r w:rsidRPr="00EC1650">
        <w:rPr>
          <w:rFonts w:ascii="Calibri" w:eastAsia="Calibri" w:hAnsi="Calibri" w:cs="Calibri"/>
          <w:color w:val="000000"/>
          <w:sz w:val="24"/>
          <w:szCs w:val="24"/>
        </w:rPr>
        <w:t>National Qualifications Framework (</w:t>
      </w:r>
      <w:proofErr w:type="spellStart"/>
      <w:r w:rsidRPr="00EC1650">
        <w:rPr>
          <w:rFonts w:ascii="Calibri" w:eastAsia="Calibri" w:hAnsi="Calibri" w:cs="Calibri"/>
          <w:color w:val="000000"/>
          <w:sz w:val="24"/>
          <w:szCs w:val="24"/>
        </w:rPr>
        <w:t>NQF</w:t>
      </w:r>
      <w:proofErr w:type="spellEnd"/>
      <w:r w:rsidRPr="00EC1650">
        <w:rPr>
          <w:rFonts w:ascii="Calibri" w:eastAsia="Calibri" w:hAnsi="Calibri" w:cs="Calibri"/>
          <w:color w:val="000000"/>
          <w:sz w:val="24"/>
          <w:szCs w:val="24"/>
        </w:rPr>
        <w:t>) and Recognition of Prior Learning (</w:t>
      </w:r>
      <w:proofErr w:type="spellStart"/>
      <w:r w:rsidRPr="00EC1650">
        <w:rPr>
          <w:rFonts w:ascii="Calibri" w:eastAsia="Calibri" w:hAnsi="Calibri" w:cs="Calibri"/>
          <w:color w:val="000000"/>
          <w:sz w:val="24"/>
          <w:szCs w:val="24"/>
        </w:rPr>
        <w:t>RPL</w:t>
      </w:r>
      <w:proofErr w:type="spellEnd"/>
      <w:r w:rsidRPr="00EC1650">
        <w:rPr>
          <w:rFonts w:ascii="Calibri" w:eastAsia="Calibri" w:hAnsi="Calibri" w:cs="Calibri"/>
          <w:color w:val="000000"/>
          <w:sz w:val="24"/>
          <w:szCs w:val="24"/>
        </w:rPr>
        <w:t>)</w:t>
      </w:r>
    </w:p>
    <w:p w14:paraId="16C42CC3" w14:textId="77777777" w:rsidR="007B1E48" w:rsidRDefault="007B1E48" w:rsidP="007B1E48">
      <w:pPr>
        <w:pStyle w:val="ListParagraph"/>
        <w:widowControl w:val="0"/>
        <w:pBdr>
          <w:top w:val="nil"/>
          <w:left w:val="nil"/>
          <w:bottom w:val="nil"/>
          <w:right w:val="nil"/>
          <w:between w:val="nil"/>
        </w:pBdr>
        <w:tabs>
          <w:tab w:val="left" w:pos="213"/>
        </w:tabs>
        <w:spacing w:before="41" w:line="240" w:lineRule="auto"/>
        <w:ind w:left="834" w:right="274"/>
        <w:rPr>
          <w:rFonts w:ascii="Calibri" w:eastAsia="Calibri" w:hAnsi="Calibri" w:cs="Calibri"/>
          <w:color w:val="000000"/>
          <w:sz w:val="24"/>
          <w:szCs w:val="24"/>
        </w:rPr>
      </w:pPr>
    </w:p>
    <w:tbl>
      <w:tblPr>
        <w:tblStyle w:val="TableGrid"/>
        <w:tblW w:w="0" w:type="auto"/>
        <w:tblLook w:val="04A0" w:firstRow="1" w:lastRow="0" w:firstColumn="1" w:lastColumn="0" w:noHBand="0" w:noVBand="1"/>
      </w:tblPr>
      <w:tblGrid>
        <w:gridCol w:w="11052"/>
      </w:tblGrid>
      <w:tr w:rsidR="007B1E48" w14:paraId="1B2CA0BA" w14:textId="77777777" w:rsidTr="007B1E48">
        <w:tc>
          <w:tcPr>
            <w:tcW w:w="11052" w:type="dxa"/>
          </w:tcPr>
          <w:p w14:paraId="7EF5F008" w14:textId="77777777" w:rsidR="007B1E48" w:rsidRPr="00386380" w:rsidRDefault="007B1E48" w:rsidP="008167D8">
            <w:pPr>
              <w:spacing w:line="360" w:lineRule="auto"/>
              <w:rPr>
                <w:rFonts w:ascii="Calibri" w:eastAsia="Calibri" w:hAnsi="Calibri" w:cs="Calibri"/>
                <w:b/>
                <w:u w:val="single"/>
              </w:rPr>
            </w:pPr>
            <w:r w:rsidRPr="00386380">
              <w:rPr>
                <w:rFonts w:ascii="Calibri" w:eastAsia="Calibri" w:hAnsi="Calibri" w:cs="Calibri"/>
                <w:b/>
                <w:u w:val="single"/>
              </w:rPr>
              <w:t xml:space="preserve">Key Concepts </w:t>
            </w:r>
          </w:p>
          <w:p w14:paraId="3C064FC7" w14:textId="77777777" w:rsidR="007B1E48" w:rsidRPr="00D0656C" w:rsidRDefault="007B1E48" w:rsidP="007B1E48">
            <w:pPr>
              <w:pStyle w:val="ListParagraph"/>
              <w:numPr>
                <w:ilvl w:val="0"/>
                <w:numId w:val="9"/>
              </w:numPr>
              <w:rPr>
                <w:rFonts w:ascii="Calibri" w:eastAsia="Calibri" w:hAnsi="Calibri" w:cs="Calibri"/>
                <w:color w:val="000000"/>
              </w:rPr>
            </w:pPr>
            <w:r w:rsidRPr="00D0656C">
              <w:rPr>
                <w:rFonts w:ascii="Calibri" w:eastAsia="Calibri" w:hAnsi="Calibri" w:cs="Calibri"/>
                <w:b/>
                <w:bCs/>
                <w:color w:val="000000"/>
              </w:rPr>
              <w:t>SAQA (South African Qualifications Authority):</w:t>
            </w:r>
            <w:r w:rsidRPr="00D0656C">
              <w:rPr>
                <w:rFonts w:ascii="Calibri" w:eastAsia="Calibri" w:hAnsi="Calibri" w:cs="Calibri"/>
                <w:color w:val="000000"/>
              </w:rPr>
              <w:t xml:space="preserve"> A government body responsible for overseeing the quality and recognition of qualifications in South Africa. It ensures that qualifications meet national standards and are accredited.</w:t>
            </w:r>
          </w:p>
          <w:p w14:paraId="592F5C49" w14:textId="77777777" w:rsidR="007B1E48" w:rsidRPr="00D0656C" w:rsidRDefault="007B1E48" w:rsidP="007B1E48">
            <w:pPr>
              <w:pStyle w:val="ListParagraph"/>
              <w:numPr>
                <w:ilvl w:val="0"/>
                <w:numId w:val="9"/>
              </w:numPr>
              <w:rPr>
                <w:rFonts w:ascii="Calibri" w:eastAsia="Calibri" w:hAnsi="Calibri" w:cs="Calibri"/>
                <w:color w:val="000000"/>
              </w:rPr>
            </w:pPr>
            <w:proofErr w:type="spellStart"/>
            <w:r w:rsidRPr="00D0656C">
              <w:rPr>
                <w:rFonts w:ascii="Calibri" w:eastAsia="Calibri" w:hAnsi="Calibri" w:cs="Calibri"/>
                <w:b/>
                <w:bCs/>
                <w:color w:val="000000"/>
              </w:rPr>
              <w:t>NQF</w:t>
            </w:r>
            <w:proofErr w:type="spellEnd"/>
            <w:r w:rsidRPr="00D0656C">
              <w:rPr>
                <w:rFonts w:ascii="Calibri" w:eastAsia="Calibri" w:hAnsi="Calibri" w:cs="Calibri"/>
                <w:b/>
                <w:bCs/>
                <w:color w:val="000000"/>
              </w:rPr>
              <w:t xml:space="preserve"> (National Qualifications Framework):</w:t>
            </w:r>
            <w:r w:rsidRPr="00D0656C">
              <w:rPr>
                <w:rFonts w:ascii="Calibri" w:eastAsia="Calibri" w:hAnsi="Calibri" w:cs="Calibri"/>
                <w:color w:val="000000"/>
              </w:rPr>
              <w:t xml:space="preserve"> A system that classifies and structures qualifications in South Africa into 10 levels, providing a clear pathway for learners to progress from basic education to higher education and </w:t>
            </w:r>
            <w:proofErr w:type="spellStart"/>
            <w:r w:rsidRPr="00D0656C">
              <w:rPr>
                <w:rFonts w:ascii="Calibri" w:eastAsia="Calibri" w:hAnsi="Calibri" w:cs="Calibri"/>
                <w:color w:val="000000"/>
              </w:rPr>
              <w:t>specialised</w:t>
            </w:r>
            <w:proofErr w:type="spellEnd"/>
            <w:r w:rsidRPr="00D0656C">
              <w:rPr>
                <w:rFonts w:ascii="Calibri" w:eastAsia="Calibri" w:hAnsi="Calibri" w:cs="Calibri"/>
                <w:color w:val="000000"/>
              </w:rPr>
              <w:t xml:space="preserve"> qualifications.</w:t>
            </w:r>
          </w:p>
          <w:p w14:paraId="08F431F1" w14:textId="77777777" w:rsidR="007B1E48" w:rsidRPr="00990A7D" w:rsidRDefault="007B1E48" w:rsidP="007B1E48">
            <w:pPr>
              <w:pStyle w:val="ListParagraph"/>
              <w:numPr>
                <w:ilvl w:val="0"/>
                <w:numId w:val="9"/>
              </w:numPr>
              <w:spacing w:after="240"/>
              <w:rPr>
                <w:rFonts w:ascii="Calibri" w:eastAsia="Calibri" w:hAnsi="Calibri" w:cs="Calibri"/>
                <w:b/>
                <w:u w:val="single"/>
              </w:rPr>
            </w:pPr>
            <w:proofErr w:type="spellStart"/>
            <w:r w:rsidRPr="00D0656C">
              <w:rPr>
                <w:rFonts w:ascii="Calibri" w:eastAsia="Calibri" w:hAnsi="Calibri" w:cs="Calibri"/>
                <w:b/>
                <w:bCs/>
                <w:color w:val="000000"/>
              </w:rPr>
              <w:t>RPL</w:t>
            </w:r>
            <w:proofErr w:type="spellEnd"/>
            <w:r w:rsidRPr="00D0656C">
              <w:rPr>
                <w:rFonts w:ascii="Calibri" w:eastAsia="Calibri" w:hAnsi="Calibri" w:cs="Calibri"/>
                <w:b/>
                <w:bCs/>
                <w:color w:val="000000"/>
              </w:rPr>
              <w:t xml:space="preserve"> (Recognition of Prior Learning):</w:t>
            </w:r>
            <w:r w:rsidRPr="00D0656C">
              <w:rPr>
                <w:rFonts w:ascii="Calibri" w:eastAsia="Calibri" w:hAnsi="Calibri" w:cs="Calibri"/>
                <w:color w:val="000000"/>
              </w:rPr>
              <w:t xml:space="preserve"> A process that allows individuals to gain formal recognition for skills, knowledge, and experience acquired outside of formal education, enabling them to earn credits or qualifications based on their past learning and work experience.</w:t>
            </w:r>
          </w:p>
        </w:tc>
      </w:tr>
    </w:tbl>
    <w:p w14:paraId="1A1EBF90" w14:textId="77777777" w:rsidR="007B1E48" w:rsidRPr="00386380" w:rsidRDefault="007B1E48" w:rsidP="007B1E48">
      <w:pPr>
        <w:tabs>
          <w:tab w:val="left" w:pos="1562"/>
        </w:tabs>
        <w:rPr>
          <w:rFonts w:ascii="Calibri" w:eastAsia="Calibri" w:hAnsi="Calibri" w:cs="Calibri"/>
          <w:sz w:val="24"/>
          <w:szCs w:val="24"/>
        </w:rPr>
      </w:pPr>
    </w:p>
    <w:p w14:paraId="28A7AF6F" w14:textId="77777777" w:rsidR="007B1E48" w:rsidRPr="00331F4A" w:rsidRDefault="007B1E48" w:rsidP="007B1E48">
      <w:pPr>
        <w:widowControl w:val="0"/>
        <w:pBdr>
          <w:top w:val="nil"/>
          <w:left w:val="nil"/>
          <w:bottom w:val="nil"/>
          <w:right w:val="nil"/>
          <w:between w:val="nil"/>
        </w:pBdr>
        <w:tabs>
          <w:tab w:val="left" w:pos="213"/>
        </w:tabs>
        <w:spacing w:before="41"/>
        <w:ind w:right="274"/>
        <w:rPr>
          <w:rFonts w:ascii="Calibri" w:eastAsia="Calibri" w:hAnsi="Calibri" w:cs="Calibri"/>
          <w:color w:val="000000"/>
          <w:sz w:val="28"/>
          <w:szCs w:val="28"/>
        </w:rPr>
      </w:pPr>
      <w:r w:rsidRPr="00331F4A">
        <w:rPr>
          <w:rFonts w:ascii="Calibri" w:eastAsia="Calibri" w:hAnsi="Calibri" w:cs="Calibri"/>
          <w:color w:val="000000"/>
          <w:sz w:val="24"/>
          <w:szCs w:val="24"/>
        </w:rPr>
        <w:t>Once you have identified the career you are interested in, it</w:t>
      </w:r>
      <w:r>
        <w:rPr>
          <w:rFonts w:ascii="Calibri" w:eastAsia="Calibri" w:hAnsi="Calibri" w:cs="Calibri"/>
          <w:color w:val="000000"/>
          <w:sz w:val="24"/>
          <w:szCs w:val="24"/>
        </w:rPr>
        <w:t xml:space="preserve"> i</w:t>
      </w:r>
      <w:r w:rsidRPr="00331F4A">
        <w:rPr>
          <w:rFonts w:ascii="Calibri" w:eastAsia="Calibri" w:hAnsi="Calibri" w:cs="Calibri"/>
          <w:color w:val="000000"/>
          <w:sz w:val="24"/>
          <w:szCs w:val="24"/>
        </w:rPr>
        <w:t>s essential to investigate the path you need to take from high school to becoming qualified for your chosen profession. Understanding key concepts like the South African Qualifications Authority (SAQA), the National Qualifications Framework (</w:t>
      </w:r>
      <w:proofErr w:type="spellStart"/>
      <w:r w:rsidRPr="00331F4A">
        <w:rPr>
          <w:rFonts w:ascii="Calibri" w:eastAsia="Calibri" w:hAnsi="Calibri" w:cs="Calibri"/>
          <w:color w:val="000000"/>
          <w:sz w:val="24"/>
          <w:szCs w:val="24"/>
        </w:rPr>
        <w:t>NQF</w:t>
      </w:r>
      <w:proofErr w:type="spellEnd"/>
      <w:r w:rsidRPr="00331F4A">
        <w:rPr>
          <w:rFonts w:ascii="Calibri" w:eastAsia="Calibri" w:hAnsi="Calibri" w:cs="Calibri"/>
          <w:color w:val="000000"/>
          <w:sz w:val="24"/>
          <w:szCs w:val="24"/>
        </w:rPr>
        <w:t>), and Recognition of Prior Learning (</w:t>
      </w:r>
      <w:proofErr w:type="spellStart"/>
      <w:r w:rsidRPr="00331F4A">
        <w:rPr>
          <w:rFonts w:ascii="Calibri" w:eastAsia="Calibri" w:hAnsi="Calibri" w:cs="Calibri"/>
          <w:color w:val="000000"/>
          <w:sz w:val="24"/>
          <w:szCs w:val="24"/>
        </w:rPr>
        <w:t>RPL</w:t>
      </w:r>
      <w:proofErr w:type="spellEnd"/>
      <w:r w:rsidRPr="00331F4A">
        <w:rPr>
          <w:rFonts w:ascii="Calibri" w:eastAsia="Calibri" w:hAnsi="Calibri" w:cs="Calibri"/>
          <w:color w:val="000000"/>
          <w:sz w:val="24"/>
          <w:szCs w:val="24"/>
        </w:rPr>
        <w:t>) will help you navigate this journey and ensure you’re on the right track towards your career goals.</w:t>
      </w:r>
    </w:p>
    <w:p w14:paraId="27DACE1E" w14:textId="77777777" w:rsidR="007B1E48" w:rsidRDefault="007B1E48" w:rsidP="007B1E48"/>
    <w:p w14:paraId="10222C7E" w14:textId="77777777" w:rsidR="007B1E48" w:rsidRPr="00BC3236" w:rsidRDefault="007B1E48" w:rsidP="007B1E48">
      <w:pPr>
        <w:rPr>
          <w:b/>
          <w:bCs/>
          <w:sz w:val="32"/>
          <w:szCs w:val="32"/>
        </w:rPr>
      </w:pPr>
      <w:r w:rsidRPr="00FF55FE">
        <w:rPr>
          <w:rFonts w:ascii="Calibri" w:eastAsia="Calibri" w:hAnsi="Calibri" w:cs="Calibri"/>
          <w:b/>
          <w:bCs/>
          <w:color w:val="000000"/>
          <w:sz w:val="28"/>
          <w:szCs w:val="28"/>
        </w:rPr>
        <w:t>National Qualifications Framework (</w:t>
      </w:r>
      <w:proofErr w:type="spellStart"/>
      <w:r w:rsidRPr="00FF55FE">
        <w:rPr>
          <w:rFonts w:ascii="Calibri" w:eastAsia="Calibri" w:hAnsi="Calibri" w:cs="Calibri"/>
          <w:b/>
          <w:bCs/>
          <w:color w:val="000000"/>
          <w:sz w:val="28"/>
          <w:szCs w:val="28"/>
        </w:rPr>
        <w:t>NQF</w:t>
      </w:r>
      <w:proofErr w:type="spellEnd"/>
      <w:r w:rsidRPr="00FF55FE">
        <w:rPr>
          <w:rFonts w:ascii="Calibri" w:eastAsia="Calibri" w:hAnsi="Calibri" w:cs="Calibri"/>
          <w:b/>
          <w:bCs/>
          <w:color w:val="000000"/>
          <w:sz w:val="28"/>
          <w:szCs w:val="28"/>
        </w:rPr>
        <w:t xml:space="preserve">) </w:t>
      </w:r>
    </w:p>
    <w:p w14:paraId="0A119E37" w14:textId="77777777" w:rsidR="007B1E48" w:rsidRPr="00FF55FE" w:rsidRDefault="007B1E48" w:rsidP="007B1E48">
      <w:pPr>
        <w:rPr>
          <w:rFonts w:ascii="Calibri" w:hAnsi="Calibri" w:cs="Calibri"/>
          <w:sz w:val="24"/>
          <w:szCs w:val="24"/>
        </w:rPr>
      </w:pPr>
      <w:r w:rsidRPr="00FF55FE">
        <w:rPr>
          <w:rFonts w:ascii="Calibri" w:hAnsi="Calibri" w:cs="Calibri"/>
          <w:sz w:val="24"/>
          <w:szCs w:val="24"/>
        </w:rPr>
        <w:t>Imagine your career as a ladder, with each step representing a stage of qualifications you'll need to reach the top. To achieve your goals, you'll climb these steps one by one.</w:t>
      </w:r>
    </w:p>
    <w:p w14:paraId="60EF5F8C" w14:textId="77777777" w:rsidR="007B1E48" w:rsidRPr="00FF55FE" w:rsidRDefault="007B1E48" w:rsidP="007B1E48">
      <w:pPr>
        <w:rPr>
          <w:rFonts w:ascii="Calibri" w:hAnsi="Calibri" w:cs="Calibri"/>
          <w:sz w:val="24"/>
          <w:szCs w:val="24"/>
        </w:rPr>
      </w:pPr>
    </w:p>
    <w:p w14:paraId="5A316735" w14:textId="77777777" w:rsidR="007B1E48" w:rsidRPr="00990A7D" w:rsidRDefault="007B1E48" w:rsidP="007B1E48">
      <w:pPr>
        <w:rPr>
          <w:rFonts w:ascii="Calibri" w:hAnsi="Calibri" w:cs="Calibri"/>
          <w:sz w:val="24"/>
          <w:szCs w:val="24"/>
        </w:rPr>
      </w:pPr>
      <w:r w:rsidRPr="00FF55FE">
        <w:rPr>
          <w:rFonts w:ascii="Calibri" w:hAnsi="Calibri" w:cs="Calibri"/>
          <w:sz w:val="24"/>
          <w:szCs w:val="24"/>
        </w:rPr>
        <w:t xml:space="preserve">In South Africa, we have the </w:t>
      </w:r>
      <w:r w:rsidRPr="00EF4A2A">
        <w:rPr>
          <w:rFonts w:ascii="Calibri" w:hAnsi="Calibri" w:cs="Calibri"/>
          <w:b/>
          <w:bCs/>
          <w:sz w:val="24"/>
          <w:szCs w:val="24"/>
        </w:rPr>
        <w:t>South African Qualifications Authority (SAQA)</w:t>
      </w:r>
      <w:r w:rsidRPr="00FF55FE">
        <w:rPr>
          <w:rFonts w:ascii="Calibri" w:hAnsi="Calibri" w:cs="Calibri"/>
          <w:sz w:val="24"/>
          <w:szCs w:val="24"/>
        </w:rPr>
        <w:t xml:space="preserve">, which oversees the </w:t>
      </w:r>
      <w:r w:rsidRPr="00B639B4">
        <w:rPr>
          <w:rFonts w:ascii="Calibri" w:hAnsi="Calibri" w:cs="Calibri"/>
          <w:b/>
          <w:bCs/>
          <w:sz w:val="24"/>
          <w:szCs w:val="24"/>
        </w:rPr>
        <w:t>National Qualifications Framework (</w:t>
      </w:r>
      <w:proofErr w:type="spellStart"/>
      <w:r w:rsidRPr="00B639B4">
        <w:rPr>
          <w:rFonts w:ascii="Calibri" w:hAnsi="Calibri" w:cs="Calibri"/>
          <w:b/>
          <w:bCs/>
          <w:sz w:val="24"/>
          <w:szCs w:val="24"/>
        </w:rPr>
        <w:t>NQF</w:t>
      </w:r>
      <w:proofErr w:type="spellEnd"/>
      <w:r w:rsidRPr="00B639B4">
        <w:rPr>
          <w:rFonts w:ascii="Calibri" w:hAnsi="Calibri" w:cs="Calibri"/>
          <w:b/>
          <w:bCs/>
          <w:sz w:val="24"/>
          <w:szCs w:val="24"/>
        </w:rPr>
        <w:t>)</w:t>
      </w:r>
      <w:r w:rsidRPr="00FF55FE">
        <w:rPr>
          <w:rFonts w:ascii="Calibri" w:hAnsi="Calibri" w:cs="Calibri"/>
          <w:sz w:val="24"/>
          <w:szCs w:val="24"/>
        </w:rPr>
        <w:t xml:space="preserve"> – your "ladder" to success. The </w:t>
      </w:r>
      <w:proofErr w:type="spellStart"/>
      <w:r w:rsidRPr="00FF55FE">
        <w:rPr>
          <w:rFonts w:ascii="Calibri" w:hAnsi="Calibri" w:cs="Calibri"/>
          <w:sz w:val="24"/>
          <w:szCs w:val="24"/>
        </w:rPr>
        <w:t>NQF</w:t>
      </w:r>
      <w:proofErr w:type="spellEnd"/>
      <w:r w:rsidRPr="00FF55FE">
        <w:rPr>
          <w:rFonts w:ascii="Calibri" w:hAnsi="Calibri" w:cs="Calibri"/>
          <w:sz w:val="24"/>
          <w:szCs w:val="24"/>
        </w:rPr>
        <w:t xml:space="preserve"> is structured as a 10-level framework. Since you passed Grade 9 last year, you currently hold an </w:t>
      </w:r>
      <w:proofErr w:type="spellStart"/>
      <w:r w:rsidRPr="00FF55FE">
        <w:rPr>
          <w:rFonts w:ascii="Calibri" w:hAnsi="Calibri" w:cs="Calibri"/>
          <w:sz w:val="24"/>
          <w:szCs w:val="24"/>
        </w:rPr>
        <w:t>NQF</w:t>
      </w:r>
      <w:proofErr w:type="spellEnd"/>
      <w:r w:rsidRPr="00FF55FE">
        <w:rPr>
          <w:rFonts w:ascii="Calibri" w:hAnsi="Calibri" w:cs="Calibri"/>
          <w:sz w:val="24"/>
          <w:szCs w:val="24"/>
        </w:rPr>
        <w:t xml:space="preserve"> Level 1. As a Grade 10 learner, you are now working towards completing your FET (Further Education and Training) phase of education and </w:t>
      </w:r>
      <w:r w:rsidRPr="00990A7D">
        <w:rPr>
          <w:rFonts w:ascii="Calibri" w:hAnsi="Calibri" w:cs="Calibri"/>
          <w:sz w:val="24"/>
          <w:szCs w:val="24"/>
        </w:rPr>
        <w:t xml:space="preserve">achieving an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Level 4 by passing Grade 12 and obtaining your National Senior Certificate (</w:t>
      </w:r>
      <w:proofErr w:type="spellStart"/>
      <w:r w:rsidRPr="00990A7D">
        <w:rPr>
          <w:rFonts w:ascii="Calibri" w:hAnsi="Calibri" w:cs="Calibri"/>
          <w:sz w:val="24"/>
          <w:szCs w:val="24"/>
        </w:rPr>
        <w:t>NSC</w:t>
      </w:r>
      <w:proofErr w:type="spellEnd"/>
      <w:r w:rsidRPr="00990A7D">
        <w:rPr>
          <w:rFonts w:ascii="Calibri" w:hAnsi="Calibri" w:cs="Calibri"/>
          <w:sz w:val="24"/>
          <w:szCs w:val="24"/>
        </w:rPr>
        <w:t>).</w:t>
      </w:r>
    </w:p>
    <w:p w14:paraId="345144EE" w14:textId="77777777" w:rsidR="007B1E48" w:rsidRPr="00990A7D" w:rsidRDefault="007B1E48" w:rsidP="007B1E48">
      <w:pPr>
        <w:rPr>
          <w:rFonts w:ascii="Calibri" w:hAnsi="Calibri" w:cs="Calibri"/>
          <w:sz w:val="24"/>
          <w:szCs w:val="24"/>
        </w:rPr>
      </w:pPr>
    </w:p>
    <w:p w14:paraId="2CCE2EC9" w14:textId="77777777" w:rsidR="007B1E48" w:rsidRPr="00990A7D" w:rsidRDefault="007B1E48" w:rsidP="007B1E48">
      <w:pPr>
        <w:rPr>
          <w:rFonts w:ascii="Calibri" w:hAnsi="Calibri" w:cs="Calibri"/>
          <w:sz w:val="24"/>
          <w:szCs w:val="24"/>
        </w:rPr>
      </w:pPr>
      <w:r w:rsidRPr="00990A7D">
        <w:rPr>
          <w:rFonts w:ascii="Calibri" w:hAnsi="Calibri" w:cs="Calibri"/>
          <w:sz w:val="24"/>
          <w:szCs w:val="24"/>
        </w:rPr>
        <w:t xml:space="preserve">It is important to understand the different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levels, as some careers require a specific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level as a minimum entry requirement. Each level of the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represents a different level of knowledge, skills, and learning outcomes, which will prepare you for more advanced work or study. </w:t>
      </w:r>
    </w:p>
    <w:p w14:paraId="7CE5A411" w14:textId="77777777" w:rsidR="007B1E48" w:rsidRPr="00990A7D" w:rsidRDefault="007B1E48" w:rsidP="007B1E48">
      <w:pPr>
        <w:rPr>
          <w:rFonts w:ascii="Calibri" w:hAnsi="Calibri" w:cs="Calibri"/>
          <w:sz w:val="24"/>
          <w:szCs w:val="24"/>
        </w:rPr>
      </w:pPr>
    </w:p>
    <w:p w14:paraId="10D41238" w14:textId="77777777" w:rsidR="007B1E48" w:rsidRPr="00990A7D" w:rsidRDefault="007B1E48" w:rsidP="007B1E48">
      <w:pPr>
        <w:rPr>
          <w:rFonts w:ascii="Calibri" w:hAnsi="Calibri" w:cs="Calibri"/>
          <w:sz w:val="24"/>
          <w:szCs w:val="24"/>
        </w:rPr>
      </w:pPr>
      <w:r w:rsidRPr="00990A7D">
        <w:rPr>
          <w:rFonts w:ascii="Calibri" w:hAnsi="Calibri" w:cs="Calibri"/>
          <w:sz w:val="24"/>
          <w:szCs w:val="24"/>
        </w:rPr>
        <w:t xml:space="preserve">In some cases, you may need to study further after obtaining your </w:t>
      </w:r>
      <w:proofErr w:type="spellStart"/>
      <w:r w:rsidRPr="00990A7D">
        <w:rPr>
          <w:rFonts w:ascii="Calibri" w:hAnsi="Calibri" w:cs="Calibri"/>
          <w:sz w:val="24"/>
          <w:szCs w:val="24"/>
        </w:rPr>
        <w:t>NSC</w:t>
      </w:r>
      <w:proofErr w:type="spellEnd"/>
      <w:r w:rsidRPr="00990A7D">
        <w:rPr>
          <w:rFonts w:ascii="Calibri" w:hAnsi="Calibri" w:cs="Calibri"/>
          <w:sz w:val="24"/>
          <w:szCs w:val="24"/>
        </w:rPr>
        <w:t xml:space="preserve">. Depending on your results, this certificate allows you to apply for further studies. For example, a Higher Diploma is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Level 5, a first degree is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Level 6, an Honours degree is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Level 7, a professional qualification is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Level 8, a Master’s degree is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Level 9, and a Doctorate is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Level 10. It is also important to note that the higher your </w:t>
      </w:r>
      <w:proofErr w:type="spellStart"/>
      <w:r w:rsidRPr="00990A7D">
        <w:rPr>
          <w:rFonts w:ascii="Calibri" w:hAnsi="Calibri" w:cs="Calibri"/>
          <w:sz w:val="24"/>
          <w:szCs w:val="24"/>
        </w:rPr>
        <w:t>NQF</w:t>
      </w:r>
      <w:proofErr w:type="spellEnd"/>
      <w:r w:rsidRPr="00990A7D">
        <w:rPr>
          <w:rFonts w:ascii="Calibri" w:hAnsi="Calibri" w:cs="Calibri"/>
          <w:sz w:val="24"/>
          <w:szCs w:val="24"/>
        </w:rPr>
        <w:t xml:space="preserve"> level, the more specialised your knowledge and expertise will become in your chosen field.</w:t>
      </w:r>
    </w:p>
    <w:p w14:paraId="32CBB381" w14:textId="77777777" w:rsidR="007B1E48" w:rsidRPr="00990A7D" w:rsidRDefault="007B1E48" w:rsidP="007B1E48">
      <w:pPr>
        <w:rPr>
          <w:rFonts w:ascii="Calibri" w:hAnsi="Calibri" w:cs="Calibri"/>
          <w:sz w:val="24"/>
          <w:szCs w:val="24"/>
        </w:rPr>
      </w:pPr>
    </w:p>
    <w:p w14:paraId="7C78A44A" w14:textId="77777777" w:rsidR="00806AF7" w:rsidRDefault="007B1E48" w:rsidP="007B1E48">
      <w:pPr>
        <w:rPr>
          <w:rFonts w:ascii="Calibri" w:hAnsi="Calibri" w:cs="Calibri"/>
          <w:sz w:val="24"/>
          <w:szCs w:val="24"/>
        </w:rPr>
      </w:pPr>
      <w:r w:rsidRPr="00990A7D">
        <w:rPr>
          <w:rFonts w:ascii="Calibri" w:hAnsi="Calibri" w:cs="Calibri"/>
          <w:sz w:val="24"/>
          <w:szCs w:val="24"/>
        </w:rPr>
        <w:t>Generally, the higher your qualification, the greater your earning potential – depending, of course, on your chosen field of study.</w:t>
      </w:r>
    </w:p>
    <w:p w14:paraId="527E2531" w14:textId="77777777" w:rsidR="00806AF7" w:rsidRDefault="00806AF7" w:rsidP="007B1E48">
      <w:pPr>
        <w:rPr>
          <w:rFonts w:ascii="Calibri" w:hAnsi="Calibri" w:cs="Calibri"/>
          <w:sz w:val="24"/>
          <w:szCs w:val="24"/>
        </w:rPr>
      </w:pPr>
    </w:p>
    <w:p w14:paraId="716267A7" w14:textId="7AC23F09" w:rsidR="00806AF7" w:rsidRPr="00806AF7" w:rsidRDefault="00806AF7" w:rsidP="007B1E48">
      <w:pPr>
        <w:rPr>
          <w:rFonts w:ascii="Calibri" w:hAnsi="Calibri" w:cs="Calibri"/>
          <w:b/>
          <w:bCs/>
          <w:sz w:val="28"/>
          <w:szCs w:val="28"/>
        </w:rPr>
      </w:pPr>
      <w:r w:rsidRPr="00806AF7">
        <w:rPr>
          <w:rFonts w:ascii="Calibri" w:hAnsi="Calibri" w:cs="Calibri"/>
          <w:b/>
          <w:bCs/>
          <w:sz w:val="28"/>
          <w:szCs w:val="28"/>
        </w:rPr>
        <w:t>Illustration of the National Qualifications Framework</w:t>
      </w:r>
    </w:p>
    <w:p w14:paraId="4BB22871" w14:textId="1D631065" w:rsidR="007B1E48" w:rsidRPr="00990A7D" w:rsidRDefault="00806AF7" w:rsidP="007B1E48">
      <w:pPr>
        <w:rPr>
          <w:rFonts w:ascii="Calibri" w:hAnsi="Calibri" w:cs="Calibri"/>
          <w:sz w:val="24"/>
          <w:szCs w:val="24"/>
        </w:rPr>
      </w:pPr>
      <w:r w:rsidRPr="00806AF7">
        <w:rPr>
          <w:rFonts w:ascii="Calibri" w:hAnsi="Calibri" w:cs="Calibri"/>
          <w:noProof/>
          <w:sz w:val="24"/>
          <w:szCs w:val="24"/>
        </w:rPr>
        <w:drawing>
          <wp:anchor distT="0" distB="0" distL="114300" distR="114300" simplePos="0" relativeHeight="251658240" behindDoc="1" locked="0" layoutInCell="1" allowOverlap="1" wp14:anchorId="40E4688B" wp14:editId="410F7135">
            <wp:simplePos x="0" y="0"/>
            <wp:positionH relativeFrom="column">
              <wp:posOffset>0</wp:posOffset>
            </wp:positionH>
            <wp:positionV relativeFrom="paragraph">
              <wp:posOffset>-1905</wp:posOffset>
            </wp:positionV>
            <wp:extent cx="7040880" cy="3958590"/>
            <wp:effectExtent l="0" t="0" r="7620" b="3810"/>
            <wp:wrapTight wrapText="bothSides">
              <wp:wrapPolygon edited="0">
                <wp:start x="0" y="0"/>
                <wp:lineTo x="0" y="21517"/>
                <wp:lineTo x="21565" y="21517"/>
                <wp:lineTo x="21565" y="0"/>
                <wp:lineTo x="0" y="0"/>
              </wp:wrapPolygon>
            </wp:wrapTight>
            <wp:docPr id="155524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4476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0880" cy="3958590"/>
                    </a:xfrm>
                    <a:prstGeom prst="rect">
                      <a:avLst/>
                    </a:prstGeom>
                  </pic:spPr>
                </pic:pic>
              </a:graphicData>
            </a:graphic>
          </wp:anchor>
        </w:drawing>
      </w:r>
    </w:p>
    <w:p w14:paraId="0CC642F5" w14:textId="7474C647" w:rsidR="00B639B4" w:rsidRDefault="00B639B4">
      <w:pPr>
        <w:rPr>
          <w:rFonts w:ascii="Calibri" w:hAnsi="Calibri" w:cs="Calibri"/>
          <w:sz w:val="24"/>
          <w:szCs w:val="24"/>
        </w:rPr>
      </w:pPr>
      <w:r>
        <w:rPr>
          <w:rFonts w:ascii="Calibri" w:hAnsi="Calibri" w:cs="Calibri"/>
          <w:sz w:val="24"/>
          <w:szCs w:val="24"/>
        </w:rPr>
        <w:br w:type="page"/>
      </w:r>
    </w:p>
    <w:p w14:paraId="2D03648E" w14:textId="77777777" w:rsidR="007B1E48" w:rsidRPr="00990A7D" w:rsidRDefault="007B1E48" w:rsidP="007B1E48">
      <w:pPr>
        <w:rPr>
          <w:rFonts w:ascii="Calibri" w:eastAsia="Calibri" w:hAnsi="Calibri" w:cs="Calibri"/>
          <w:b/>
          <w:bCs/>
          <w:color w:val="000000"/>
          <w:sz w:val="28"/>
          <w:szCs w:val="28"/>
        </w:rPr>
      </w:pPr>
      <w:r w:rsidRPr="00990A7D">
        <w:rPr>
          <w:rFonts w:ascii="Calibri" w:eastAsia="Calibri" w:hAnsi="Calibri" w:cs="Calibri"/>
          <w:b/>
          <w:bCs/>
          <w:color w:val="000000"/>
          <w:sz w:val="28"/>
          <w:szCs w:val="28"/>
        </w:rPr>
        <w:t xml:space="preserve">South African Qualifications Authority (SAQA) </w:t>
      </w:r>
    </w:p>
    <w:p w14:paraId="76357439" w14:textId="77777777" w:rsidR="007B1E48" w:rsidRPr="00990A7D" w:rsidRDefault="007B1E48" w:rsidP="007B1E48">
      <w:pPr>
        <w:rPr>
          <w:rFonts w:ascii="Calibri" w:eastAsia="Calibri" w:hAnsi="Calibri" w:cs="Calibri"/>
          <w:color w:val="000000"/>
          <w:sz w:val="24"/>
          <w:szCs w:val="24"/>
        </w:rPr>
      </w:pPr>
      <w:r w:rsidRPr="00990A7D">
        <w:rPr>
          <w:rFonts w:ascii="Calibri" w:eastAsia="Calibri" w:hAnsi="Calibri" w:cs="Calibri"/>
          <w:color w:val="000000"/>
          <w:sz w:val="24"/>
          <w:szCs w:val="24"/>
        </w:rPr>
        <w:t>It is important to understand the role of SAQA. SAQA ensures that the qualifications you aim to achieve in South Africa are valid and credible:</w:t>
      </w:r>
    </w:p>
    <w:p w14:paraId="7BB8AA56" w14:textId="77777777" w:rsidR="007B1E48" w:rsidRPr="00990A7D" w:rsidRDefault="007B1E48" w:rsidP="007B1E48">
      <w:pPr>
        <w:pStyle w:val="ListParagraph"/>
        <w:numPr>
          <w:ilvl w:val="0"/>
          <w:numId w:val="8"/>
        </w:numPr>
        <w:rPr>
          <w:rFonts w:ascii="Calibri" w:eastAsia="Calibri" w:hAnsi="Calibri" w:cs="Calibri"/>
          <w:color w:val="000000"/>
          <w:sz w:val="24"/>
          <w:szCs w:val="24"/>
        </w:rPr>
      </w:pPr>
      <w:r w:rsidRPr="00990A7D">
        <w:rPr>
          <w:rFonts w:ascii="Calibri" w:eastAsia="Calibri" w:hAnsi="Calibri" w:cs="Calibri"/>
          <w:color w:val="000000"/>
          <w:sz w:val="24"/>
          <w:szCs w:val="24"/>
        </w:rPr>
        <w:t xml:space="preserve">They oversee qualifications offered by various institutions, ensuring they align with </w:t>
      </w:r>
      <w:proofErr w:type="spellStart"/>
      <w:r w:rsidRPr="00990A7D">
        <w:rPr>
          <w:rFonts w:ascii="Calibri" w:eastAsia="Calibri" w:hAnsi="Calibri" w:cs="Calibri"/>
          <w:color w:val="000000"/>
          <w:sz w:val="24"/>
          <w:szCs w:val="24"/>
        </w:rPr>
        <w:t>NQF</w:t>
      </w:r>
      <w:proofErr w:type="spellEnd"/>
      <w:r w:rsidRPr="00990A7D">
        <w:rPr>
          <w:rFonts w:ascii="Calibri" w:eastAsia="Calibri" w:hAnsi="Calibri" w:cs="Calibri"/>
          <w:color w:val="000000"/>
          <w:sz w:val="24"/>
          <w:szCs w:val="24"/>
        </w:rPr>
        <w:t>-level standards. This means that any qualification you pursue must meet specific criteria to ensure it provides you with the necessary skills and knowledge for the workforce.</w:t>
      </w:r>
    </w:p>
    <w:p w14:paraId="766B9A5A" w14:textId="77777777" w:rsidR="007B1E48" w:rsidRPr="00990A7D" w:rsidRDefault="007B1E48" w:rsidP="007B1E48">
      <w:pPr>
        <w:pStyle w:val="ListParagraph"/>
        <w:numPr>
          <w:ilvl w:val="0"/>
          <w:numId w:val="8"/>
        </w:numPr>
        <w:rPr>
          <w:rFonts w:ascii="Calibri" w:eastAsia="Calibri" w:hAnsi="Calibri" w:cs="Calibri"/>
          <w:color w:val="000000"/>
          <w:sz w:val="24"/>
          <w:szCs w:val="24"/>
        </w:rPr>
      </w:pPr>
      <w:r w:rsidRPr="00990A7D">
        <w:rPr>
          <w:rFonts w:ascii="Calibri" w:eastAsia="Calibri" w:hAnsi="Calibri" w:cs="Calibri"/>
          <w:color w:val="000000"/>
          <w:sz w:val="24"/>
          <w:szCs w:val="24"/>
        </w:rPr>
        <w:t>They coordinate qualifications for General Education and Training (GET, Grade 9), Further Education and Training (FET, Grades 10-12), as well as higher education and trades or occupations. This includes making sure that all qualifications at these levels are properly structured and accredited.</w:t>
      </w:r>
    </w:p>
    <w:p w14:paraId="190D6B4E" w14:textId="77777777" w:rsidR="007B1E48" w:rsidRPr="00990A7D" w:rsidRDefault="007B1E48" w:rsidP="007B1E48">
      <w:pPr>
        <w:pStyle w:val="ListParagraph"/>
        <w:numPr>
          <w:ilvl w:val="0"/>
          <w:numId w:val="8"/>
        </w:numPr>
        <w:rPr>
          <w:rFonts w:ascii="Calibri" w:eastAsia="Calibri" w:hAnsi="Calibri" w:cs="Calibri"/>
          <w:color w:val="000000"/>
          <w:sz w:val="24"/>
          <w:szCs w:val="24"/>
        </w:rPr>
      </w:pPr>
      <w:r w:rsidRPr="00990A7D">
        <w:rPr>
          <w:rFonts w:ascii="Calibri" w:eastAsia="Calibri" w:hAnsi="Calibri" w:cs="Calibri"/>
          <w:color w:val="000000"/>
          <w:sz w:val="24"/>
          <w:szCs w:val="24"/>
        </w:rPr>
        <w:t>Tertiary institutions must register new degrees with SAQA. This ensures that any new academic programmes meet national standards and are recognised both locally and internationally.</w:t>
      </w:r>
    </w:p>
    <w:p w14:paraId="32DA4583" w14:textId="77777777" w:rsidR="007B1E48" w:rsidRPr="00990A7D" w:rsidRDefault="007B1E48" w:rsidP="007B1E48">
      <w:pPr>
        <w:pStyle w:val="ListParagraph"/>
        <w:numPr>
          <w:ilvl w:val="0"/>
          <w:numId w:val="8"/>
        </w:numPr>
        <w:rPr>
          <w:rFonts w:ascii="Calibri" w:eastAsia="Calibri" w:hAnsi="Calibri" w:cs="Calibri"/>
          <w:color w:val="000000"/>
          <w:sz w:val="24"/>
          <w:szCs w:val="24"/>
        </w:rPr>
      </w:pPr>
      <w:r w:rsidRPr="00990A7D">
        <w:rPr>
          <w:rFonts w:ascii="Calibri" w:eastAsia="Calibri" w:hAnsi="Calibri" w:cs="Calibri"/>
          <w:color w:val="000000"/>
          <w:sz w:val="24"/>
          <w:szCs w:val="24"/>
        </w:rPr>
        <w:t>SAQA also works with quality councils that are responsible for maintaining the overall standard of accreditation for education and training in South Africa.</w:t>
      </w:r>
    </w:p>
    <w:p w14:paraId="7AA97293" w14:textId="77777777" w:rsidR="007B1E48" w:rsidRPr="00990A7D" w:rsidRDefault="007B1E48" w:rsidP="007B1E48">
      <w:pPr>
        <w:pStyle w:val="ListParagraph"/>
        <w:numPr>
          <w:ilvl w:val="0"/>
          <w:numId w:val="8"/>
        </w:numPr>
        <w:rPr>
          <w:rFonts w:ascii="Calibri" w:eastAsia="Calibri" w:hAnsi="Calibri" w:cs="Calibri"/>
          <w:color w:val="000000"/>
          <w:sz w:val="24"/>
          <w:szCs w:val="24"/>
        </w:rPr>
      </w:pPr>
      <w:r w:rsidRPr="00990A7D">
        <w:rPr>
          <w:rFonts w:ascii="Calibri" w:eastAsia="Calibri" w:hAnsi="Calibri" w:cs="Calibri"/>
          <w:color w:val="000000"/>
          <w:sz w:val="24"/>
          <w:szCs w:val="24"/>
        </w:rPr>
        <w:t>At the school level (</w:t>
      </w:r>
      <w:proofErr w:type="spellStart"/>
      <w:r w:rsidRPr="00990A7D">
        <w:rPr>
          <w:rFonts w:ascii="Calibri" w:eastAsia="Calibri" w:hAnsi="Calibri" w:cs="Calibri"/>
          <w:color w:val="000000"/>
          <w:sz w:val="24"/>
          <w:szCs w:val="24"/>
        </w:rPr>
        <w:t>NQF</w:t>
      </w:r>
      <w:proofErr w:type="spellEnd"/>
      <w:r w:rsidRPr="00990A7D">
        <w:rPr>
          <w:rFonts w:ascii="Calibri" w:eastAsia="Calibri" w:hAnsi="Calibri" w:cs="Calibri"/>
          <w:color w:val="000000"/>
          <w:sz w:val="24"/>
          <w:szCs w:val="24"/>
        </w:rPr>
        <w:t xml:space="preserve"> Levels 1-4), </w:t>
      </w:r>
      <w:proofErr w:type="spellStart"/>
      <w:r w:rsidRPr="00990A7D">
        <w:rPr>
          <w:rFonts w:ascii="Calibri" w:eastAsia="Calibri" w:hAnsi="Calibri" w:cs="Calibri"/>
          <w:color w:val="000000"/>
          <w:sz w:val="24"/>
          <w:szCs w:val="24"/>
        </w:rPr>
        <w:t>Umalusi</w:t>
      </w:r>
      <w:proofErr w:type="spellEnd"/>
      <w:r w:rsidRPr="00990A7D">
        <w:rPr>
          <w:rFonts w:ascii="Calibri" w:eastAsia="Calibri" w:hAnsi="Calibri" w:cs="Calibri"/>
          <w:color w:val="000000"/>
          <w:sz w:val="24"/>
          <w:szCs w:val="24"/>
        </w:rPr>
        <w:t xml:space="preserve"> is the quality council, while for higher education, it is the Council on Higher Education (CHE). </w:t>
      </w:r>
    </w:p>
    <w:p w14:paraId="519D7640" w14:textId="77777777" w:rsidR="007B1E48" w:rsidRPr="00990A7D" w:rsidRDefault="007B1E48" w:rsidP="007B1E48">
      <w:pPr>
        <w:rPr>
          <w:rFonts w:ascii="Calibri" w:eastAsia="Calibri" w:hAnsi="Calibri" w:cs="Calibri"/>
          <w:color w:val="000000"/>
          <w:sz w:val="24"/>
          <w:szCs w:val="24"/>
        </w:rPr>
      </w:pPr>
    </w:p>
    <w:p w14:paraId="20CE510A" w14:textId="77777777" w:rsidR="007B1E48" w:rsidRPr="00990A7D" w:rsidRDefault="007B1E48" w:rsidP="007B1E48">
      <w:pPr>
        <w:rPr>
          <w:rFonts w:ascii="Calibri" w:eastAsia="Calibri" w:hAnsi="Calibri" w:cs="Calibri"/>
          <w:color w:val="000000"/>
          <w:sz w:val="24"/>
          <w:szCs w:val="24"/>
        </w:rPr>
      </w:pPr>
      <w:r w:rsidRPr="00990A7D">
        <w:rPr>
          <w:rFonts w:ascii="Calibri" w:eastAsia="Calibri" w:hAnsi="Calibri" w:cs="Calibri"/>
          <w:color w:val="000000"/>
          <w:sz w:val="24"/>
          <w:szCs w:val="24"/>
        </w:rPr>
        <w:t>The institutions you choose to study at must be registered with SAQA for their qualifications to be recognised as valid. If an institution is not registered with SAQA, your qualification may not be accepted by employers or other institutions, affecting your future career prospects. It</w:t>
      </w:r>
      <w:r>
        <w:rPr>
          <w:rFonts w:ascii="Calibri" w:eastAsia="Calibri" w:hAnsi="Calibri" w:cs="Calibri"/>
          <w:color w:val="000000"/>
          <w:sz w:val="24"/>
          <w:szCs w:val="24"/>
        </w:rPr>
        <w:t xml:space="preserve"> is</w:t>
      </w:r>
      <w:r w:rsidRPr="00990A7D">
        <w:rPr>
          <w:rFonts w:ascii="Calibri" w:eastAsia="Calibri" w:hAnsi="Calibri" w:cs="Calibri"/>
          <w:color w:val="000000"/>
          <w:sz w:val="24"/>
          <w:szCs w:val="24"/>
        </w:rPr>
        <w:t xml:space="preserve"> important to verify this before investing significant amounts of money in an institution that may not be officially accredited.</w:t>
      </w:r>
    </w:p>
    <w:p w14:paraId="2607B3AB" w14:textId="77777777" w:rsidR="007B1E48" w:rsidRPr="00990A7D" w:rsidRDefault="007B1E48" w:rsidP="007B1E48">
      <w:pPr>
        <w:rPr>
          <w:rFonts w:ascii="Calibri" w:eastAsia="Calibri" w:hAnsi="Calibri" w:cs="Calibri"/>
          <w:color w:val="000000"/>
          <w:sz w:val="24"/>
          <w:szCs w:val="24"/>
        </w:rPr>
      </w:pPr>
    </w:p>
    <w:p w14:paraId="10846218" w14:textId="77777777" w:rsidR="007B1E48" w:rsidRPr="00990A7D" w:rsidRDefault="007B1E48" w:rsidP="007B1E48">
      <w:pPr>
        <w:widowControl w:val="0"/>
        <w:pBdr>
          <w:top w:val="nil"/>
          <w:left w:val="nil"/>
          <w:bottom w:val="nil"/>
          <w:right w:val="nil"/>
          <w:between w:val="nil"/>
        </w:pBdr>
        <w:tabs>
          <w:tab w:val="left" w:pos="213"/>
        </w:tabs>
        <w:spacing w:before="41" w:line="240" w:lineRule="auto"/>
        <w:ind w:right="274"/>
        <w:rPr>
          <w:rFonts w:ascii="Calibri" w:eastAsia="Calibri" w:hAnsi="Calibri" w:cs="Calibri"/>
          <w:b/>
          <w:bCs/>
          <w:color w:val="000000"/>
          <w:sz w:val="24"/>
          <w:szCs w:val="24"/>
        </w:rPr>
      </w:pPr>
      <w:r w:rsidRPr="00990A7D">
        <w:rPr>
          <w:rFonts w:ascii="Calibri" w:eastAsia="Calibri" w:hAnsi="Calibri" w:cs="Calibri"/>
          <w:b/>
          <w:bCs/>
          <w:color w:val="000000"/>
          <w:sz w:val="24"/>
          <w:szCs w:val="24"/>
        </w:rPr>
        <w:t>Recognition of Prior Learning (</w:t>
      </w:r>
      <w:proofErr w:type="spellStart"/>
      <w:r w:rsidRPr="00990A7D">
        <w:rPr>
          <w:rFonts w:ascii="Calibri" w:eastAsia="Calibri" w:hAnsi="Calibri" w:cs="Calibri"/>
          <w:b/>
          <w:bCs/>
          <w:color w:val="000000"/>
          <w:sz w:val="24"/>
          <w:szCs w:val="24"/>
        </w:rPr>
        <w:t>RPL</w:t>
      </w:r>
      <w:proofErr w:type="spellEnd"/>
      <w:r w:rsidRPr="00990A7D">
        <w:rPr>
          <w:rFonts w:ascii="Calibri" w:eastAsia="Calibri" w:hAnsi="Calibri" w:cs="Calibri"/>
          <w:b/>
          <w:bCs/>
          <w:color w:val="000000"/>
          <w:sz w:val="24"/>
          <w:szCs w:val="24"/>
        </w:rPr>
        <w:t>)</w:t>
      </w:r>
    </w:p>
    <w:p w14:paraId="41B3E452" w14:textId="77777777" w:rsidR="007B1E48" w:rsidRPr="00990A7D" w:rsidRDefault="007B1E48" w:rsidP="007B1E48">
      <w:pPr>
        <w:widowControl w:val="0"/>
        <w:pBdr>
          <w:top w:val="nil"/>
          <w:left w:val="nil"/>
          <w:bottom w:val="nil"/>
          <w:right w:val="nil"/>
          <w:between w:val="nil"/>
        </w:pBdr>
        <w:tabs>
          <w:tab w:val="left" w:pos="213"/>
        </w:tabs>
        <w:spacing w:before="41"/>
        <w:ind w:right="274"/>
        <w:rPr>
          <w:rFonts w:ascii="Calibri" w:eastAsia="Calibri" w:hAnsi="Calibri" w:cs="Calibri"/>
          <w:color w:val="000000"/>
          <w:sz w:val="24"/>
          <w:szCs w:val="24"/>
          <w:lang w:val="en-US"/>
        </w:rPr>
      </w:pPr>
      <w:r w:rsidRPr="00D3028C">
        <w:rPr>
          <w:rFonts w:ascii="Calibri" w:eastAsia="Calibri" w:hAnsi="Calibri" w:cs="Calibri"/>
          <w:color w:val="000000"/>
          <w:sz w:val="24"/>
          <w:szCs w:val="24"/>
          <w:lang w:val="en-US"/>
        </w:rPr>
        <w:t>Recognition of Prior Learning (</w:t>
      </w:r>
      <w:proofErr w:type="spellStart"/>
      <w:r w:rsidRPr="00D3028C">
        <w:rPr>
          <w:rFonts w:ascii="Calibri" w:eastAsia="Calibri" w:hAnsi="Calibri" w:cs="Calibri"/>
          <w:color w:val="000000"/>
          <w:sz w:val="24"/>
          <w:szCs w:val="24"/>
          <w:lang w:val="en-US"/>
        </w:rPr>
        <w:t>RPL</w:t>
      </w:r>
      <w:proofErr w:type="spellEnd"/>
      <w:r w:rsidRPr="00D3028C">
        <w:rPr>
          <w:rFonts w:ascii="Calibri" w:eastAsia="Calibri" w:hAnsi="Calibri" w:cs="Calibri"/>
          <w:color w:val="000000"/>
          <w:sz w:val="24"/>
          <w:szCs w:val="24"/>
          <w:lang w:val="en-US"/>
        </w:rPr>
        <w:t xml:space="preserve">) allows individuals to earn credits based on the skills, knowledge, and experience they have accumulated over time. This process </w:t>
      </w:r>
      <w:proofErr w:type="spellStart"/>
      <w:r w:rsidRPr="00D3028C">
        <w:rPr>
          <w:rFonts w:ascii="Calibri" w:eastAsia="Calibri" w:hAnsi="Calibri" w:cs="Calibri"/>
          <w:color w:val="000000"/>
          <w:sz w:val="24"/>
          <w:szCs w:val="24"/>
          <w:lang w:val="en-US"/>
        </w:rPr>
        <w:t>recogni</w:t>
      </w:r>
      <w:r w:rsidRPr="00990A7D">
        <w:rPr>
          <w:rFonts w:ascii="Calibri" w:eastAsia="Calibri" w:hAnsi="Calibri" w:cs="Calibri"/>
          <w:color w:val="000000"/>
          <w:sz w:val="24"/>
          <w:szCs w:val="24"/>
          <w:lang w:val="en-US"/>
        </w:rPr>
        <w:t>s</w:t>
      </w:r>
      <w:r w:rsidRPr="00D3028C">
        <w:rPr>
          <w:rFonts w:ascii="Calibri" w:eastAsia="Calibri" w:hAnsi="Calibri" w:cs="Calibri"/>
          <w:color w:val="000000"/>
          <w:sz w:val="24"/>
          <w:szCs w:val="24"/>
          <w:lang w:val="en-US"/>
        </w:rPr>
        <w:t>es</w:t>
      </w:r>
      <w:proofErr w:type="spellEnd"/>
      <w:r w:rsidRPr="00D3028C">
        <w:rPr>
          <w:rFonts w:ascii="Calibri" w:eastAsia="Calibri" w:hAnsi="Calibri" w:cs="Calibri"/>
          <w:color w:val="000000"/>
          <w:sz w:val="24"/>
          <w:szCs w:val="24"/>
          <w:lang w:val="en-US"/>
        </w:rPr>
        <w:t xml:space="preserve"> the value of non-formal and informal learning, giving people the opportunity to receive formal qualifications even if they haven't followed the traditional education route. </w:t>
      </w:r>
      <w:proofErr w:type="spellStart"/>
      <w:r w:rsidRPr="00D3028C">
        <w:rPr>
          <w:rFonts w:ascii="Calibri" w:eastAsia="Calibri" w:hAnsi="Calibri" w:cs="Calibri"/>
          <w:color w:val="000000"/>
          <w:sz w:val="24"/>
          <w:szCs w:val="24"/>
          <w:lang w:val="en-US"/>
        </w:rPr>
        <w:t>RPL</w:t>
      </w:r>
      <w:proofErr w:type="spellEnd"/>
      <w:r w:rsidRPr="00D3028C">
        <w:rPr>
          <w:rFonts w:ascii="Calibri" w:eastAsia="Calibri" w:hAnsi="Calibri" w:cs="Calibri"/>
          <w:color w:val="000000"/>
          <w:sz w:val="24"/>
          <w:szCs w:val="24"/>
          <w:lang w:val="en-US"/>
        </w:rPr>
        <w:t xml:space="preserve"> provides a way for individuals to demonstrate their competence and gain recognition for learning gained through work, life experiences, and self-study.</w:t>
      </w:r>
    </w:p>
    <w:p w14:paraId="2D4B0112" w14:textId="77777777" w:rsidR="007B1E48" w:rsidRPr="00D3028C" w:rsidRDefault="007B1E48" w:rsidP="007B1E48">
      <w:pPr>
        <w:widowControl w:val="0"/>
        <w:pBdr>
          <w:top w:val="nil"/>
          <w:left w:val="nil"/>
          <w:bottom w:val="nil"/>
          <w:right w:val="nil"/>
          <w:between w:val="nil"/>
        </w:pBdr>
        <w:tabs>
          <w:tab w:val="left" w:pos="213"/>
        </w:tabs>
        <w:spacing w:before="41"/>
        <w:ind w:right="274"/>
        <w:rPr>
          <w:rFonts w:ascii="Calibri" w:eastAsia="Calibri" w:hAnsi="Calibri" w:cs="Calibri"/>
          <w:color w:val="000000"/>
          <w:sz w:val="24"/>
          <w:szCs w:val="24"/>
          <w:lang w:val="en-US"/>
        </w:rPr>
      </w:pPr>
    </w:p>
    <w:p w14:paraId="3174DCDE" w14:textId="77777777" w:rsidR="007B1E48" w:rsidRPr="00990A7D" w:rsidRDefault="007B1E48" w:rsidP="007B1E48">
      <w:pPr>
        <w:widowControl w:val="0"/>
        <w:pBdr>
          <w:top w:val="nil"/>
          <w:left w:val="nil"/>
          <w:bottom w:val="nil"/>
          <w:right w:val="nil"/>
          <w:between w:val="nil"/>
        </w:pBdr>
        <w:tabs>
          <w:tab w:val="left" w:pos="213"/>
        </w:tabs>
        <w:spacing w:before="41"/>
        <w:ind w:right="274"/>
        <w:rPr>
          <w:rFonts w:ascii="Calibri" w:eastAsia="Calibri" w:hAnsi="Calibri" w:cs="Calibri"/>
          <w:color w:val="000000"/>
          <w:sz w:val="24"/>
          <w:szCs w:val="24"/>
          <w:lang w:val="en-US"/>
        </w:rPr>
      </w:pPr>
      <w:r w:rsidRPr="00D3028C">
        <w:rPr>
          <w:rFonts w:ascii="Calibri" w:eastAsia="Calibri" w:hAnsi="Calibri" w:cs="Calibri"/>
          <w:color w:val="000000"/>
          <w:sz w:val="24"/>
          <w:szCs w:val="24"/>
          <w:lang w:val="en-US"/>
        </w:rPr>
        <w:t xml:space="preserve">To qualify for </w:t>
      </w:r>
      <w:proofErr w:type="spellStart"/>
      <w:r w:rsidRPr="00D3028C">
        <w:rPr>
          <w:rFonts w:ascii="Calibri" w:eastAsia="Calibri" w:hAnsi="Calibri" w:cs="Calibri"/>
          <w:color w:val="000000"/>
          <w:sz w:val="24"/>
          <w:szCs w:val="24"/>
          <w:lang w:val="en-US"/>
        </w:rPr>
        <w:t>RPL</w:t>
      </w:r>
      <w:proofErr w:type="spellEnd"/>
      <w:r w:rsidRPr="00D3028C">
        <w:rPr>
          <w:rFonts w:ascii="Calibri" w:eastAsia="Calibri" w:hAnsi="Calibri" w:cs="Calibri"/>
          <w:color w:val="000000"/>
          <w:sz w:val="24"/>
          <w:szCs w:val="24"/>
          <w:lang w:val="en-US"/>
        </w:rPr>
        <w:t>, you must be at least 23 years old and have a minimum of 3 years of work-related experience. This ensures that candidates have developed a significant level of expertise and knowledge in their field.</w:t>
      </w:r>
    </w:p>
    <w:p w14:paraId="6B49F581" w14:textId="77777777" w:rsidR="007B1E48" w:rsidRPr="00D3028C" w:rsidRDefault="007B1E48" w:rsidP="007B1E48">
      <w:pPr>
        <w:widowControl w:val="0"/>
        <w:pBdr>
          <w:top w:val="nil"/>
          <w:left w:val="nil"/>
          <w:bottom w:val="nil"/>
          <w:right w:val="nil"/>
          <w:between w:val="nil"/>
        </w:pBdr>
        <w:tabs>
          <w:tab w:val="left" w:pos="213"/>
        </w:tabs>
        <w:spacing w:before="41"/>
        <w:ind w:right="274"/>
        <w:rPr>
          <w:rFonts w:ascii="Calibri" w:eastAsia="Calibri" w:hAnsi="Calibri" w:cs="Calibri"/>
          <w:color w:val="000000"/>
          <w:sz w:val="24"/>
          <w:szCs w:val="24"/>
          <w:lang w:val="en-US"/>
        </w:rPr>
      </w:pPr>
    </w:p>
    <w:p w14:paraId="0F5C534C" w14:textId="77777777" w:rsidR="007B1E48" w:rsidRDefault="007B1E48" w:rsidP="007B1E48">
      <w:pPr>
        <w:widowControl w:val="0"/>
        <w:pBdr>
          <w:top w:val="nil"/>
          <w:left w:val="nil"/>
          <w:bottom w:val="nil"/>
          <w:right w:val="nil"/>
          <w:between w:val="nil"/>
        </w:pBdr>
        <w:tabs>
          <w:tab w:val="left" w:pos="213"/>
        </w:tabs>
        <w:spacing w:before="41"/>
        <w:ind w:right="274"/>
        <w:rPr>
          <w:rFonts w:ascii="Calibri" w:eastAsia="Calibri" w:hAnsi="Calibri" w:cs="Calibri"/>
          <w:color w:val="000000"/>
          <w:sz w:val="24"/>
          <w:szCs w:val="24"/>
          <w:lang w:val="en-US"/>
        </w:rPr>
      </w:pPr>
      <w:r w:rsidRPr="00D3028C">
        <w:rPr>
          <w:rFonts w:ascii="Calibri" w:eastAsia="Calibri" w:hAnsi="Calibri" w:cs="Calibri"/>
          <w:color w:val="000000"/>
          <w:sz w:val="24"/>
          <w:szCs w:val="24"/>
          <w:lang w:val="en-US"/>
        </w:rPr>
        <w:t>It</w:t>
      </w:r>
      <w:r w:rsidRPr="00990A7D">
        <w:rPr>
          <w:rFonts w:ascii="Calibri" w:eastAsia="Calibri" w:hAnsi="Calibri" w:cs="Calibri"/>
          <w:color w:val="000000"/>
          <w:sz w:val="24"/>
          <w:szCs w:val="24"/>
          <w:lang w:val="en-US"/>
        </w:rPr>
        <w:t xml:space="preserve"> is</w:t>
      </w:r>
      <w:r w:rsidRPr="00D3028C">
        <w:rPr>
          <w:rFonts w:ascii="Calibri" w:eastAsia="Calibri" w:hAnsi="Calibri" w:cs="Calibri"/>
          <w:color w:val="000000"/>
          <w:sz w:val="24"/>
          <w:szCs w:val="24"/>
          <w:lang w:val="en-US"/>
        </w:rPr>
        <w:t xml:space="preserve"> important to </w:t>
      </w:r>
      <w:proofErr w:type="spellStart"/>
      <w:r w:rsidRPr="00D3028C">
        <w:rPr>
          <w:rFonts w:ascii="Calibri" w:eastAsia="Calibri" w:hAnsi="Calibri" w:cs="Calibri"/>
          <w:color w:val="000000"/>
          <w:sz w:val="24"/>
          <w:szCs w:val="24"/>
          <w:lang w:val="en-US"/>
        </w:rPr>
        <w:t>recognise</w:t>
      </w:r>
      <w:proofErr w:type="spellEnd"/>
      <w:r w:rsidRPr="00D3028C">
        <w:rPr>
          <w:rFonts w:ascii="Calibri" w:eastAsia="Calibri" w:hAnsi="Calibri" w:cs="Calibri"/>
          <w:color w:val="000000"/>
          <w:sz w:val="24"/>
          <w:szCs w:val="24"/>
          <w:lang w:val="en-US"/>
        </w:rPr>
        <w:t xml:space="preserve"> that </w:t>
      </w:r>
      <w:proofErr w:type="spellStart"/>
      <w:r w:rsidRPr="00D3028C">
        <w:rPr>
          <w:rFonts w:ascii="Calibri" w:eastAsia="Calibri" w:hAnsi="Calibri" w:cs="Calibri"/>
          <w:color w:val="000000"/>
          <w:sz w:val="24"/>
          <w:szCs w:val="24"/>
          <w:lang w:val="en-US"/>
        </w:rPr>
        <w:t>RPL</w:t>
      </w:r>
      <w:proofErr w:type="spellEnd"/>
      <w:r w:rsidRPr="00D3028C">
        <w:rPr>
          <w:rFonts w:ascii="Calibri" w:eastAsia="Calibri" w:hAnsi="Calibri" w:cs="Calibri"/>
          <w:color w:val="000000"/>
          <w:sz w:val="24"/>
          <w:szCs w:val="24"/>
          <w:lang w:val="en-US"/>
        </w:rPr>
        <w:t xml:space="preserve"> is not the most common path to obtaining qualifications. While </w:t>
      </w:r>
      <w:proofErr w:type="spellStart"/>
      <w:r w:rsidRPr="00D3028C">
        <w:rPr>
          <w:rFonts w:ascii="Calibri" w:eastAsia="Calibri" w:hAnsi="Calibri" w:cs="Calibri"/>
          <w:color w:val="000000"/>
          <w:sz w:val="24"/>
          <w:szCs w:val="24"/>
          <w:lang w:val="en-US"/>
        </w:rPr>
        <w:t>RPL</w:t>
      </w:r>
      <w:proofErr w:type="spellEnd"/>
      <w:r w:rsidRPr="00D3028C">
        <w:rPr>
          <w:rFonts w:ascii="Calibri" w:eastAsia="Calibri" w:hAnsi="Calibri" w:cs="Calibri"/>
          <w:color w:val="000000"/>
          <w:sz w:val="24"/>
          <w:szCs w:val="24"/>
          <w:lang w:val="en-US"/>
        </w:rPr>
        <w:t xml:space="preserve"> provides opportunities for those with significant work experience, it is still recommended that you pursue formal education through a technical college or university to ensure a comprehensive understanding of your field. While university or college isn’t the only path to success, formal qualifications offer structured, in-depth learning and open more doors in your career.</w:t>
      </w:r>
    </w:p>
    <w:p w14:paraId="2A5B70C4" w14:textId="77777777" w:rsidR="00253AC7" w:rsidRDefault="00253AC7" w:rsidP="007B1E48">
      <w:pPr>
        <w:widowControl w:val="0"/>
        <w:pBdr>
          <w:top w:val="nil"/>
          <w:left w:val="nil"/>
          <w:bottom w:val="nil"/>
          <w:right w:val="nil"/>
          <w:between w:val="nil"/>
        </w:pBdr>
        <w:tabs>
          <w:tab w:val="left" w:pos="213"/>
        </w:tabs>
        <w:spacing w:before="41"/>
        <w:ind w:right="274"/>
        <w:rPr>
          <w:rFonts w:ascii="Calibri" w:eastAsia="Calibri" w:hAnsi="Calibri" w:cs="Calibri"/>
          <w:color w:val="000000"/>
          <w:sz w:val="24"/>
          <w:szCs w:val="24"/>
          <w:lang w:val="en-US"/>
        </w:rPr>
      </w:pPr>
    </w:p>
    <w:p w14:paraId="3B3A1AA1" w14:textId="3F1C6908" w:rsidR="00253AC7" w:rsidRDefault="00253AC7">
      <w:pPr>
        <w:rPr>
          <w:rFonts w:ascii="Calibri" w:eastAsia="Calibri" w:hAnsi="Calibri" w:cs="Calibri"/>
          <w:color w:val="000000"/>
          <w:sz w:val="24"/>
          <w:szCs w:val="24"/>
          <w:lang w:val="en-US"/>
        </w:rPr>
      </w:pPr>
      <w:r>
        <w:rPr>
          <w:rFonts w:ascii="Calibri" w:eastAsia="Calibri" w:hAnsi="Calibri" w:cs="Calibri"/>
          <w:color w:val="000000"/>
          <w:sz w:val="24"/>
          <w:szCs w:val="24"/>
          <w:lang w:val="en-US"/>
        </w:rPr>
        <w:br w:type="page"/>
      </w:r>
    </w:p>
    <w:p w14:paraId="7CBDF01D" w14:textId="77777777" w:rsidR="00085AB5" w:rsidRPr="00EC1650" w:rsidRDefault="00085AB5" w:rsidP="00085AB5">
      <w:pPr>
        <w:rPr>
          <w:rFonts w:ascii="Calibri" w:eastAsia="Calibri" w:hAnsi="Calibri" w:cs="Calibri"/>
          <w:b/>
          <w:sz w:val="28"/>
          <w:szCs w:val="28"/>
        </w:rPr>
      </w:pPr>
      <w:r w:rsidRPr="00EC1650">
        <w:rPr>
          <w:rFonts w:ascii="Calibri" w:eastAsia="Calibri" w:hAnsi="Calibri" w:cs="Calibri"/>
          <w:b/>
          <w:sz w:val="28"/>
          <w:szCs w:val="28"/>
        </w:rPr>
        <w:t xml:space="preserve">LESSON 3:  </w:t>
      </w:r>
    </w:p>
    <w:p w14:paraId="1DB18512" w14:textId="77777777" w:rsidR="00085AB5" w:rsidRPr="00EC1650" w:rsidRDefault="00085AB5" w:rsidP="00085AB5">
      <w:pPr>
        <w:pStyle w:val="ListParagraph"/>
        <w:widowControl w:val="0"/>
        <w:numPr>
          <w:ilvl w:val="0"/>
          <w:numId w:val="7"/>
        </w:numPr>
        <w:pBdr>
          <w:top w:val="nil"/>
          <w:left w:val="nil"/>
          <w:bottom w:val="nil"/>
          <w:right w:val="nil"/>
          <w:between w:val="nil"/>
        </w:pBdr>
        <w:tabs>
          <w:tab w:val="left" w:pos="217"/>
        </w:tabs>
        <w:spacing w:before="40" w:line="240" w:lineRule="auto"/>
        <w:ind w:right="119"/>
        <w:rPr>
          <w:rFonts w:ascii="Calibri" w:eastAsia="Calibri" w:hAnsi="Calibri" w:cs="Calibri"/>
          <w:color w:val="000000"/>
          <w:sz w:val="24"/>
          <w:szCs w:val="24"/>
        </w:rPr>
      </w:pPr>
      <w:r w:rsidRPr="00EC1650">
        <w:rPr>
          <w:rFonts w:ascii="Calibri" w:eastAsia="Calibri" w:hAnsi="Calibri" w:cs="Calibri"/>
          <w:color w:val="000000"/>
          <w:sz w:val="24"/>
          <w:szCs w:val="24"/>
        </w:rPr>
        <w:t>The need for lifelong learning: Ability to change, re-train, flexibility and ongoing development of the self</w:t>
      </w:r>
    </w:p>
    <w:p w14:paraId="3E4AB2D2" w14:textId="77777777" w:rsidR="00085AB5" w:rsidRPr="00EC1650" w:rsidRDefault="00085AB5" w:rsidP="00085AB5">
      <w:pPr>
        <w:pStyle w:val="ListParagraph"/>
        <w:widowControl w:val="0"/>
        <w:numPr>
          <w:ilvl w:val="0"/>
          <w:numId w:val="7"/>
        </w:numPr>
        <w:pBdr>
          <w:top w:val="nil"/>
          <w:left w:val="nil"/>
          <w:bottom w:val="nil"/>
          <w:right w:val="nil"/>
          <w:between w:val="nil"/>
        </w:pBdr>
        <w:tabs>
          <w:tab w:val="left" w:pos="217"/>
        </w:tabs>
        <w:spacing w:before="40" w:line="240" w:lineRule="auto"/>
        <w:ind w:right="119"/>
        <w:rPr>
          <w:rFonts w:ascii="Calibri" w:eastAsia="Calibri" w:hAnsi="Calibri" w:cs="Calibri"/>
          <w:color w:val="000000"/>
          <w:sz w:val="24"/>
          <w:szCs w:val="24"/>
        </w:rPr>
      </w:pPr>
      <w:r w:rsidRPr="00EC1650">
        <w:rPr>
          <w:rFonts w:ascii="Calibri" w:eastAsia="Calibri" w:hAnsi="Calibri" w:cs="Calibri"/>
          <w:sz w:val="24"/>
          <w:szCs w:val="24"/>
        </w:rPr>
        <w:t xml:space="preserve">Different kinds of learning: </w:t>
      </w:r>
      <w:r>
        <w:rPr>
          <w:rFonts w:ascii="Calibri" w:eastAsia="Calibri" w:hAnsi="Calibri" w:cs="Calibri"/>
          <w:sz w:val="24"/>
          <w:szCs w:val="24"/>
        </w:rPr>
        <w:t>F</w:t>
      </w:r>
      <w:r w:rsidRPr="00EC1650">
        <w:rPr>
          <w:rFonts w:ascii="Calibri" w:eastAsia="Calibri" w:hAnsi="Calibri" w:cs="Calibri"/>
          <w:sz w:val="24"/>
          <w:szCs w:val="24"/>
        </w:rPr>
        <w:t>ormal, informal and non-formal</w:t>
      </w:r>
    </w:p>
    <w:p w14:paraId="52BAED5E" w14:textId="77777777" w:rsidR="00085AB5" w:rsidRDefault="00085AB5" w:rsidP="00085AB5"/>
    <w:tbl>
      <w:tblPr>
        <w:tblStyle w:val="TableGrid"/>
        <w:tblW w:w="0" w:type="auto"/>
        <w:tblLook w:val="04A0" w:firstRow="1" w:lastRow="0" w:firstColumn="1" w:lastColumn="0" w:noHBand="0" w:noVBand="1"/>
      </w:tblPr>
      <w:tblGrid>
        <w:gridCol w:w="11052"/>
      </w:tblGrid>
      <w:tr w:rsidR="00085AB5" w14:paraId="7947B0F2" w14:textId="77777777" w:rsidTr="00085AB5">
        <w:tc>
          <w:tcPr>
            <w:tcW w:w="11052" w:type="dxa"/>
          </w:tcPr>
          <w:p w14:paraId="68310923" w14:textId="77777777" w:rsidR="00085AB5" w:rsidRPr="00386380" w:rsidRDefault="00085AB5" w:rsidP="008167D8">
            <w:pPr>
              <w:spacing w:line="360" w:lineRule="auto"/>
              <w:rPr>
                <w:rFonts w:ascii="Calibri" w:eastAsia="Calibri" w:hAnsi="Calibri" w:cs="Calibri"/>
                <w:b/>
                <w:u w:val="single"/>
              </w:rPr>
            </w:pPr>
            <w:r w:rsidRPr="00386380">
              <w:rPr>
                <w:rFonts w:ascii="Calibri" w:eastAsia="Calibri" w:hAnsi="Calibri" w:cs="Calibri"/>
                <w:b/>
                <w:u w:val="single"/>
              </w:rPr>
              <w:t xml:space="preserve">Key Concepts </w:t>
            </w:r>
          </w:p>
          <w:p w14:paraId="3C386353" w14:textId="77777777" w:rsidR="00085AB5" w:rsidRPr="00E66479" w:rsidRDefault="00085AB5" w:rsidP="00085AB5">
            <w:pPr>
              <w:pStyle w:val="ListParagraph"/>
              <w:numPr>
                <w:ilvl w:val="0"/>
                <w:numId w:val="9"/>
              </w:numPr>
              <w:rPr>
                <w:rFonts w:ascii="Calibri" w:eastAsia="Calibri" w:hAnsi="Calibri" w:cs="Calibri"/>
                <w:b/>
                <w:u w:val="single"/>
              </w:rPr>
            </w:pPr>
            <w:r>
              <w:rPr>
                <w:rFonts w:ascii="Calibri" w:eastAsia="Calibri" w:hAnsi="Calibri" w:cs="Calibri"/>
                <w:b/>
                <w:bCs/>
                <w:color w:val="000000"/>
              </w:rPr>
              <w:t xml:space="preserve">Fixed mindset: </w:t>
            </w:r>
            <w:r w:rsidRPr="00CE13AF">
              <w:rPr>
                <w:rFonts w:ascii="Calibri" w:eastAsia="Calibri" w:hAnsi="Calibri" w:cs="Calibri"/>
                <w:color w:val="000000"/>
              </w:rPr>
              <w:t>The belief that abilities, intelligence, and talents are innate and unchangeable, leading to avoidance of challenges and fear of failure.</w:t>
            </w:r>
          </w:p>
          <w:p w14:paraId="5A47384C" w14:textId="77777777" w:rsidR="00085AB5" w:rsidRPr="00E66479" w:rsidRDefault="00085AB5" w:rsidP="00085AB5">
            <w:pPr>
              <w:pStyle w:val="ListParagraph"/>
              <w:numPr>
                <w:ilvl w:val="0"/>
                <w:numId w:val="9"/>
              </w:numPr>
              <w:spacing w:after="240"/>
              <w:rPr>
                <w:rFonts w:ascii="Calibri" w:eastAsia="Calibri" w:hAnsi="Calibri" w:cs="Calibri"/>
                <w:b/>
              </w:rPr>
            </w:pPr>
            <w:r w:rsidRPr="00E66479">
              <w:rPr>
                <w:rFonts w:ascii="Calibri" w:eastAsia="Calibri" w:hAnsi="Calibri" w:cs="Calibri"/>
                <w:b/>
              </w:rPr>
              <w:t>Growth mindset</w:t>
            </w:r>
            <w:r>
              <w:rPr>
                <w:rFonts w:ascii="Calibri" w:eastAsia="Calibri" w:hAnsi="Calibri" w:cs="Calibri"/>
                <w:b/>
              </w:rPr>
              <w:t xml:space="preserve">: </w:t>
            </w:r>
            <w:r w:rsidRPr="00EC3E3E">
              <w:rPr>
                <w:rFonts w:ascii="Calibri" w:eastAsia="Calibri" w:hAnsi="Calibri" w:cs="Calibri"/>
                <w:bCs/>
              </w:rPr>
              <w:t>The belief that abilities and intelligence can be developed through effort, learning, and perseverance, fostering resilience and a willingness to embrace challenges.</w:t>
            </w:r>
          </w:p>
        </w:tc>
      </w:tr>
    </w:tbl>
    <w:p w14:paraId="4E5C1EFC" w14:textId="77777777" w:rsidR="00085AB5" w:rsidRDefault="00085AB5" w:rsidP="00085AB5">
      <w:pPr>
        <w:tabs>
          <w:tab w:val="left" w:pos="1562"/>
        </w:tabs>
        <w:rPr>
          <w:rFonts w:ascii="Calibri" w:eastAsia="Calibri" w:hAnsi="Calibri" w:cs="Calibri"/>
          <w:sz w:val="24"/>
          <w:szCs w:val="24"/>
        </w:rPr>
      </w:pPr>
    </w:p>
    <w:p w14:paraId="3F1D991E" w14:textId="77777777" w:rsidR="00085AB5" w:rsidRPr="00660957" w:rsidRDefault="00085AB5" w:rsidP="00085AB5">
      <w:pPr>
        <w:widowControl w:val="0"/>
        <w:pBdr>
          <w:top w:val="nil"/>
          <w:left w:val="nil"/>
          <w:bottom w:val="nil"/>
          <w:right w:val="nil"/>
          <w:between w:val="nil"/>
        </w:pBdr>
        <w:tabs>
          <w:tab w:val="left" w:pos="217"/>
        </w:tabs>
        <w:spacing w:before="40" w:line="240" w:lineRule="auto"/>
        <w:ind w:right="119"/>
        <w:rPr>
          <w:rFonts w:ascii="Calibri" w:eastAsia="Calibri" w:hAnsi="Calibri" w:cs="Calibri"/>
          <w:b/>
          <w:bCs/>
          <w:color w:val="000000"/>
          <w:sz w:val="28"/>
          <w:szCs w:val="28"/>
        </w:rPr>
      </w:pPr>
      <w:r w:rsidRPr="00660957">
        <w:rPr>
          <w:rFonts w:ascii="Calibri" w:eastAsia="Calibri" w:hAnsi="Calibri" w:cs="Calibri"/>
          <w:b/>
          <w:bCs/>
          <w:color w:val="000000"/>
          <w:sz w:val="28"/>
          <w:szCs w:val="28"/>
        </w:rPr>
        <w:t>The need for lifelong learning</w:t>
      </w:r>
    </w:p>
    <w:p w14:paraId="6D87D921" w14:textId="77777777" w:rsidR="00085AB5" w:rsidRDefault="00085AB5" w:rsidP="00085AB5">
      <w:pPr>
        <w:tabs>
          <w:tab w:val="left" w:pos="1562"/>
        </w:tabs>
        <w:rPr>
          <w:rFonts w:ascii="Calibri" w:eastAsia="Calibri" w:hAnsi="Calibri" w:cs="Calibri"/>
          <w:sz w:val="24"/>
          <w:szCs w:val="24"/>
        </w:rPr>
      </w:pPr>
      <w:r w:rsidRPr="0001311D">
        <w:rPr>
          <w:rFonts w:ascii="Calibri" w:eastAsia="Calibri" w:hAnsi="Calibri" w:cs="Calibri"/>
          <w:sz w:val="24"/>
          <w:szCs w:val="24"/>
        </w:rPr>
        <w:t>There are many things in life that we should know but we don’t always learn them in school. That is why we need to develop an attitude of being a lifelong learner. This means recognising that we will always need ongoing learning and self-development. Sometimes this learning will take place in formal settings like university or college, and other times it will come from people, experiences or doing short courses. It could also involve exploring new hobbies, staying curious and seeking knowledge in everyday situations. Just remember, being a lifelong learner is something everyone can and should strive for.</w:t>
      </w:r>
    </w:p>
    <w:p w14:paraId="0FA1C0E6" w14:textId="77777777" w:rsidR="00085AB5" w:rsidRDefault="00085AB5" w:rsidP="00085AB5">
      <w:pPr>
        <w:tabs>
          <w:tab w:val="left" w:pos="1562"/>
        </w:tabs>
        <w:rPr>
          <w:rFonts w:ascii="Calibri" w:eastAsia="Calibri" w:hAnsi="Calibri" w:cs="Calibri"/>
          <w:sz w:val="24"/>
          <w:szCs w:val="24"/>
        </w:rPr>
      </w:pPr>
    </w:p>
    <w:p w14:paraId="4B71FF69" w14:textId="77777777" w:rsidR="00085AB5" w:rsidRPr="00386380" w:rsidRDefault="00085AB5" w:rsidP="00085AB5">
      <w:pPr>
        <w:tabs>
          <w:tab w:val="left" w:pos="1562"/>
        </w:tabs>
        <w:rPr>
          <w:rFonts w:ascii="Calibri" w:eastAsia="Calibri" w:hAnsi="Calibri" w:cs="Calibri"/>
          <w:sz w:val="24"/>
          <w:szCs w:val="24"/>
        </w:rPr>
      </w:pPr>
      <w:r w:rsidRPr="003949EC">
        <w:rPr>
          <w:rFonts w:ascii="Calibri" w:eastAsia="Calibri" w:hAnsi="Calibri" w:cs="Calibri"/>
          <w:sz w:val="24"/>
          <w:szCs w:val="24"/>
        </w:rPr>
        <w:t xml:space="preserve">Being a lifelong learner is a powerful way to ensure that you keep improving yourself. This continual growth increases your </w:t>
      </w:r>
      <w:r w:rsidRPr="003949EC">
        <w:rPr>
          <w:rFonts w:ascii="Calibri" w:eastAsia="Calibri" w:hAnsi="Calibri" w:cs="Calibri"/>
          <w:b/>
          <w:bCs/>
          <w:i/>
          <w:iCs/>
          <w:sz w:val="24"/>
          <w:szCs w:val="24"/>
        </w:rPr>
        <w:t>potential</w:t>
      </w:r>
      <w:r w:rsidRPr="003949EC">
        <w:rPr>
          <w:rFonts w:ascii="Calibri" w:eastAsia="Calibri" w:hAnsi="Calibri" w:cs="Calibri"/>
          <w:sz w:val="24"/>
          <w:szCs w:val="24"/>
        </w:rPr>
        <w:t xml:space="preserve"> (your ability to adapt and handle the challenges life throws your way). </w:t>
      </w:r>
    </w:p>
    <w:p w14:paraId="6F604066" w14:textId="77777777" w:rsidR="00085AB5" w:rsidRDefault="00085AB5" w:rsidP="00085AB5"/>
    <w:p w14:paraId="5A93806A" w14:textId="77777777" w:rsidR="00085AB5" w:rsidRPr="00BE373A" w:rsidRDefault="00085AB5" w:rsidP="00085AB5">
      <w:pPr>
        <w:pBdr>
          <w:top w:val="nil"/>
          <w:left w:val="nil"/>
          <w:bottom w:val="nil"/>
          <w:right w:val="nil"/>
          <w:between w:val="nil"/>
        </w:pBdr>
        <w:spacing w:line="240" w:lineRule="auto"/>
        <w:jc w:val="both"/>
        <w:rPr>
          <w:rFonts w:ascii="Calibri" w:eastAsia="Calibri" w:hAnsi="Calibri" w:cs="Calibri"/>
          <w:b/>
          <w:bCs/>
          <w:color w:val="000000"/>
          <w:sz w:val="24"/>
          <w:szCs w:val="24"/>
        </w:rPr>
      </w:pPr>
      <w:r w:rsidRPr="00BE373A">
        <w:rPr>
          <w:rFonts w:ascii="Calibri" w:eastAsia="Calibri" w:hAnsi="Calibri" w:cs="Calibri"/>
          <w:b/>
          <w:bCs/>
          <w:color w:val="000000"/>
          <w:sz w:val="24"/>
          <w:szCs w:val="24"/>
        </w:rPr>
        <w:t>Ability to change</w:t>
      </w:r>
    </w:p>
    <w:p w14:paraId="00C9EBDC" w14:textId="5BA849A0" w:rsidR="00085AB5" w:rsidRPr="00C11786" w:rsidRDefault="00085AB5" w:rsidP="00085AB5">
      <w:pPr>
        <w:rPr>
          <w:rFonts w:ascii="Calibri" w:hAnsi="Calibri" w:cs="Calibri"/>
          <w:sz w:val="24"/>
          <w:szCs w:val="24"/>
        </w:rPr>
      </w:pPr>
      <w:r>
        <w:rPr>
          <w:rFonts w:ascii="Calibri" w:hAnsi="Calibri" w:cs="Calibri"/>
          <w:sz w:val="24"/>
          <w:szCs w:val="24"/>
        </w:rPr>
        <w:t>S</w:t>
      </w:r>
      <w:r w:rsidRPr="00C11786">
        <w:rPr>
          <w:rFonts w:ascii="Calibri" w:hAnsi="Calibri" w:cs="Calibri"/>
          <w:sz w:val="24"/>
          <w:szCs w:val="24"/>
        </w:rPr>
        <w:t xml:space="preserve">ometimes </w:t>
      </w:r>
      <w:r>
        <w:rPr>
          <w:rFonts w:ascii="Calibri" w:hAnsi="Calibri" w:cs="Calibri"/>
          <w:sz w:val="24"/>
          <w:szCs w:val="24"/>
        </w:rPr>
        <w:t>it could be difficult to</w:t>
      </w:r>
      <w:r w:rsidRPr="00C11786">
        <w:rPr>
          <w:rFonts w:ascii="Calibri" w:hAnsi="Calibri" w:cs="Calibri"/>
          <w:sz w:val="24"/>
          <w:szCs w:val="24"/>
        </w:rPr>
        <w:t xml:space="preserve"> adapt or change when a situation doesn’t quite work the way </w:t>
      </w:r>
      <w:r>
        <w:rPr>
          <w:rFonts w:ascii="Calibri" w:hAnsi="Calibri" w:cs="Calibri"/>
          <w:sz w:val="24"/>
          <w:szCs w:val="24"/>
        </w:rPr>
        <w:t xml:space="preserve">you </w:t>
      </w:r>
      <w:r w:rsidRPr="00C11786">
        <w:rPr>
          <w:rFonts w:ascii="Calibri" w:hAnsi="Calibri" w:cs="Calibri"/>
          <w:sz w:val="24"/>
          <w:szCs w:val="24"/>
        </w:rPr>
        <w:t xml:space="preserve">planned it. </w:t>
      </w:r>
      <w:r w:rsidRPr="007277FE">
        <w:rPr>
          <w:rFonts w:ascii="Calibri" w:hAnsi="Calibri" w:cs="Calibri"/>
          <w:b/>
          <w:bCs/>
          <w:sz w:val="24"/>
          <w:szCs w:val="24"/>
        </w:rPr>
        <w:t>For example</w:t>
      </w:r>
      <w:r w:rsidR="007277FE" w:rsidRPr="007277FE">
        <w:rPr>
          <w:rFonts w:ascii="Calibri" w:hAnsi="Calibri" w:cs="Calibri"/>
          <w:sz w:val="24"/>
          <w:szCs w:val="24"/>
        </w:rPr>
        <w:t>:</w:t>
      </w:r>
      <w:r w:rsidRPr="00C11786">
        <w:rPr>
          <w:rFonts w:ascii="Calibri" w:hAnsi="Calibri" w:cs="Calibri"/>
          <w:sz w:val="24"/>
          <w:szCs w:val="24"/>
        </w:rPr>
        <w:t xml:space="preserve"> </w:t>
      </w:r>
      <w:r w:rsidR="007277FE">
        <w:rPr>
          <w:rFonts w:ascii="Calibri" w:hAnsi="Calibri" w:cs="Calibri"/>
          <w:sz w:val="24"/>
          <w:szCs w:val="24"/>
        </w:rPr>
        <w:t>I</w:t>
      </w:r>
      <w:r w:rsidRPr="00C11786">
        <w:rPr>
          <w:rFonts w:ascii="Calibri" w:hAnsi="Calibri" w:cs="Calibri"/>
          <w:sz w:val="24"/>
          <w:szCs w:val="24"/>
        </w:rPr>
        <w:t xml:space="preserve">magine </w:t>
      </w:r>
      <w:r>
        <w:rPr>
          <w:rFonts w:ascii="Calibri" w:hAnsi="Calibri" w:cs="Calibri"/>
          <w:sz w:val="24"/>
          <w:szCs w:val="24"/>
        </w:rPr>
        <w:t>you</w:t>
      </w:r>
      <w:r w:rsidRPr="00C11786">
        <w:rPr>
          <w:rFonts w:ascii="Calibri" w:hAnsi="Calibri" w:cs="Calibri"/>
          <w:sz w:val="24"/>
          <w:szCs w:val="24"/>
        </w:rPr>
        <w:t xml:space="preserve"> plan to make hamburgers for supper. </w:t>
      </w:r>
      <w:r>
        <w:rPr>
          <w:rFonts w:ascii="Calibri" w:hAnsi="Calibri" w:cs="Calibri"/>
          <w:sz w:val="24"/>
          <w:szCs w:val="24"/>
        </w:rPr>
        <w:t>You</w:t>
      </w:r>
      <w:r w:rsidRPr="00C11786">
        <w:rPr>
          <w:rFonts w:ascii="Calibri" w:hAnsi="Calibri" w:cs="Calibri"/>
          <w:sz w:val="24"/>
          <w:szCs w:val="24"/>
        </w:rPr>
        <w:t xml:space="preserve">'ve bought buns and chips to go with my burgers, but just as </w:t>
      </w:r>
      <w:r>
        <w:rPr>
          <w:rFonts w:ascii="Calibri" w:hAnsi="Calibri" w:cs="Calibri"/>
          <w:sz w:val="24"/>
          <w:szCs w:val="24"/>
        </w:rPr>
        <w:t>you're</w:t>
      </w:r>
      <w:r w:rsidRPr="00C11786">
        <w:rPr>
          <w:rFonts w:ascii="Calibri" w:hAnsi="Calibri" w:cs="Calibri"/>
          <w:sz w:val="24"/>
          <w:szCs w:val="24"/>
        </w:rPr>
        <w:t xml:space="preserve"> about to start, </w:t>
      </w:r>
      <w:r>
        <w:rPr>
          <w:rFonts w:ascii="Calibri" w:hAnsi="Calibri" w:cs="Calibri"/>
          <w:sz w:val="24"/>
          <w:szCs w:val="24"/>
        </w:rPr>
        <w:t>you</w:t>
      </w:r>
      <w:r w:rsidRPr="00C11786">
        <w:rPr>
          <w:rFonts w:ascii="Calibri" w:hAnsi="Calibri" w:cs="Calibri"/>
          <w:sz w:val="24"/>
          <w:szCs w:val="24"/>
        </w:rPr>
        <w:t xml:space="preserve"> realise </w:t>
      </w:r>
      <w:r>
        <w:rPr>
          <w:rFonts w:ascii="Calibri" w:hAnsi="Calibri" w:cs="Calibri"/>
          <w:sz w:val="24"/>
          <w:szCs w:val="24"/>
        </w:rPr>
        <w:t>you</w:t>
      </w:r>
      <w:r w:rsidRPr="00C11786">
        <w:rPr>
          <w:rFonts w:ascii="Calibri" w:hAnsi="Calibri" w:cs="Calibri"/>
          <w:sz w:val="24"/>
          <w:szCs w:val="24"/>
        </w:rPr>
        <w:t xml:space="preserve"> forgot the burger patties. </w:t>
      </w:r>
      <w:r>
        <w:rPr>
          <w:rFonts w:ascii="Calibri" w:hAnsi="Calibri" w:cs="Calibri"/>
          <w:sz w:val="24"/>
          <w:szCs w:val="24"/>
        </w:rPr>
        <w:t>Your</w:t>
      </w:r>
      <w:r w:rsidRPr="00C11786">
        <w:rPr>
          <w:rFonts w:ascii="Calibri" w:hAnsi="Calibri" w:cs="Calibri"/>
          <w:sz w:val="24"/>
          <w:szCs w:val="24"/>
        </w:rPr>
        <w:t xml:space="preserve"> initial reaction might be irritation, but instead, </w:t>
      </w:r>
      <w:r>
        <w:rPr>
          <w:rFonts w:ascii="Calibri" w:hAnsi="Calibri" w:cs="Calibri"/>
          <w:sz w:val="24"/>
          <w:szCs w:val="24"/>
        </w:rPr>
        <w:t>you</w:t>
      </w:r>
      <w:r w:rsidRPr="00C11786">
        <w:rPr>
          <w:rFonts w:ascii="Calibri" w:hAnsi="Calibri" w:cs="Calibri"/>
          <w:sz w:val="24"/>
          <w:szCs w:val="24"/>
        </w:rPr>
        <w:t xml:space="preserve"> have to problem-solve and adjust </w:t>
      </w:r>
      <w:r>
        <w:rPr>
          <w:rFonts w:ascii="Calibri" w:hAnsi="Calibri" w:cs="Calibri"/>
          <w:sz w:val="24"/>
          <w:szCs w:val="24"/>
        </w:rPr>
        <w:t>your</w:t>
      </w:r>
      <w:r w:rsidRPr="00C11786">
        <w:rPr>
          <w:rFonts w:ascii="Calibri" w:hAnsi="Calibri" w:cs="Calibri"/>
          <w:sz w:val="24"/>
          <w:szCs w:val="24"/>
        </w:rPr>
        <w:t xml:space="preserve"> plans for supper.</w:t>
      </w:r>
      <w:r>
        <w:rPr>
          <w:rFonts w:ascii="Calibri" w:hAnsi="Calibri" w:cs="Calibri"/>
          <w:sz w:val="24"/>
          <w:szCs w:val="24"/>
        </w:rPr>
        <w:t xml:space="preserve"> </w:t>
      </w:r>
      <w:r w:rsidRPr="00C11786">
        <w:rPr>
          <w:rFonts w:ascii="Calibri" w:hAnsi="Calibri" w:cs="Calibri"/>
          <w:sz w:val="24"/>
          <w:szCs w:val="24"/>
        </w:rPr>
        <w:t>This is a simple example, but it rings true for bigger challenges in life – like having to adapt your study plans if you’re not accepted into a specific course you applied for</w:t>
      </w:r>
    </w:p>
    <w:p w14:paraId="5D69F63E" w14:textId="77777777" w:rsidR="00085AB5" w:rsidRPr="00C11786" w:rsidRDefault="00085AB5" w:rsidP="00085AB5">
      <w:pPr>
        <w:rPr>
          <w:rFonts w:ascii="Calibri" w:hAnsi="Calibri" w:cs="Calibri"/>
          <w:sz w:val="24"/>
          <w:szCs w:val="24"/>
        </w:rPr>
      </w:pPr>
    </w:p>
    <w:p w14:paraId="14A61EA1" w14:textId="7BE6FAAA" w:rsidR="00085AB5" w:rsidRDefault="00085AB5" w:rsidP="00085AB5">
      <w:pPr>
        <w:rPr>
          <w:rFonts w:ascii="Calibri" w:hAnsi="Calibri" w:cs="Calibri"/>
          <w:sz w:val="24"/>
          <w:szCs w:val="24"/>
        </w:rPr>
      </w:pPr>
      <w:r w:rsidRPr="00C11786">
        <w:rPr>
          <w:rFonts w:ascii="Calibri" w:hAnsi="Calibri" w:cs="Calibri"/>
          <w:sz w:val="24"/>
          <w:szCs w:val="24"/>
        </w:rPr>
        <w:t xml:space="preserve">This is where adopting a </w:t>
      </w:r>
      <w:r w:rsidRPr="00C11786">
        <w:rPr>
          <w:rFonts w:ascii="Calibri" w:hAnsi="Calibri" w:cs="Calibri"/>
          <w:b/>
          <w:bCs/>
          <w:i/>
          <w:iCs/>
          <w:sz w:val="24"/>
          <w:szCs w:val="24"/>
        </w:rPr>
        <w:t>growth mindset</w:t>
      </w:r>
      <w:r w:rsidRPr="00C11786">
        <w:rPr>
          <w:rFonts w:ascii="Calibri" w:hAnsi="Calibri" w:cs="Calibri"/>
          <w:sz w:val="24"/>
          <w:szCs w:val="24"/>
        </w:rPr>
        <w:t xml:space="preserve"> comes in – choosing to view challenges as opportunities to grow rather than roadblocks. </w:t>
      </w:r>
      <w:r w:rsidRPr="005A4BDC">
        <w:rPr>
          <w:rFonts w:ascii="Calibri" w:hAnsi="Calibri" w:cs="Calibri"/>
          <w:sz w:val="24"/>
          <w:szCs w:val="24"/>
        </w:rPr>
        <w:t>Read through the below examples that illustrate the difference between fixed and growth mindsets.</w:t>
      </w:r>
    </w:p>
    <w:tbl>
      <w:tblPr>
        <w:tblStyle w:val="TableGrid"/>
        <w:tblW w:w="0" w:type="auto"/>
        <w:tblLook w:val="04A0" w:firstRow="1" w:lastRow="0" w:firstColumn="1" w:lastColumn="0" w:noHBand="0" w:noVBand="1"/>
      </w:tblPr>
      <w:tblGrid>
        <w:gridCol w:w="5526"/>
        <w:gridCol w:w="5526"/>
      </w:tblGrid>
      <w:tr w:rsidR="00085AB5" w14:paraId="13C0BE97" w14:textId="77777777" w:rsidTr="00085AB5">
        <w:tc>
          <w:tcPr>
            <w:tcW w:w="5526" w:type="dxa"/>
          </w:tcPr>
          <w:p w14:paraId="43F1BA1D" w14:textId="77777777" w:rsidR="00085AB5" w:rsidRPr="00D63C76" w:rsidRDefault="00085AB5" w:rsidP="008167D8">
            <w:pPr>
              <w:jc w:val="center"/>
              <w:rPr>
                <w:rFonts w:ascii="Calibri" w:hAnsi="Calibri" w:cs="Calibri"/>
                <w:b/>
                <w:bCs/>
              </w:rPr>
            </w:pPr>
            <w:r w:rsidRPr="00D63C76">
              <w:rPr>
                <w:rFonts w:ascii="Calibri" w:hAnsi="Calibri" w:cs="Calibri"/>
                <w:b/>
                <w:bCs/>
              </w:rPr>
              <w:t>Fixed Mindset</w:t>
            </w:r>
          </w:p>
        </w:tc>
        <w:tc>
          <w:tcPr>
            <w:tcW w:w="5526" w:type="dxa"/>
          </w:tcPr>
          <w:p w14:paraId="2B7DCA25" w14:textId="77777777" w:rsidR="00085AB5" w:rsidRPr="00D63C76" w:rsidRDefault="00085AB5" w:rsidP="008167D8">
            <w:pPr>
              <w:jc w:val="center"/>
              <w:rPr>
                <w:rFonts w:ascii="Calibri" w:hAnsi="Calibri" w:cs="Calibri"/>
                <w:b/>
                <w:bCs/>
              </w:rPr>
            </w:pPr>
            <w:r w:rsidRPr="00D63C76">
              <w:rPr>
                <w:rFonts w:ascii="Calibri" w:hAnsi="Calibri" w:cs="Calibri"/>
                <w:b/>
                <w:bCs/>
              </w:rPr>
              <w:t>Growth Mindset</w:t>
            </w:r>
          </w:p>
        </w:tc>
      </w:tr>
      <w:tr w:rsidR="00085AB5" w14:paraId="7665087C" w14:textId="77777777" w:rsidTr="00085AB5">
        <w:tc>
          <w:tcPr>
            <w:tcW w:w="5526" w:type="dxa"/>
          </w:tcPr>
          <w:p w14:paraId="645C75D4" w14:textId="77777777" w:rsidR="00085AB5" w:rsidRDefault="00085AB5" w:rsidP="008167D8">
            <w:pPr>
              <w:rPr>
                <w:rFonts w:ascii="Calibri" w:hAnsi="Calibri" w:cs="Calibri"/>
              </w:rPr>
            </w:pPr>
            <w:r w:rsidRPr="00D73DDD">
              <w:rPr>
                <w:rFonts w:ascii="Calibri" w:hAnsi="Calibri" w:cs="Calibri"/>
              </w:rPr>
              <w:t>Jane has always struggled with math</w:t>
            </w:r>
            <w:r>
              <w:rPr>
                <w:rFonts w:ascii="Calibri" w:hAnsi="Calibri" w:cs="Calibri"/>
              </w:rPr>
              <w:t>ematics</w:t>
            </w:r>
            <w:r w:rsidRPr="00D73DDD">
              <w:rPr>
                <w:rFonts w:ascii="Calibri" w:hAnsi="Calibri" w:cs="Calibri"/>
              </w:rPr>
              <w:t xml:space="preserve"> and believes she is just "not a math person." When she receives a poor grade on a test, she feels discouraged and avoids asking for help or </w:t>
            </w:r>
            <w:proofErr w:type="spellStart"/>
            <w:r>
              <w:rPr>
                <w:rFonts w:ascii="Calibri" w:hAnsi="Calibri" w:cs="Calibri"/>
              </w:rPr>
              <w:t>practising</w:t>
            </w:r>
            <w:proofErr w:type="spellEnd"/>
            <w:r w:rsidRPr="00D73DDD">
              <w:rPr>
                <w:rFonts w:ascii="Calibri" w:hAnsi="Calibri" w:cs="Calibri"/>
              </w:rPr>
              <w:t xml:space="preserve"> more because she thinks no amount of effort will change her abilities.</w:t>
            </w:r>
          </w:p>
        </w:tc>
        <w:tc>
          <w:tcPr>
            <w:tcW w:w="5526" w:type="dxa"/>
          </w:tcPr>
          <w:p w14:paraId="4A213116" w14:textId="77777777" w:rsidR="00085AB5" w:rsidRDefault="00085AB5" w:rsidP="008167D8">
            <w:pPr>
              <w:rPr>
                <w:rFonts w:ascii="Calibri" w:hAnsi="Calibri" w:cs="Calibri"/>
              </w:rPr>
            </w:pPr>
            <w:r>
              <w:rPr>
                <w:rFonts w:ascii="Calibri" w:hAnsi="Calibri" w:cs="Calibri"/>
              </w:rPr>
              <w:t>Mark</w:t>
            </w:r>
            <w:r w:rsidRPr="00D73DDD">
              <w:rPr>
                <w:rFonts w:ascii="Calibri" w:hAnsi="Calibri" w:cs="Calibri"/>
              </w:rPr>
              <w:t xml:space="preserve"> finds math challenging but believes he can improve with practice. When he gets a low grade on a test, he reviews his mistakes, asks his teacher for extra help, and dedicates time to </w:t>
            </w:r>
            <w:proofErr w:type="spellStart"/>
            <w:r>
              <w:rPr>
                <w:rFonts w:ascii="Calibri" w:hAnsi="Calibri" w:cs="Calibri"/>
              </w:rPr>
              <w:t>practising</w:t>
            </w:r>
            <w:proofErr w:type="spellEnd"/>
            <w:r w:rsidRPr="00D73DDD">
              <w:rPr>
                <w:rFonts w:ascii="Calibri" w:hAnsi="Calibri" w:cs="Calibri"/>
              </w:rPr>
              <w:t xml:space="preserve"> problems. Over time, his grades and confidence improve.</w:t>
            </w:r>
          </w:p>
        </w:tc>
      </w:tr>
    </w:tbl>
    <w:p w14:paraId="1D0361AE" w14:textId="75A889A4" w:rsidR="00085AB5" w:rsidRDefault="00085AB5" w:rsidP="00085AB5"/>
    <w:p w14:paraId="5DB55B07" w14:textId="77777777" w:rsidR="00085AB5" w:rsidRDefault="00085AB5">
      <w:r>
        <w:br w:type="page"/>
      </w:r>
    </w:p>
    <w:p w14:paraId="25C70197" w14:textId="77777777" w:rsidR="00085AB5" w:rsidRPr="009D7CC4" w:rsidRDefault="00085AB5" w:rsidP="00085AB5">
      <w:pPr>
        <w:pBdr>
          <w:top w:val="nil"/>
          <w:left w:val="nil"/>
          <w:bottom w:val="nil"/>
          <w:right w:val="nil"/>
          <w:between w:val="nil"/>
        </w:pBdr>
        <w:spacing w:line="240" w:lineRule="auto"/>
        <w:jc w:val="both"/>
        <w:rPr>
          <w:rFonts w:ascii="Calibri" w:eastAsia="Calibri" w:hAnsi="Calibri" w:cs="Calibri"/>
          <w:b/>
          <w:bCs/>
          <w:color w:val="000000"/>
          <w:sz w:val="24"/>
          <w:szCs w:val="24"/>
        </w:rPr>
      </w:pPr>
      <w:r w:rsidRPr="009D7CC4">
        <w:rPr>
          <w:rFonts w:ascii="Calibri" w:eastAsia="Calibri" w:hAnsi="Calibri" w:cs="Calibri"/>
          <w:b/>
          <w:bCs/>
          <w:color w:val="000000"/>
          <w:sz w:val="24"/>
          <w:szCs w:val="24"/>
        </w:rPr>
        <w:t>Being retrainable</w:t>
      </w:r>
    </w:p>
    <w:p w14:paraId="5E94CC3B" w14:textId="77777777" w:rsidR="00085AB5" w:rsidRPr="009D7CC4" w:rsidRDefault="00085AB5" w:rsidP="00085AB5">
      <w:pPr>
        <w:pBdr>
          <w:top w:val="nil"/>
          <w:left w:val="nil"/>
          <w:bottom w:val="nil"/>
          <w:right w:val="nil"/>
          <w:between w:val="nil"/>
        </w:pBdr>
        <w:jc w:val="both"/>
        <w:rPr>
          <w:rFonts w:ascii="Calibri" w:eastAsia="Calibri" w:hAnsi="Calibri" w:cs="Calibri"/>
          <w:color w:val="000000"/>
          <w:sz w:val="24"/>
          <w:szCs w:val="24"/>
        </w:rPr>
      </w:pPr>
      <w:r w:rsidRPr="009D7CC4">
        <w:rPr>
          <w:rFonts w:ascii="Calibri" w:eastAsia="Calibri" w:hAnsi="Calibri" w:cs="Calibri"/>
          <w:color w:val="000000"/>
          <w:sz w:val="24"/>
          <w:szCs w:val="24"/>
        </w:rPr>
        <w:t>Being retrainable means having the ability to learn a new skill, often out of necessity or to improve your opportunities in your job or personal life.</w:t>
      </w:r>
    </w:p>
    <w:p w14:paraId="0D6BCD20" w14:textId="77777777" w:rsidR="00085AB5" w:rsidRPr="009D7CC4" w:rsidRDefault="00085AB5" w:rsidP="00085AB5">
      <w:pPr>
        <w:pBdr>
          <w:top w:val="nil"/>
          <w:left w:val="nil"/>
          <w:bottom w:val="nil"/>
          <w:right w:val="nil"/>
          <w:between w:val="nil"/>
        </w:pBdr>
        <w:ind w:left="709"/>
        <w:jc w:val="both"/>
        <w:rPr>
          <w:rFonts w:ascii="Calibri" w:eastAsia="Calibri" w:hAnsi="Calibri" w:cs="Calibri"/>
          <w:color w:val="000000"/>
          <w:sz w:val="24"/>
          <w:szCs w:val="24"/>
        </w:rPr>
      </w:pPr>
    </w:p>
    <w:p w14:paraId="7BA9085B" w14:textId="77777777" w:rsidR="00085AB5" w:rsidRDefault="00085AB5" w:rsidP="00085AB5">
      <w:pPr>
        <w:pBdr>
          <w:top w:val="nil"/>
          <w:left w:val="nil"/>
          <w:bottom w:val="nil"/>
          <w:right w:val="nil"/>
          <w:between w:val="nil"/>
        </w:pBdr>
        <w:jc w:val="both"/>
        <w:rPr>
          <w:rFonts w:ascii="Calibri" w:eastAsia="Calibri" w:hAnsi="Calibri" w:cs="Calibri"/>
          <w:color w:val="000000"/>
          <w:sz w:val="24"/>
          <w:szCs w:val="24"/>
        </w:rPr>
      </w:pPr>
      <w:r w:rsidRPr="009D7CC4">
        <w:rPr>
          <w:rFonts w:ascii="Calibri" w:eastAsia="Calibri" w:hAnsi="Calibri" w:cs="Calibri"/>
          <w:color w:val="000000"/>
          <w:sz w:val="24"/>
          <w:szCs w:val="24"/>
        </w:rPr>
        <w:t>For example, you might need to learn how to use a new program on your computer for work. It could also involve upskilling to stay competitive in your field or even transitioning into a completely new career path.</w:t>
      </w:r>
    </w:p>
    <w:p w14:paraId="1EB2930E" w14:textId="77777777" w:rsidR="00085AB5" w:rsidRDefault="00085AB5" w:rsidP="00085AB5">
      <w:pPr>
        <w:pBdr>
          <w:top w:val="nil"/>
          <w:left w:val="nil"/>
          <w:bottom w:val="nil"/>
          <w:right w:val="nil"/>
          <w:between w:val="nil"/>
        </w:pBdr>
        <w:jc w:val="both"/>
        <w:rPr>
          <w:rFonts w:ascii="Calibri" w:eastAsia="Calibri" w:hAnsi="Calibri" w:cs="Calibri"/>
          <w:color w:val="000000"/>
          <w:sz w:val="24"/>
          <w:szCs w:val="24"/>
        </w:rPr>
      </w:pPr>
    </w:p>
    <w:p w14:paraId="43C04DA3" w14:textId="77777777" w:rsidR="00085AB5" w:rsidRPr="00B37D13" w:rsidRDefault="00085AB5" w:rsidP="00085AB5">
      <w:pPr>
        <w:pBdr>
          <w:top w:val="nil"/>
          <w:left w:val="nil"/>
          <w:bottom w:val="nil"/>
          <w:right w:val="nil"/>
          <w:between w:val="nil"/>
        </w:pBdr>
        <w:spacing w:line="240" w:lineRule="auto"/>
        <w:jc w:val="both"/>
        <w:rPr>
          <w:rFonts w:ascii="Calibri" w:eastAsia="Calibri" w:hAnsi="Calibri" w:cs="Calibri"/>
          <w:b/>
          <w:bCs/>
          <w:color w:val="000000"/>
        </w:rPr>
      </w:pPr>
      <w:r w:rsidRPr="00B37D13">
        <w:rPr>
          <w:rFonts w:ascii="Calibri" w:eastAsia="Calibri" w:hAnsi="Calibri" w:cs="Calibri"/>
          <w:b/>
          <w:bCs/>
          <w:color w:val="000000"/>
        </w:rPr>
        <w:t xml:space="preserve">Being flexible </w:t>
      </w:r>
    </w:p>
    <w:p w14:paraId="436F3FFB" w14:textId="77777777" w:rsidR="00085AB5" w:rsidRPr="00B37D13" w:rsidRDefault="00085AB5" w:rsidP="00085AB5">
      <w:pPr>
        <w:pBdr>
          <w:top w:val="nil"/>
          <w:left w:val="nil"/>
          <w:bottom w:val="nil"/>
          <w:right w:val="nil"/>
          <w:between w:val="nil"/>
        </w:pBdr>
        <w:jc w:val="both"/>
        <w:rPr>
          <w:rFonts w:ascii="Calibri" w:eastAsia="Calibri" w:hAnsi="Calibri" w:cs="Calibri"/>
          <w:color w:val="000000"/>
          <w:sz w:val="24"/>
          <w:szCs w:val="24"/>
        </w:rPr>
      </w:pPr>
      <w:r w:rsidRPr="00B37D13">
        <w:rPr>
          <w:rFonts w:ascii="Calibri" w:eastAsia="Calibri" w:hAnsi="Calibri" w:cs="Calibri"/>
          <w:color w:val="000000"/>
          <w:sz w:val="24"/>
          <w:szCs w:val="24"/>
        </w:rPr>
        <w:t>Being flexible means having the ability to adapt to different situations and perspectives. If you are flexible, you will:</w:t>
      </w:r>
    </w:p>
    <w:p w14:paraId="1DF64AE4" w14:textId="77777777" w:rsidR="00085AB5" w:rsidRPr="00B37D13" w:rsidRDefault="00085AB5" w:rsidP="00085AB5">
      <w:pPr>
        <w:pStyle w:val="ListParagraph"/>
        <w:numPr>
          <w:ilvl w:val="0"/>
          <w:numId w:val="10"/>
        </w:numPr>
        <w:pBdr>
          <w:top w:val="nil"/>
          <w:left w:val="nil"/>
          <w:bottom w:val="nil"/>
          <w:right w:val="nil"/>
          <w:between w:val="nil"/>
        </w:pBdr>
        <w:spacing w:line="240" w:lineRule="auto"/>
        <w:jc w:val="both"/>
        <w:rPr>
          <w:rFonts w:ascii="Calibri" w:eastAsia="Calibri" w:hAnsi="Calibri" w:cs="Calibri"/>
          <w:color w:val="000000"/>
          <w:sz w:val="24"/>
          <w:szCs w:val="24"/>
        </w:rPr>
      </w:pPr>
      <w:r w:rsidRPr="00B37D13">
        <w:rPr>
          <w:rFonts w:ascii="Calibri" w:eastAsia="Calibri" w:hAnsi="Calibri" w:cs="Calibri"/>
          <w:color w:val="000000"/>
          <w:sz w:val="24"/>
          <w:szCs w:val="24"/>
        </w:rPr>
        <w:t>be open to new ideas.</w:t>
      </w:r>
    </w:p>
    <w:p w14:paraId="0CA3C3FB" w14:textId="77777777" w:rsidR="00085AB5" w:rsidRPr="00B37D13" w:rsidRDefault="00085AB5" w:rsidP="00085AB5">
      <w:pPr>
        <w:pStyle w:val="ListParagraph"/>
        <w:numPr>
          <w:ilvl w:val="0"/>
          <w:numId w:val="10"/>
        </w:numPr>
        <w:pBdr>
          <w:top w:val="nil"/>
          <w:left w:val="nil"/>
          <w:bottom w:val="nil"/>
          <w:right w:val="nil"/>
          <w:between w:val="nil"/>
        </w:pBdr>
        <w:spacing w:line="240" w:lineRule="auto"/>
        <w:jc w:val="both"/>
        <w:rPr>
          <w:rFonts w:ascii="Calibri" w:eastAsia="Calibri" w:hAnsi="Calibri" w:cs="Calibri"/>
          <w:color w:val="000000"/>
          <w:sz w:val="24"/>
          <w:szCs w:val="24"/>
        </w:rPr>
      </w:pPr>
      <w:r w:rsidRPr="00B37D13">
        <w:rPr>
          <w:rFonts w:ascii="Calibri" w:eastAsia="Calibri" w:hAnsi="Calibri" w:cs="Calibri"/>
          <w:color w:val="000000"/>
          <w:sz w:val="24"/>
          <w:szCs w:val="24"/>
        </w:rPr>
        <w:t>recognise that someone else’s ideas might be better or more effective than yours.</w:t>
      </w:r>
    </w:p>
    <w:p w14:paraId="01A21BAD" w14:textId="77777777" w:rsidR="00085AB5" w:rsidRPr="00B37D13" w:rsidRDefault="00085AB5" w:rsidP="00085AB5">
      <w:pPr>
        <w:pStyle w:val="ListParagraph"/>
        <w:numPr>
          <w:ilvl w:val="0"/>
          <w:numId w:val="10"/>
        </w:numPr>
        <w:pBdr>
          <w:top w:val="nil"/>
          <w:left w:val="nil"/>
          <w:bottom w:val="nil"/>
          <w:right w:val="nil"/>
          <w:between w:val="nil"/>
        </w:pBdr>
        <w:spacing w:line="240" w:lineRule="auto"/>
        <w:jc w:val="both"/>
        <w:rPr>
          <w:rFonts w:ascii="Calibri" w:eastAsia="Calibri" w:hAnsi="Calibri" w:cs="Calibri"/>
          <w:color w:val="000000"/>
          <w:sz w:val="24"/>
          <w:szCs w:val="24"/>
        </w:rPr>
      </w:pPr>
      <w:r w:rsidRPr="00B37D13">
        <w:rPr>
          <w:rFonts w:ascii="Calibri" w:eastAsia="Calibri" w:hAnsi="Calibri" w:cs="Calibri"/>
          <w:color w:val="000000"/>
          <w:sz w:val="24"/>
          <w:szCs w:val="24"/>
        </w:rPr>
        <w:t>be able to work collaboratively with colleagues from diverse cultures and backgrounds.</w:t>
      </w:r>
    </w:p>
    <w:p w14:paraId="430C64C2" w14:textId="77777777" w:rsidR="00085AB5" w:rsidRPr="00B37D13" w:rsidRDefault="00085AB5" w:rsidP="00085AB5">
      <w:pPr>
        <w:pBdr>
          <w:top w:val="nil"/>
          <w:left w:val="nil"/>
          <w:bottom w:val="nil"/>
          <w:right w:val="nil"/>
          <w:between w:val="nil"/>
        </w:pBdr>
        <w:jc w:val="both"/>
        <w:rPr>
          <w:rFonts w:ascii="Calibri" w:eastAsia="Calibri" w:hAnsi="Calibri" w:cs="Calibri"/>
          <w:color w:val="000000"/>
          <w:sz w:val="24"/>
          <w:szCs w:val="24"/>
        </w:rPr>
      </w:pPr>
    </w:p>
    <w:p w14:paraId="4D82470F" w14:textId="77777777" w:rsidR="00085AB5" w:rsidRPr="00B37D13" w:rsidRDefault="00085AB5" w:rsidP="00085AB5">
      <w:pPr>
        <w:pBdr>
          <w:top w:val="nil"/>
          <w:left w:val="nil"/>
          <w:bottom w:val="nil"/>
          <w:right w:val="nil"/>
          <w:between w:val="nil"/>
        </w:pBdr>
        <w:jc w:val="both"/>
        <w:rPr>
          <w:rFonts w:ascii="Calibri" w:eastAsia="Calibri" w:hAnsi="Calibri" w:cs="Calibri"/>
          <w:color w:val="000000"/>
          <w:sz w:val="24"/>
          <w:szCs w:val="24"/>
        </w:rPr>
      </w:pPr>
      <w:r w:rsidRPr="00B37D13">
        <w:rPr>
          <w:rFonts w:ascii="Calibri" w:eastAsia="Calibri" w:hAnsi="Calibri" w:cs="Calibri"/>
          <w:color w:val="000000"/>
          <w:sz w:val="24"/>
          <w:szCs w:val="24"/>
        </w:rPr>
        <w:t>Flexibility also allows you to approach challenges with a problem-solving mindset and embrace change as an opportunity for growth</w:t>
      </w:r>
      <w:r>
        <w:rPr>
          <w:rFonts w:ascii="Calibri" w:eastAsia="Calibri" w:hAnsi="Calibri" w:cs="Calibri"/>
          <w:color w:val="000000"/>
          <w:sz w:val="24"/>
          <w:szCs w:val="24"/>
        </w:rPr>
        <w:t xml:space="preserve">. For example, </w:t>
      </w:r>
      <w:r w:rsidRPr="006A48BD">
        <w:rPr>
          <w:rFonts w:ascii="Calibri" w:eastAsia="Calibri" w:hAnsi="Calibri" w:cs="Calibri"/>
          <w:color w:val="000000"/>
          <w:sz w:val="24"/>
          <w:szCs w:val="24"/>
        </w:rPr>
        <w:t>Lebo is part of a group project at school. She initially suggests creating a poster for their presentation, but another group member proposes making a short video instead. Although Lebo has never made a video before, she listens to their ideas and agrees to try it. She learns new video-editing skills, and the group’s presentation turns out to be a success.</w:t>
      </w:r>
    </w:p>
    <w:p w14:paraId="19ECF4ED" w14:textId="77777777" w:rsidR="00085AB5" w:rsidRPr="009D7CC4" w:rsidRDefault="00085AB5" w:rsidP="00085AB5">
      <w:pPr>
        <w:pBdr>
          <w:top w:val="nil"/>
          <w:left w:val="nil"/>
          <w:bottom w:val="nil"/>
          <w:right w:val="nil"/>
          <w:between w:val="nil"/>
        </w:pBdr>
        <w:jc w:val="both"/>
        <w:rPr>
          <w:rFonts w:ascii="Calibri" w:eastAsia="Calibri" w:hAnsi="Calibri" w:cs="Calibri"/>
          <w:color w:val="000000"/>
          <w:sz w:val="24"/>
          <w:szCs w:val="24"/>
        </w:rPr>
      </w:pPr>
    </w:p>
    <w:p w14:paraId="327CDFD8" w14:textId="77777777" w:rsidR="00085AB5" w:rsidRPr="00B37D13" w:rsidRDefault="00085AB5" w:rsidP="00085AB5">
      <w:pPr>
        <w:widowControl w:val="0"/>
        <w:pBdr>
          <w:top w:val="nil"/>
          <w:left w:val="nil"/>
          <w:bottom w:val="nil"/>
          <w:right w:val="nil"/>
          <w:between w:val="nil"/>
        </w:pBdr>
        <w:tabs>
          <w:tab w:val="left" w:pos="217"/>
        </w:tabs>
        <w:spacing w:before="40" w:line="240" w:lineRule="auto"/>
        <w:ind w:right="119"/>
        <w:rPr>
          <w:rFonts w:ascii="Calibri" w:eastAsia="Calibri" w:hAnsi="Calibri" w:cs="Calibri"/>
          <w:b/>
          <w:bCs/>
          <w:sz w:val="28"/>
          <w:szCs w:val="28"/>
        </w:rPr>
      </w:pPr>
      <w:r w:rsidRPr="00B37D13">
        <w:rPr>
          <w:rFonts w:ascii="Calibri" w:eastAsia="Calibri" w:hAnsi="Calibri" w:cs="Calibri"/>
          <w:b/>
          <w:bCs/>
          <w:sz w:val="28"/>
          <w:szCs w:val="28"/>
        </w:rPr>
        <w:t>Different kinds of learning</w:t>
      </w:r>
    </w:p>
    <w:p w14:paraId="7BA440B3" w14:textId="77777777" w:rsidR="00085AB5" w:rsidRPr="00B37D13" w:rsidRDefault="00085AB5" w:rsidP="00085AB5">
      <w:pPr>
        <w:widowControl w:val="0"/>
        <w:pBdr>
          <w:top w:val="nil"/>
          <w:left w:val="nil"/>
          <w:bottom w:val="nil"/>
          <w:right w:val="nil"/>
          <w:between w:val="nil"/>
        </w:pBdr>
        <w:tabs>
          <w:tab w:val="left" w:pos="217"/>
        </w:tabs>
        <w:spacing w:before="40" w:line="240" w:lineRule="auto"/>
        <w:ind w:right="119"/>
        <w:rPr>
          <w:rFonts w:ascii="Calibri" w:eastAsia="Calibri" w:hAnsi="Calibri" w:cs="Calibri"/>
          <w:b/>
          <w:bCs/>
          <w:sz w:val="24"/>
          <w:szCs w:val="24"/>
        </w:rPr>
      </w:pPr>
      <w:r w:rsidRPr="00B37D13">
        <w:rPr>
          <w:rFonts w:ascii="Calibri" w:eastAsia="Calibri" w:hAnsi="Calibri" w:cs="Calibri"/>
          <w:b/>
          <w:bCs/>
          <w:sz w:val="24"/>
          <w:szCs w:val="24"/>
        </w:rPr>
        <w:t>Formal</w:t>
      </w:r>
    </w:p>
    <w:p w14:paraId="12516A7D" w14:textId="02D5E10B" w:rsidR="00085AB5" w:rsidRDefault="00085AB5" w:rsidP="00085AB5">
      <w:pPr>
        <w:widowControl w:val="0"/>
        <w:pBdr>
          <w:top w:val="nil"/>
          <w:left w:val="nil"/>
          <w:bottom w:val="nil"/>
          <w:right w:val="nil"/>
          <w:between w:val="nil"/>
        </w:pBdr>
        <w:tabs>
          <w:tab w:val="left" w:pos="217"/>
        </w:tabs>
        <w:spacing w:before="40" w:line="240" w:lineRule="auto"/>
        <w:ind w:right="119"/>
        <w:rPr>
          <w:rFonts w:ascii="Calibri" w:eastAsia="Calibri" w:hAnsi="Calibri" w:cs="Calibri"/>
          <w:sz w:val="24"/>
          <w:szCs w:val="24"/>
        </w:rPr>
      </w:pPr>
      <w:r>
        <w:rPr>
          <w:rFonts w:ascii="Calibri" w:eastAsia="Calibri" w:hAnsi="Calibri" w:cs="Calibri"/>
          <w:sz w:val="24"/>
          <w:szCs w:val="24"/>
        </w:rPr>
        <w:t>F</w:t>
      </w:r>
      <w:r w:rsidRPr="00226001">
        <w:rPr>
          <w:rFonts w:ascii="Calibri" w:eastAsia="Calibri" w:hAnsi="Calibri" w:cs="Calibri"/>
          <w:sz w:val="24"/>
          <w:szCs w:val="24"/>
        </w:rPr>
        <w:t>ormal learning refers to structured, curriculum-based education that typically takes place in schools, colleges, universities, or other recognised institutions. It is characterised by specific objectives and leads towards certification or qualification upon completion. Formal learning often culminates in academic degrees or professional qualifications.</w:t>
      </w:r>
    </w:p>
    <w:p w14:paraId="586EE9B1" w14:textId="77777777" w:rsidR="00085AB5" w:rsidRDefault="00085AB5" w:rsidP="00085AB5">
      <w:pPr>
        <w:widowControl w:val="0"/>
        <w:pBdr>
          <w:top w:val="nil"/>
          <w:left w:val="nil"/>
          <w:bottom w:val="nil"/>
          <w:right w:val="nil"/>
          <w:between w:val="nil"/>
        </w:pBdr>
        <w:tabs>
          <w:tab w:val="left" w:pos="217"/>
        </w:tabs>
        <w:spacing w:before="40" w:line="240" w:lineRule="auto"/>
        <w:ind w:right="119"/>
        <w:rPr>
          <w:rFonts w:ascii="Calibri" w:eastAsia="Calibri" w:hAnsi="Calibri" w:cs="Calibri"/>
          <w:sz w:val="24"/>
          <w:szCs w:val="24"/>
        </w:rPr>
      </w:pPr>
    </w:p>
    <w:p w14:paraId="3208128E" w14:textId="77777777" w:rsidR="00085AB5" w:rsidRDefault="00085AB5" w:rsidP="00085AB5">
      <w:pPr>
        <w:widowControl w:val="0"/>
        <w:pBdr>
          <w:top w:val="nil"/>
          <w:left w:val="nil"/>
          <w:bottom w:val="nil"/>
          <w:right w:val="nil"/>
          <w:between w:val="nil"/>
        </w:pBdr>
        <w:tabs>
          <w:tab w:val="left" w:pos="217"/>
        </w:tabs>
        <w:spacing w:before="40" w:line="240" w:lineRule="auto"/>
        <w:ind w:right="119"/>
        <w:rPr>
          <w:rFonts w:ascii="Calibri" w:eastAsia="Calibri" w:hAnsi="Calibri" w:cs="Calibri"/>
          <w:b/>
          <w:bCs/>
          <w:sz w:val="24"/>
          <w:szCs w:val="24"/>
        </w:rPr>
      </w:pPr>
      <w:r w:rsidRPr="00B37D13">
        <w:rPr>
          <w:rFonts w:ascii="Calibri" w:eastAsia="Calibri" w:hAnsi="Calibri" w:cs="Calibri"/>
          <w:b/>
          <w:bCs/>
          <w:sz w:val="24"/>
          <w:szCs w:val="24"/>
        </w:rPr>
        <w:t>Informal</w:t>
      </w:r>
    </w:p>
    <w:p w14:paraId="4F618999" w14:textId="09953602" w:rsidR="00085AB5" w:rsidRPr="00E40231" w:rsidRDefault="00085AB5" w:rsidP="00085AB5">
      <w:pPr>
        <w:pBdr>
          <w:top w:val="nil"/>
          <w:left w:val="nil"/>
          <w:bottom w:val="nil"/>
          <w:right w:val="nil"/>
          <w:between w:val="nil"/>
        </w:pBdr>
        <w:spacing w:line="240" w:lineRule="auto"/>
        <w:rPr>
          <w:rFonts w:ascii="Calibri" w:eastAsia="Calibri" w:hAnsi="Calibri" w:cs="Calibri"/>
          <w:bCs/>
          <w:color w:val="000000"/>
          <w:sz w:val="24"/>
          <w:szCs w:val="24"/>
        </w:rPr>
      </w:pPr>
      <w:r w:rsidRPr="00E40231">
        <w:rPr>
          <w:rFonts w:ascii="Calibri" w:eastAsia="Calibri" w:hAnsi="Calibri" w:cs="Calibri"/>
          <w:bCs/>
          <w:color w:val="000000"/>
          <w:sz w:val="24"/>
          <w:szCs w:val="24"/>
        </w:rPr>
        <w:t xml:space="preserve">Informal learning happens outside of structured, formal educational settings. It is often self-directed, spontaneous, and occurs through day-to-day experiences, interactions, and activities. </w:t>
      </w:r>
      <w:r w:rsidRPr="00085AB5">
        <w:rPr>
          <w:rFonts w:ascii="Calibri" w:eastAsia="Calibri" w:hAnsi="Calibri" w:cs="Calibri"/>
          <w:b/>
          <w:color w:val="000000"/>
          <w:sz w:val="24"/>
          <w:szCs w:val="24"/>
        </w:rPr>
        <w:t>For example:</w:t>
      </w:r>
      <w:r w:rsidRPr="00E40231">
        <w:rPr>
          <w:rFonts w:ascii="Calibri" w:eastAsia="Calibri" w:hAnsi="Calibri" w:cs="Calibri"/>
          <w:bCs/>
          <w:color w:val="000000"/>
          <w:sz w:val="24"/>
          <w:szCs w:val="24"/>
        </w:rPr>
        <w:t xml:space="preserve"> Clara is passionate about photography and follows several photography pages on Instagram. She learns new techniques by watching tutorials posted by professional photographers, reading tips in the comments, and participating in online photography challenges.</w:t>
      </w:r>
    </w:p>
    <w:p w14:paraId="6BE89423" w14:textId="77777777" w:rsidR="00085AB5" w:rsidRPr="00B37D13" w:rsidRDefault="00085AB5" w:rsidP="00085AB5">
      <w:pPr>
        <w:widowControl w:val="0"/>
        <w:pBdr>
          <w:top w:val="nil"/>
          <w:left w:val="nil"/>
          <w:bottom w:val="nil"/>
          <w:right w:val="nil"/>
          <w:between w:val="nil"/>
        </w:pBdr>
        <w:tabs>
          <w:tab w:val="left" w:pos="217"/>
        </w:tabs>
        <w:spacing w:before="40" w:line="240" w:lineRule="auto"/>
        <w:ind w:right="119"/>
        <w:rPr>
          <w:rFonts w:ascii="Calibri" w:eastAsia="Calibri" w:hAnsi="Calibri" w:cs="Calibri"/>
          <w:b/>
          <w:bCs/>
          <w:sz w:val="24"/>
          <w:szCs w:val="24"/>
        </w:rPr>
      </w:pPr>
    </w:p>
    <w:p w14:paraId="5487EF96" w14:textId="77777777" w:rsidR="00085AB5" w:rsidRDefault="00085AB5" w:rsidP="00085AB5">
      <w:pPr>
        <w:widowControl w:val="0"/>
        <w:pBdr>
          <w:top w:val="nil"/>
          <w:left w:val="nil"/>
          <w:bottom w:val="nil"/>
          <w:right w:val="nil"/>
          <w:between w:val="nil"/>
        </w:pBdr>
        <w:tabs>
          <w:tab w:val="left" w:pos="217"/>
        </w:tabs>
        <w:spacing w:before="40" w:line="240" w:lineRule="auto"/>
        <w:ind w:right="119"/>
        <w:rPr>
          <w:rFonts w:ascii="Calibri" w:eastAsia="Calibri" w:hAnsi="Calibri" w:cs="Calibri"/>
          <w:b/>
          <w:bCs/>
          <w:sz w:val="24"/>
          <w:szCs w:val="24"/>
        </w:rPr>
      </w:pPr>
      <w:r w:rsidRPr="00B37D13">
        <w:rPr>
          <w:rFonts w:ascii="Calibri" w:eastAsia="Calibri" w:hAnsi="Calibri" w:cs="Calibri"/>
          <w:b/>
          <w:bCs/>
          <w:sz w:val="24"/>
          <w:szCs w:val="24"/>
        </w:rPr>
        <w:t>Non-formal</w:t>
      </w:r>
    </w:p>
    <w:p w14:paraId="462B77C4" w14:textId="72C04FF1" w:rsidR="00085AB5" w:rsidRPr="007A348F" w:rsidRDefault="00085AB5" w:rsidP="00085AB5">
      <w:pPr>
        <w:widowControl w:val="0"/>
        <w:pBdr>
          <w:top w:val="nil"/>
          <w:left w:val="nil"/>
          <w:bottom w:val="nil"/>
          <w:right w:val="nil"/>
          <w:between w:val="nil"/>
        </w:pBdr>
        <w:tabs>
          <w:tab w:val="left" w:pos="217"/>
        </w:tabs>
        <w:spacing w:before="40" w:line="240" w:lineRule="auto"/>
        <w:ind w:right="119"/>
        <w:rPr>
          <w:rFonts w:ascii="Calibri" w:eastAsia="Calibri" w:hAnsi="Calibri" w:cs="Calibri"/>
          <w:color w:val="000000"/>
          <w:sz w:val="24"/>
          <w:szCs w:val="24"/>
        </w:rPr>
      </w:pPr>
      <w:r w:rsidRPr="007A348F">
        <w:rPr>
          <w:rFonts w:ascii="Calibri" w:eastAsia="Calibri" w:hAnsi="Calibri" w:cs="Calibri"/>
          <w:color w:val="000000"/>
          <w:sz w:val="24"/>
          <w:szCs w:val="24"/>
        </w:rPr>
        <w:t xml:space="preserve">Non-formal learning takes place outside of traditional formal education systems but still follows some level of structure. This type of learning often occurs in settings like community programmes, workshops, seminars, or sports activities, and can complement or supplement formal education. </w:t>
      </w:r>
      <w:r w:rsidRPr="00085AB5">
        <w:rPr>
          <w:rFonts w:ascii="Calibri" w:eastAsia="Calibri" w:hAnsi="Calibri" w:cs="Calibri"/>
          <w:b/>
          <w:bCs/>
          <w:color w:val="000000"/>
          <w:sz w:val="24"/>
          <w:szCs w:val="24"/>
        </w:rPr>
        <w:t>For example:</w:t>
      </w:r>
      <w:r w:rsidRPr="007A348F">
        <w:rPr>
          <w:rFonts w:ascii="Calibri" w:eastAsia="Calibri" w:hAnsi="Calibri" w:cs="Calibri"/>
          <w:color w:val="000000"/>
          <w:sz w:val="24"/>
          <w:szCs w:val="24"/>
        </w:rPr>
        <w:t xml:space="preserve"> Sarah enrols in a free online course about sustainable gardening. She learns new techniques for growing plants in an environmentally friendly way, including composting, water-saving methods, and permaculture. Although she doesn’t earn any official certification, she gains valuable knowledge.</w:t>
      </w:r>
    </w:p>
    <w:p w14:paraId="7148AE76" w14:textId="77777777" w:rsidR="00253AC7" w:rsidRPr="00D3028C" w:rsidRDefault="00253AC7" w:rsidP="007B1E48">
      <w:pPr>
        <w:widowControl w:val="0"/>
        <w:pBdr>
          <w:top w:val="nil"/>
          <w:left w:val="nil"/>
          <w:bottom w:val="nil"/>
          <w:right w:val="nil"/>
          <w:between w:val="nil"/>
        </w:pBdr>
        <w:tabs>
          <w:tab w:val="left" w:pos="213"/>
        </w:tabs>
        <w:spacing w:before="41"/>
        <w:ind w:right="274"/>
        <w:rPr>
          <w:rFonts w:ascii="Calibri" w:eastAsia="Calibri" w:hAnsi="Calibri" w:cs="Calibri"/>
          <w:color w:val="000000"/>
          <w:sz w:val="24"/>
          <w:szCs w:val="24"/>
          <w:lang w:val="en-US"/>
        </w:rPr>
      </w:pPr>
    </w:p>
    <w:p w14:paraId="63F440C8" w14:textId="77777777" w:rsidR="007B1E48" w:rsidRPr="00967F03" w:rsidRDefault="007B1E48" w:rsidP="007B1E48">
      <w:pPr>
        <w:widowControl w:val="0"/>
        <w:pBdr>
          <w:top w:val="nil"/>
          <w:left w:val="nil"/>
          <w:bottom w:val="nil"/>
          <w:right w:val="nil"/>
          <w:between w:val="nil"/>
        </w:pBdr>
        <w:tabs>
          <w:tab w:val="left" w:pos="213"/>
        </w:tabs>
        <w:spacing w:before="41" w:line="240" w:lineRule="auto"/>
        <w:ind w:right="274"/>
        <w:rPr>
          <w:rFonts w:ascii="Calibri" w:eastAsia="Calibri" w:hAnsi="Calibri" w:cs="Calibri"/>
          <w:b/>
          <w:bCs/>
          <w:color w:val="000000"/>
          <w:sz w:val="24"/>
          <w:szCs w:val="24"/>
        </w:rPr>
      </w:pPr>
    </w:p>
    <w:p w14:paraId="4F5B52BC" w14:textId="77777777" w:rsidR="00682564" w:rsidRDefault="00682564">
      <w:pPr>
        <w:rPr>
          <w:rFonts w:ascii="Calibri" w:eastAsia="Calibri" w:hAnsi="Calibri" w:cs="Calibri"/>
          <w:b/>
          <w:sz w:val="24"/>
          <w:szCs w:val="24"/>
        </w:rPr>
      </w:pPr>
    </w:p>
    <w:sectPr w:rsidR="00682564">
      <w:headerReference w:type="default" r:id="rId13"/>
      <w:footerReference w:type="default" r:id="rId14"/>
      <w:type w:val="continuous"/>
      <w:pgSz w:w="12240" w:h="15840"/>
      <w:pgMar w:top="576" w:right="576" w:bottom="576"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35BF2" w14:textId="77777777" w:rsidR="000C5043" w:rsidRDefault="000C5043">
      <w:pPr>
        <w:spacing w:line="240" w:lineRule="auto"/>
      </w:pPr>
      <w:r>
        <w:separator/>
      </w:r>
    </w:p>
  </w:endnote>
  <w:endnote w:type="continuationSeparator" w:id="0">
    <w:p w14:paraId="451EA73D" w14:textId="77777777" w:rsidR="000C5043" w:rsidRDefault="000C5043">
      <w:pPr>
        <w:spacing w:line="240" w:lineRule="auto"/>
      </w:pPr>
      <w:r>
        <w:continuationSeparator/>
      </w:r>
    </w:p>
  </w:endnote>
  <w:endnote w:type="continuationNotice" w:id="1">
    <w:p w14:paraId="33626A76" w14:textId="77777777" w:rsidR="000C5043" w:rsidRDefault="000C50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D73E344-4441-4B8B-81FE-73E393FB4580}"/>
    <w:embedBold r:id="rId2" w:fontKey="{3C9B4E75-6470-484B-8F6C-C204131569DB}"/>
  </w:font>
  <w:font w:name="Calibri">
    <w:panose1 w:val="020F0502020204030204"/>
    <w:charset w:val="00"/>
    <w:family w:val="swiss"/>
    <w:pitch w:val="variable"/>
    <w:sig w:usb0="E4002EFF" w:usb1="C200247B" w:usb2="00000009" w:usb3="00000000" w:csb0="000001FF" w:csb1="00000000"/>
    <w:embedRegular r:id="rId3" w:fontKey="{1C81F0BE-ADF4-44A0-8FA2-EAA1B30FF1B6}"/>
    <w:embedBold r:id="rId4" w:fontKey="{9E24B092-AF2C-429C-920B-D8D1237FF9BF}"/>
    <w:embedBoldItalic r:id="rId5" w:fontKey="{14B35874-D912-48E1-B240-1F5B07CF2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CA0D3" w14:textId="7CA89D79" w:rsidR="00682564" w:rsidRPr="00386380" w:rsidRDefault="0007363B" w:rsidP="00253AC7">
    <w:pPr>
      <w:rPr>
        <w:rFonts w:asciiTheme="majorHAnsi" w:hAnsiTheme="majorHAnsi" w:cstheme="majorHAnsi"/>
      </w:rPr>
    </w:pPr>
    <w:r w:rsidRPr="00386380">
      <w:rPr>
        <w:rFonts w:asciiTheme="majorHAnsi" w:eastAsia="Times New Roman" w:hAnsiTheme="majorHAnsi" w:cstheme="majorHAnsi"/>
        <w:sz w:val="18"/>
        <w:szCs w:val="18"/>
      </w:rPr>
      <w:t>©202</w:t>
    </w:r>
    <w:r w:rsidR="00386380" w:rsidRPr="00386380">
      <w:rPr>
        <w:rFonts w:asciiTheme="majorHAnsi" w:eastAsia="Times New Roman" w:hAnsiTheme="majorHAnsi" w:cstheme="majorHAnsi"/>
        <w:sz w:val="18"/>
        <w:szCs w:val="18"/>
      </w:rPr>
      <w:t>5</w:t>
    </w:r>
    <w:r w:rsidRPr="00386380">
      <w:rPr>
        <w:rFonts w:asciiTheme="majorHAnsi" w:eastAsia="Times New Roman" w:hAnsiTheme="majorHAnsi" w:cstheme="majorHAnsi"/>
        <w:sz w:val="18"/>
        <w:szCs w:val="18"/>
      </w:rPr>
      <w:t xml:space="preserve"> Teenactiv</w:t>
    </w:r>
    <w:r w:rsidRPr="00386380">
      <w:rPr>
        <w:rFonts w:asciiTheme="majorHAnsi" w:eastAsia="Times New Roman" w:hAnsiTheme="majorHAnsi" w:cstheme="majorHAnsi"/>
        <w:sz w:val="18"/>
        <w:szCs w:val="18"/>
      </w:rPr>
      <w:tab/>
      <w:t xml:space="preserve">                                                                                  </w:t>
    </w:r>
    <w:r w:rsidR="00253AC7">
      <w:rPr>
        <w:rFonts w:asciiTheme="majorHAnsi" w:eastAsia="Times New Roman" w:hAnsiTheme="majorHAnsi" w:cstheme="majorHAnsi"/>
        <w:sz w:val="18"/>
        <w:szCs w:val="18"/>
      </w:rPr>
      <w:t xml:space="preserve">            </w:t>
    </w:r>
    <w:r w:rsidRPr="00386380">
      <w:rPr>
        <w:rFonts w:asciiTheme="majorHAnsi" w:eastAsia="Times New Roman" w:hAnsiTheme="majorHAnsi" w:cstheme="majorHAnsi"/>
        <w:sz w:val="18"/>
        <w:szCs w:val="18"/>
      </w:rPr>
      <w:t xml:space="preserve">   </w:t>
    </w:r>
    <w:r w:rsidRPr="00386380">
      <w:rPr>
        <w:rFonts w:asciiTheme="majorHAnsi" w:eastAsia="Times New Roman" w:hAnsiTheme="majorHAnsi" w:cstheme="majorHAnsi"/>
        <w:sz w:val="18"/>
        <w:szCs w:val="18"/>
      </w:rPr>
      <w:fldChar w:fldCharType="begin"/>
    </w:r>
    <w:r w:rsidRPr="00386380">
      <w:rPr>
        <w:rFonts w:asciiTheme="majorHAnsi" w:eastAsia="Times New Roman" w:hAnsiTheme="majorHAnsi" w:cstheme="majorHAnsi"/>
        <w:sz w:val="18"/>
        <w:szCs w:val="18"/>
      </w:rPr>
      <w:instrText>PAGE</w:instrText>
    </w:r>
    <w:r w:rsidRPr="00386380">
      <w:rPr>
        <w:rFonts w:asciiTheme="majorHAnsi" w:eastAsia="Times New Roman" w:hAnsiTheme="majorHAnsi" w:cstheme="majorHAnsi"/>
        <w:sz w:val="18"/>
        <w:szCs w:val="18"/>
      </w:rPr>
      <w:fldChar w:fldCharType="separate"/>
    </w:r>
    <w:r w:rsidR="00956037" w:rsidRPr="00386380">
      <w:rPr>
        <w:rFonts w:asciiTheme="majorHAnsi" w:eastAsia="Times New Roman" w:hAnsiTheme="majorHAnsi" w:cstheme="majorHAnsi"/>
        <w:noProof/>
        <w:sz w:val="18"/>
        <w:szCs w:val="18"/>
      </w:rPr>
      <w:t>1</w:t>
    </w:r>
    <w:r w:rsidRPr="00386380">
      <w:rPr>
        <w:rFonts w:asciiTheme="majorHAnsi" w:eastAsia="Times New Roman" w:hAnsiTheme="majorHAnsi" w:cstheme="majorHAnsi"/>
        <w:sz w:val="18"/>
        <w:szCs w:val="18"/>
      </w:rPr>
      <w:fldChar w:fldCharType="end"/>
    </w:r>
    <w:r w:rsidRPr="00386380">
      <w:rPr>
        <w:rFonts w:asciiTheme="majorHAnsi" w:eastAsia="Times New Roman" w:hAnsiTheme="majorHAnsi" w:cstheme="majorHAnsi"/>
        <w:sz w:val="18"/>
        <w:szCs w:val="18"/>
      </w:rPr>
      <w:t xml:space="preserve">                                                                 </w:t>
    </w:r>
    <w:r w:rsidR="00253AC7">
      <w:rPr>
        <w:rFonts w:asciiTheme="majorHAnsi" w:eastAsia="Times New Roman" w:hAnsiTheme="majorHAnsi" w:cstheme="majorHAnsi"/>
        <w:sz w:val="18"/>
        <w:szCs w:val="18"/>
      </w:rPr>
      <w:t xml:space="preserve">                              </w:t>
    </w:r>
    <w:hyperlink r:id="rId1" w:history="1">
      <w:r w:rsidR="00253AC7" w:rsidRPr="00A10B97">
        <w:rPr>
          <w:rStyle w:val="Hyperlink"/>
          <w:rFonts w:asciiTheme="majorHAnsi" w:eastAsia="Times New Roman" w:hAnsiTheme="majorHAnsi" w:cstheme="majorHAnsi"/>
          <w:sz w:val="18"/>
          <w:szCs w:val="18"/>
        </w:rPr>
        <w:t>www.teenactiv.co.za</w:t>
      </w:r>
    </w:hyperlink>
    <w:r w:rsidRPr="00386380">
      <w:rPr>
        <w:rFonts w:asciiTheme="majorHAnsi" w:eastAsia="Times New Roman" w:hAnsiTheme="majorHAnsi" w:cstheme="maj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B1283" w14:textId="77777777" w:rsidR="000C5043" w:rsidRDefault="000C5043">
      <w:pPr>
        <w:spacing w:line="240" w:lineRule="auto"/>
      </w:pPr>
      <w:r>
        <w:separator/>
      </w:r>
    </w:p>
  </w:footnote>
  <w:footnote w:type="continuationSeparator" w:id="0">
    <w:p w14:paraId="14F5166A" w14:textId="77777777" w:rsidR="000C5043" w:rsidRDefault="000C5043">
      <w:pPr>
        <w:spacing w:line="240" w:lineRule="auto"/>
      </w:pPr>
      <w:r>
        <w:continuationSeparator/>
      </w:r>
    </w:p>
  </w:footnote>
  <w:footnote w:type="continuationNotice" w:id="1">
    <w:p w14:paraId="05B795AF" w14:textId="77777777" w:rsidR="000C5043" w:rsidRDefault="000C504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61D7E" w14:textId="59554A85" w:rsidR="00682564" w:rsidRDefault="007B1E48">
    <w:pPr>
      <w:pBdr>
        <w:top w:val="nil"/>
        <w:left w:val="nil"/>
        <w:bottom w:val="nil"/>
        <w:right w:val="nil"/>
        <w:between w:val="nil"/>
      </w:pBdr>
      <w:tabs>
        <w:tab w:val="center" w:pos="4513"/>
        <w:tab w:val="right" w:pos="9026"/>
      </w:tabs>
      <w:spacing w:line="240" w:lineRule="auto"/>
      <w:rPr>
        <w:color w:val="000000"/>
      </w:rPr>
    </w:pPr>
    <w:r>
      <w:rPr>
        <w:noProof/>
        <w:color w:val="000000"/>
      </w:rPr>
      <w:drawing>
        <wp:anchor distT="0" distB="0" distL="114300" distR="114300" simplePos="0" relativeHeight="251658240" behindDoc="1" locked="0" layoutInCell="1" allowOverlap="1" wp14:anchorId="70AB7099" wp14:editId="38EA8372">
          <wp:simplePos x="0" y="0"/>
          <wp:positionH relativeFrom="margin">
            <wp:align>right</wp:align>
          </wp:positionH>
          <wp:positionV relativeFrom="paragraph">
            <wp:posOffset>-144780</wp:posOffset>
          </wp:positionV>
          <wp:extent cx="982980" cy="320040"/>
          <wp:effectExtent l="0" t="0" r="7620" b="3810"/>
          <wp:wrapTight wrapText="bothSides">
            <wp:wrapPolygon edited="0">
              <wp:start x="0" y="0"/>
              <wp:lineTo x="0" y="20571"/>
              <wp:lineTo x="21349" y="20571"/>
              <wp:lineTo x="21349" y="0"/>
              <wp:lineTo x="0" y="0"/>
            </wp:wrapPolygon>
          </wp:wrapTight>
          <wp:docPr id="1003964045" name="image1.jpg" descr="Teenactive-logo"/>
          <wp:cNvGraphicFramePr/>
          <a:graphic xmlns:a="http://schemas.openxmlformats.org/drawingml/2006/main">
            <a:graphicData uri="http://schemas.openxmlformats.org/drawingml/2006/picture">
              <pic:pic xmlns:pic="http://schemas.openxmlformats.org/drawingml/2006/picture">
                <pic:nvPicPr>
                  <pic:cNvPr id="0" name="image1.jpg" descr="Teenactive-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82980" cy="320040"/>
                  </a:xfrm>
                  <a:prstGeom prst="rect">
                    <a:avLst/>
                  </a:prstGeom>
                  <a:ln/>
                </pic:spPr>
              </pic:pic>
            </a:graphicData>
          </a:graphic>
        </wp:anchor>
      </w:drawing>
    </w:r>
    <w:r w:rsidR="0007363B">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7A3A"/>
    <w:multiLevelType w:val="hybridMultilevel"/>
    <w:tmpl w:val="C2908074"/>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 w15:restartNumberingAfterBreak="0">
    <w:nsid w:val="0CA82B96"/>
    <w:multiLevelType w:val="multilevel"/>
    <w:tmpl w:val="C608D46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FB66381"/>
    <w:multiLevelType w:val="multilevel"/>
    <w:tmpl w:val="383815E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10FF445D"/>
    <w:multiLevelType w:val="hybridMultilevel"/>
    <w:tmpl w:val="E080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C1064"/>
    <w:multiLevelType w:val="hybridMultilevel"/>
    <w:tmpl w:val="DC5A075A"/>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 w15:restartNumberingAfterBreak="0">
    <w:nsid w:val="195D3680"/>
    <w:multiLevelType w:val="multilevel"/>
    <w:tmpl w:val="1812C6B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2DBA019A"/>
    <w:multiLevelType w:val="hybridMultilevel"/>
    <w:tmpl w:val="5DD4F23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 w15:restartNumberingAfterBreak="0">
    <w:nsid w:val="6AE9430A"/>
    <w:multiLevelType w:val="multilevel"/>
    <w:tmpl w:val="1C683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C76052"/>
    <w:multiLevelType w:val="hybridMultilevel"/>
    <w:tmpl w:val="EAEA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3D207A"/>
    <w:multiLevelType w:val="hybridMultilevel"/>
    <w:tmpl w:val="20A24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8436509">
    <w:abstractNumId w:val="7"/>
  </w:num>
  <w:num w:numId="2" w16cid:durableId="1489175610">
    <w:abstractNumId w:val="5"/>
  </w:num>
  <w:num w:numId="3" w16cid:durableId="1120690232">
    <w:abstractNumId w:val="2"/>
  </w:num>
  <w:num w:numId="4" w16cid:durableId="1939753327">
    <w:abstractNumId w:val="1"/>
  </w:num>
  <w:num w:numId="5" w16cid:durableId="1902010561">
    <w:abstractNumId w:val="4"/>
  </w:num>
  <w:num w:numId="6" w16cid:durableId="1523665744">
    <w:abstractNumId w:val="0"/>
  </w:num>
  <w:num w:numId="7" w16cid:durableId="1605263871">
    <w:abstractNumId w:val="6"/>
  </w:num>
  <w:num w:numId="8" w16cid:durableId="1632975481">
    <w:abstractNumId w:val="8"/>
  </w:num>
  <w:num w:numId="9" w16cid:durableId="915818683">
    <w:abstractNumId w:val="9"/>
  </w:num>
  <w:num w:numId="10" w16cid:durableId="9115442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64"/>
    <w:rsid w:val="000205FE"/>
    <w:rsid w:val="000350BA"/>
    <w:rsid w:val="0007363B"/>
    <w:rsid w:val="00085AB5"/>
    <w:rsid w:val="00087895"/>
    <w:rsid w:val="000A3AD3"/>
    <w:rsid w:val="000C475A"/>
    <w:rsid w:val="000C5043"/>
    <w:rsid w:val="000D06FA"/>
    <w:rsid w:val="00147505"/>
    <w:rsid w:val="001536F3"/>
    <w:rsid w:val="00253AC7"/>
    <w:rsid w:val="00283115"/>
    <w:rsid w:val="002F732A"/>
    <w:rsid w:val="00370E85"/>
    <w:rsid w:val="00384D56"/>
    <w:rsid w:val="00386380"/>
    <w:rsid w:val="003B397F"/>
    <w:rsid w:val="003E0064"/>
    <w:rsid w:val="003E1DDA"/>
    <w:rsid w:val="0040154F"/>
    <w:rsid w:val="004317BA"/>
    <w:rsid w:val="004B3317"/>
    <w:rsid w:val="004F4868"/>
    <w:rsid w:val="005345F9"/>
    <w:rsid w:val="005A045E"/>
    <w:rsid w:val="005E0F47"/>
    <w:rsid w:val="00625DCD"/>
    <w:rsid w:val="00627947"/>
    <w:rsid w:val="00645A99"/>
    <w:rsid w:val="00682564"/>
    <w:rsid w:val="006C6359"/>
    <w:rsid w:val="006D557A"/>
    <w:rsid w:val="006D64B2"/>
    <w:rsid w:val="007277FE"/>
    <w:rsid w:val="00764751"/>
    <w:rsid w:val="007B1E48"/>
    <w:rsid w:val="007C54A2"/>
    <w:rsid w:val="00806AF7"/>
    <w:rsid w:val="00806EB3"/>
    <w:rsid w:val="008D6B5B"/>
    <w:rsid w:val="00910F37"/>
    <w:rsid w:val="00931C63"/>
    <w:rsid w:val="00951953"/>
    <w:rsid w:val="00956037"/>
    <w:rsid w:val="009977BD"/>
    <w:rsid w:val="009E1C52"/>
    <w:rsid w:val="00A54859"/>
    <w:rsid w:val="00A6738C"/>
    <w:rsid w:val="00A742E0"/>
    <w:rsid w:val="00A77B01"/>
    <w:rsid w:val="00AE485D"/>
    <w:rsid w:val="00B20082"/>
    <w:rsid w:val="00B26E4F"/>
    <w:rsid w:val="00B405A8"/>
    <w:rsid w:val="00B4299C"/>
    <w:rsid w:val="00B57F18"/>
    <w:rsid w:val="00B639B4"/>
    <w:rsid w:val="00BB00E4"/>
    <w:rsid w:val="00C65C2A"/>
    <w:rsid w:val="00CD7AA0"/>
    <w:rsid w:val="00CE45FF"/>
    <w:rsid w:val="00D63115"/>
    <w:rsid w:val="00E07C62"/>
    <w:rsid w:val="00E51524"/>
    <w:rsid w:val="00E74274"/>
    <w:rsid w:val="00EC1650"/>
    <w:rsid w:val="00F05479"/>
    <w:rsid w:val="00F468E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FF1B6"/>
  <w15:docId w15:val="{3BCA3122-E832-3448-8756-113989B4E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F4486"/>
    <w:pPr>
      <w:tabs>
        <w:tab w:val="center" w:pos="4513"/>
        <w:tab w:val="right" w:pos="9026"/>
      </w:tabs>
      <w:spacing w:line="240" w:lineRule="auto"/>
    </w:pPr>
  </w:style>
  <w:style w:type="character" w:customStyle="1" w:styleId="HeaderChar">
    <w:name w:val="Header Char"/>
    <w:basedOn w:val="DefaultParagraphFont"/>
    <w:link w:val="Header"/>
    <w:uiPriority w:val="99"/>
    <w:rsid w:val="002F4486"/>
  </w:style>
  <w:style w:type="paragraph" w:styleId="Footer">
    <w:name w:val="footer"/>
    <w:basedOn w:val="Normal"/>
    <w:link w:val="FooterChar"/>
    <w:uiPriority w:val="99"/>
    <w:unhideWhenUsed/>
    <w:rsid w:val="002F4486"/>
    <w:pPr>
      <w:tabs>
        <w:tab w:val="center" w:pos="4513"/>
        <w:tab w:val="right" w:pos="9026"/>
      </w:tabs>
      <w:spacing w:line="240" w:lineRule="auto"/>
    </w:pPr>
  </w:style>
  <w:style w:type="character" w:customStyle="1" w:styleId="FooterChar">
    <w:name w:val="Footer Char"/>
    <w:basedOn w:val="DefaultParagraphFont"/>
    <w:link w:val="Footer"/>
    <w:uiPriority w:val="99"/>
    <w:rsid w:val="002F4486"/>
  </w:style>
  <w:style w:type="paragraph" w:styleId="ListParagraph">
    <w:name w:val="List Paragraph"/>
    <w:aliases w:val="Table of contents numbered,List Paragraph 1"/>
    <w:basedOn w:val="Normal"/>
    <w:link w:val="ListParagraphChar"/>
    <w:uiPriority w:val="34"/>
    <w:qFormat/>
    <w:rsid w:val="002F4486"/>
    <w:pPr>
      <w:ind w:left="720"/>
      <w:contextualSpacing/>
    </w:p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774187"/>
    <w:pPr>
      <w:spacing w:line="240" w:lineRule="auto"/>
    </w:p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rsid w:val="00843C1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uiPriority w:val="99"/>
    <w:qFormat/>
    <w:rsid w:val="00843C18"/>
    <w:rPr>
      <w:w w:val="100"/>
      <w:position w:val="-1"/>
      <w:sz w:val="16"/>
      <w:szCs w:val="16"/>
      <w:effect w:val="none"/>
      <w:vertAlign w:val="baseline"/>
      <w:cs w:val="0"/>
      <w:em w:val="none"/>
    </w:rPr>
  </w:style>
  <w:style w:type="paragraph" w:styleId="CommentText">
    <w:name w:val="annotation text"/>
    <w:basedOn w:val="Normal"/>
    <w:link w:val="CommentTextChar"/>
    <w:qFormat/>
    <w:rsid w:val="00843C18"/>
    <w:pPr>
      <w:spacing w:line="240" w:lineRule="auto"/>
    </w:pPr>
    <w:rPr>
      <w:rFonts w:ascii="Times New Roman" w:eastAsia="Times New Roman" w:hAnsi="Times New Roman" w:cs="Times New Roman"/>
      <w:sz w:val="20"/>
      <w:szCs w:val="20"/>
      <w:lang w:val="en-ZA"/>
    </w:rPr>
  </w:style>
  <w:style w:type="character" w:customStyle="1" w:styleId="CommentTextChar">
    <w:name w:val="Comment Text Char"/>
    <w:basedOn w:val="DefaultParagraphFont"/>
    <w:link w:val="CommentText"/>
    <w:rsid w:val="00843C18"/>
    <w:rPr>
      <w:rFonts w:ascii="Times New Roman" w:eastAsia="Times New Roman" w:hAnsi="Times New Roman" w:cs="Times New Roman"/>
      <w:sz w:val="20"/>
      <w:szCs w:val="20"/>
      <w:lang w:val="en-ZA"/>
    </w:rPr>
  </w:style>
  <w:style w:type="character" w:styleId="Hyperlink">
    <w:name w:val="Hyperlink"/>
    <w:basedOn w:val="DefaultParagraphFont"/>
    <w:uiPriority w:val="99"/>
    <w:unhideWhenUsed/>
    <w:rsid w:val="0083367D"/>
    <w:rPr>
      <w:color w:val="0000FF" w:themeColor="hyperlink"/>
      <w:u w:val="single"/>
    </w:rPr>
  </w:style>
  <w:style w:type="character" w:styleId="UnresolvedMention">
    <w:name w:val="Unresolved Mention"/>
    <w:basedOn w:val="DefaultParagraphFont"/>
    <w:uiPriority w:val="99"/>
    <w:semiHidden/>
    <w:unhideWhenUsed/>
    <w:rsid w:val="0083367D"/>
    <w:rPr>
      <w:color w:val="605E5C"/>
      <w:shd w:val="clear" w:color="auto" w:fill="E1DFDD"/>
    </w:r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3317"/>
    <w:pPr>
      <w:spacing w:line="240" w:lineRule="auto"/>
    </w:pPr>
    <w:rPr>
      <w:rFonts w:asciiTheme="minorHAnsi" w:eastAsiaTheme="minorHAnsi" w:hAnsiTheme="minorHAnsi" w:cstheme="minorBid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List Paragraph 1 Char"/>
    <w:link w:val="ListParagraph"/>
    <w:uiPriority w:val="34"/>
    <w:locked/>
    <w:rsid w:val="004B3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498168">
      <w:bodyDiv w:val="1"/>
      <w:marLeft w:val="0"/>
      <w:marRight w:val="0"/>
      <w:marTop w:val="0"/>
      <w:marBottom w:val="0"/>
      <w:divBdr>
        <w:top w:val="none" w:sz="0" w:space="0" w:color="auto"/>
        <w:left w:val="none" w:sz="0" w:space="0" w:color="auto"/>
        <w:bottom w:val="none" w:sz="0" w:space="0" w:color="auto"/>
        <w:right w:val="none" w:sz="0" w:space="0" w:color="auto"/>
      </w:divBdr>
      <w:divsChild>
        <w:div w:id="2048093459">
          <w:marLeft w:val="706"/>
          <w:marRight w:val="0"/>
          <w:marTop w:val="200"/>
          <w:marBottom w:val="0"/>
          <w:divBdr>
            <w:top w:val="none" w:sz="0" w:space="0" w:color="auto"/>
            <w:left w:val="none" w:sz="0" w:space="0" w:color="auto"/>
            <w:bottom w:val="none" w:sz="0" w:space="0" w:color="auto"/>
            <w:right w:val="none" w:sz="0" w:space="0" w:color="auto"/>
          </w:divBdr>
        </w:div>
        <w:div w:id="1583636608">
          <w:marLeft w:val="706"/>
          <w:marRight w:val="0"/>
          <w:marTop w:val="200"/>
          <w:marBottom w:val="0"/>
          <w:divBdr>
            <w:top w:val="none" w:sz="0" w:space="0" w:color="auto"/>
            <w:left w:val="none" w:sz="0" w:space="0" w:color="auto"/>
            <w:bottom w:val="none" w:sz="0" w:space="0" w:color="auto"/>
            <w:right w:val="none" w:sz="0" w:space="0" w:color="auto"/>
          </w:divBdr>
        </w:div>
        <w:div w:id="9768916">
          <w:marLeft w:val="706"/>
          <w:marRight w:val="0"/>
          <w:marTop w:val="200"/>
          <w:marBottom w:val="0"/>
          <w:divBdr>
            <w:top w:val="none" w:sz="0" w:space="0" w:color="auto"/>
            <w:left w:val="none" w:sz="0" w:space="0" w:color="auto"/>
            <w:bottom w:val="none" w:sz="0" w:space="0" w:color="auto"/>
            <w:right w:val="none" w:sz="0" w:space="0" w:color="auto"/>
          </w:divBdr>
        </w:div>
        <w:div w:id="1613170290">
          <w:marLeft w:val="706"/>
          <w:marRight w:val="0"/>
          <w:marTop w:val="200"/>
          <w:marBottom w:val="0"/>
          <w:divBdr>
            <w:top w:val="none" w:sz="0" w:space="0" w:color="auto"/>
            <w:left w:val="none" w:sz="0" w:space="0" w:color="auto"/>
            <w:bottom w:val="none" w:sz="0" w:space="0" w:color="auto"/>
            <w:right w:val="none" w:sz="0" w:space="0" w:color="auto"/>
          </w:divBdr>
        </w:div>
        <w:div w:id="1595820009">
          <w:marLeft w:val="706"/>
          <w:marRight w:val="0"/>
          <w:marTop w:val="200"/>
          <w:marBottom w:val="0"/>
          <w:divBdr>
            <w:top w:val="none" w:sz="0" w:space="0" w:color="auto"/>
            <w:left w:val="none" w:sz="0" w:space="0" w:color="auto"/>
            <w:bottom w:val="none" w:sz="0" w:space="0" w:color="auto"/>
            <w:right w:val="none" w:sz="0" w:space="0" w:color="auto"/>
          </w:divBdr>
        </w:div>
        <w:div w:id="1127819434">
          <w:marLeft w:val="706"/>
          <w:marRight w:val="0"/>
          <w:marTop w:val="200"/>
          <w:marBottom w:val="0"/>
          <w:divBdr>
            <w:top w:val="none" w:sz="0" w:space="0" w:color="auto"/>
            <w:left w:val="none" w:sz="0" w:space="0" w:color="auto"/>
            <w:bottom w:val="none" w:sz="0" w:space="0" w:color="auto"/>
            <w:right w:val="none" w:sz="0" w:space="0" w:color="auto"/>
          </w:divBdr>
        </w:div>
      </w:divsChild>
    </w:div>
    <w:div w:id="428815945">
      <w:bodyDiv w:val="1"/>
      <w:marLeft w:val="0"/>
      <w:marRight w:val="0"/>
      <w:marTop w:val="0"/>
      <w:marBottom w:val="0"/>
      <w:divBdr>
        <w:top w:val="none" w:sz="0" w:space="0" w:color="auto"/>
        <w:left w:val="none" w:sz="0" w:space="0" w:color="auto"/>
        <w:bottom w:val="none" w:sz="0" w:space="0" w:color="auto"/>
        <w:right w:val="none" w:sz="0" w:space="0" w:color="auto"/>
      </w:divBdr>
      <w:divsChild>
        <w:div w:id="422997563">
          <w:marLeft w:val="576"/>
          <w:marRight w:val="0"/>
          <w:marTop w:val="200"/>
          <w:marBottom w:val="0"/>
          <w:divBdr>
            <w:top w:val="none" w:sz="0" w:space="0" w:color="auto"/>
            <w:left w:val="none" w:sz="0" w:space="0" w:color="auto"/>
            <w:bottom w:val="none" w:sz="0" w:space="0" w:color="auto"/>
            <w:right w:val="none" w:sz="0" w:space="0" w:color="auto"/>
          </w:divBdr>
        </w:div>
        <w:div w:id="99643031">
          <w:marLeft w:val="576"/>
          <w:marRight w:val="0"/>
          <w:marTop w:val="200"/>
          <w:marBottom w:val="0"/>
          <w:divBdr>
            <w:top w:val="none" w:sz="0" w:space="0" w:color="auto"/>
            <w:left w:val="none" w:sz="0" w:space="0" w:color="auto"/>
            <w:bottom w:val="none" w:sz="0" w:space="0" w:color="auto"/>
            <w:right w:val="none" w:sz="0" w:space="0" w:color="auto"/>
          </w:divBdr>
        </w:div>
        <w:div w:id="1746218114">
          <w:marLeft w:val="576"/>
          <w:marRight w:val="0"/>
          <w:marTop w:val="200"/>
          <w:marBottom w:val="0"/>
          <w:divBdr>
            <w:top w:val="none" w:sz="0" w:space="0" w:color="auto"/>
            <w:left w:val="none" w:sz="0" w:space="0" w:color="auto"/>
            <w:bottom w:val="none" w:sz="0" w:space="0" w:color="auto"/>
            <w:right w:val="none" w:sz="0" w:space="0" w:color="auto"/>
          </w:divBdr>
        </w:div>
        <w:div w:id="56318168">
          <w:marLeft w:val="576"/>
          <w:marRight w:val="0"/>
          <w:marTop w:val="200"/>
          <w:marBottom w:val="0"/>
          <w:divBdr>
            <w:top w:val="none" w:sz="0" w:space="0" w:color="auto"/>
            <w:left w:val="none" w:sz="0" w:space="0" w:color="auto"/>
            <w:bottom w:val="none" w:sz="0" w:space="0" w:color="auto"/>
            <w:right w:val="none" w:sz="0" w:space="0" w:color="auto"/>
          </w:divBdr>
        </w:div>
        <w:div w:id="1954287535">
          <w:marLeft w:val="576"/>
          <w:marRight w:val="0"/>
          <w:marTop w:val="200"/>
          <w:marBottom w:val="0"/>
          <w:divBdr>
            <w:top w:val="none" w:sz="0" w:space="0" w:color="auto"/>
            <w:left w:val="none" w:sz="0" w:space="0" w:color="auto"/>
            <w:bottom w:val="none" w:sz="0" w:space="0" w:color="auto"/>
            <w:right w:val="none" w:sz="0" w:space="0" w:color="auto"/>
          </w:divBdr>
        </w:div>
        <w:div w:id="682363837">
          <w:marLeft w:val="576"/>
          <w:marRight w:val="0"/>
          <w:marTop w:val="200"/>
          <w:marBottom w:val="0"/>
          <w:divBdr>
            <w:top w:val="none" w:sz="0" w:space="0" w:color="auto"/>
            <w:left w:val="none" w:sz="0" w:space="0" w:color="auto"/>
            <w:bottom w:val="none" w:sz="0" w:space="0" w:color="auto"/>
            <w:right w:val="none" w:sz="0" w:space="0" w:color="auto"/>
          </w:divBdr>
        </w:div>
        <w:div w:id="263614789">
          <w:marLeft w:val="576"/>
          <w:marRight w:val="0"/>
          <w:marTop w:val="200"/>
          <w:marBottom w:val="0"/>
          <w:divBdr>
            <w:top w:val="none" w:sz="0" w:space="0" w:color="auto"/>
            <w:left w:val="none" w:sz="0" w:space="0" w:color="auto"/>
            <w:bottom w:val="none" w:sz="0" w:space="0" w:color="auto"/>
            <w:right w:val="none" w:sz="0" w:space="0" w:color="auto"/>
          </w:divBdr>
        </w:div>
      </w:divsChild>
    </w:div>
    <w:div w:id="528764743">
      <w:bodyDiv w:val="1"/>
      <w:marLeft w:val="0"/>
      <w:marRight w:val="0"/>
      <w:marTop w:val="0"/>
      <w:marBottom w:val="0"/>
      <w:divBdr>
        <w:top w:val="none" w:sz="0" w:space="0" w:color="auto"/>
        <w:left w:val="none" w:sz="0" w:space="0" w:color="auto"/>
        <w:bottom w:val="none" w:sz="0" w:space="0" w:color="auto"/>
        <w:right w:val="none" w:sz="0" w:space="0" w:color="auto"/>
      </w:divBdr>
      <w:divsChild>
        <w:div w:id="938486540">
          <w:marLeft w:val="706"/>
          <w:marRight w:val="0"/>
          <w:marTop w:val="200"/>
          <w:marBottom w:val="0"/>
          <w:divBdr>
            <w:top w:val="none" w:sz="0" w:space="0" w:color="auto"/>
            <w:left w:val="none" w:sz="0" w:space="0" w:color="auto"/>
            <w:bottom w:val="none" w:sz="0" w:space="0" w:color="auto"/>
            <w:right w:val="none" w:sz="0" w:space="0" w:color="auto"/>
          </w:divBdr>
        </w:div>
        <w:div w:id="920681498">
          <w:marLeft w:val="706"/>
          <w:marRight w:val="0"/>
          <w:marTop w:val="200"/>
          <w:marBottom w:val="0"/>
          <w:divBdr>
            <w:top w:val="none" w:sz="0" w:space="0" w:color="auto"/>
            <w:left w:val="none" w:sz="0" w:space="0" w:color="auto"/>
            <w:bottom w:val="none" w:sz="0" w:space="0" w:color="auto"/>
            <w:right w:val="none" w:sz="0" w:space="0" w:color="auto"/>
          </w:divBdr>
        </w:div>
        <w:div w:id="884216474">
          <w:marLeft w:val="706"/>
          <w:marRight w:val="0"/>
          <w:marTop w:val="200"/>
          <w:marBottom w:val="0"/>
          <w:divBdr>
            <w:top w:val="none" w:sz="0" w:space="0" w:color="auto"/>
            <w:left w:val="none" w:sz="0" w:space="0" w:color="auto"/>
            <w:bottom w:val="none" w:sz="0" w:space="0" w:color="auto"/>
            <w:right w:val="none" w:sz="0" w:space="0" w:color="auto"/>
          </w:divBdr>
        </w:div>
        <w:div w:id="546650207">
          <w:marLeft w:val="706"/>
          <w:marRight w:val="0"/>
          <w:marTop w:val="200"/>
          <w:marBottom w:val="0"/>
          <w:divBdr>
            <w:top w:val="none" w:sz="0" w:space="0" w:color="auto"/>
            <w:left w:val="none" w:sz="0" w:space="0" w:color="auto"/>
            <w:bottom w:val="none" w:sz="0" w:space="0" w:color="auto"/>
            <w:right w:val="none" w:sz="0" w:space="0" w:color="auto"/>
          </w:divBdr>
        </w:div>
        <w:div w:id="1102847265">
          <w:marLeft w:val="706"/>
          <w:marRight w:val="0"/>
          <w:marTop w:val="200"/>
          <w:marBottom w:val="0"/>
          <w:divBdr>
            <w:top w:val="none" w:sz="0" w:space="0" w:color="auto"/>
            <w:left w:val="none" w:sz="0" w:space="0" w:color="auto"/>
            <w:bottom w:val="none" w:sz="0" w:space="0" w:color="auto"/>
            <w:right w:val="none" w:sz="0" w:space="0" w:color="auto"/>
          </w:divBdr>
        </w:div>
        <w:div w:id="1007363618">
          <w:marLeft w:val="706"/>
          <w:marRight w:val="0"/>
          <w:marTop w:val="200"/>
          <w:marBottom w:val="0"/>
          <w:divBdr>
            <w:top w:val="none" w:sz="0" w:space="0" w:color="auto"/>
            <w:left w:val="none" w:sz="0" w:space="0" w:color="auto"/>
            <w:bottom w:val="none" w:sz="0" w:space="0" w:color="auto"/>
            <w:right w:val="none" w:sz="0" w:space="0" w:color="auto"/>
          </w:divBdr>
        </w:div>
        <w:div w:id="1810320407">
          <w:marLeft w:val="706"/>
          <w:marRight w:val="0"/>
          <w:marTop w:val="200"/>
          <w:marBottom w:val="0"/>
          <w:divBdr>
            <w:top w:val="none" w:sz="0" w:space="0" w:color="auto"/>
            <w:left w:val="none" w:sz="0" w:space="0" w:color="auto"/>
            <w:bottom w:val="none" w:sz="0" w:space="0" w:color="auto"/>
            <w:right w:val="none" w:sz="0" w:space="0" w:color="auto"/>
          </w:divBdr>
        </w:div>
        <w:div w:id="1222599874">
          <w:marLeft w:val="706"/>
          <w:marRight w:val="0"/>
          <w:marTop w:val="200"/>
          <w:marBottom w:val="0"/>
          <w:divBdr>
            <w:top w:val="none" w:sz="0" w:space="0" w:color="auto"/>
            <w:left w:val="none" w:sz="0" w:space="0" w:color="auto"/>
            <w:bottom w:val="none" w:sz="0" w:space="0" w:color="auto"/>
            <w:right w:val="none" w:sz="0" w:space="0" w:color="auto"/>
          </w:divBdr>
        </w:div>
        <w:div w:id="852647243">
          <w:marLeft w:val="706"/>
          <w:marRight w:val="0"/>
          <w:marTop w:val="200"/>
          <w:marBottom w:val="0"/>
          <w:divBdr>
            <w:top w:val="none" w:sz="0" w:space="0" w:color="auto"/>
            <w:left w:val="none" w:sz="0" w:space="0" w:color="auto"/>
            <w:bottom w:val="none" w:sz="0" w:space="0" w:color="auto"/>
            <w:right w:val="none" w:sz="0" w:space="0" w:color="auto"/>
          </w:divBdr>
        </w:div>
        <w:div w:id="1598515502">
          <w:marLeft w:val="706"/>
          <w:marRight w:val="0"/>
          <w:marTop w:val="200"/>
          <w:marBottom w:val="0"/>
          <w:divBdr>
            <w:top w:val="none" w:sz="0" w:space="0" w:color="auto"/>
            <w:left w:val="none" w:sz="0" w:space="0" w:color="auto"/>
            <w:bottom w:val="none" w:sz="0" w:space="0" w:color="auto"/>
            <w:right w:val="none" w:sz="0" w:space="0" w:color="auto"/>
          </w:divBdr>
        </w:div>
      </w:divsChild>
    </w:div>
    <w:div w:id="581985009">
      <w:bodyDiv w:val="1"/>
      <w:marLeft w:val="0"/>
      <w:marRight w:val="0"/>
      <w:marTop w:val="0"/>
      <w:marBottom w:val="0"/>
      <w:divBdr>
        <w:top w:val="none" w:sz="0" w:space="0" w:color="auto"/>
        <w:left w:val="none" w:sz="0" w:space="0" w:color="auto"/>
        <w:bottom w:val="none" w:sz="0" w:space="0" w:color="auto"/>
        <w:right w:val="none" w:sz="0" w:space="0" w:color="auto"/>
      </w:divBdr>
      <w:divsChild>
        <w:div w:id="414281512">
          <w:marLeft w:val="576"/>
          <w:marRight w:val="0"/>
          <w:marTop w:val="200"/>
          <w:marBottom w:val="0"/>
          <w:divBdr>
            <w:top w:val="none" w:sz="0" w:space="0" w:color="auto"/>
            <w:left w:val="none" w:sz="0" w:space="0" w:color="auto"/>
            <w:bottom w:val="none" w:sz="0" w:space="0" w:color="auto"/>
            <w:right w:val="none" w:sz="0" w:space="0" w:color="auto"/>
          </w:divBdr>
        </w:div>
        <w:div w:id="1235967134">
          <w:marLeft w:val="576"/>
          <w:marRight w:val="0"/>
          <w:marTop w:val="200"/>
          <w:marBottom w:val="0"/>
          <w:divBdr>
            <w:top w:val="none" w:sz="0" w:space="0" w:color="auto"/>
            <w:left w:val="none" w:sz="0" w:space="0" w:color="auto"/>
            <w:bottom w:val="none" w:sz="0" w:space="0" w:color="auto"/>
            <w:right w:val="none" w:sz="0" w:space="0" w:color="auto"/>
          </w:divBdr>
        </w:div>
        <w:div w:id="157039883">
          <w:marLeft w:val="576"/>
          <w:marRight w:val="0"/>
          <w:marTop w:val="200"/>
          <w:marBottom w:val="0"/>
          <w:divBdr>
            <w:top w:val="none" w:sz="0" w:space="0" w:color="auto"/>
            <w:left w:val="none" w:sz="0" w:space="0" w:color="auto"/>
            <w:bottom w:val="none" w:sz="0" w:space="0" w:color="auto"/>
            <w:right w:val="none" w:sz="0" w:space="0" w:color="auto"/>
          </w:divBdr>
        </w:div>
        <w:div w:id="1415710204">
          <w:marLeft w:val="576"/>
          <w:marRight w:val="0"/>
          <w:marTop w:val="200"/>
          <w:marBottom w:val="0"/>
          <w:divBdr>
            <w:top w:val="none" w:sz="0" w:space="0" w:color="auto"/>
            <w:left w:val="none" w:sz="0" w:space="0" w:color="auto"/>
            <w:bottom w:val="none" w:sz="0" w:space="0" w:color="auto"/>
            <w:right w:val="none" w:sz="0" w:space="0" w:color="auto"/>
          </w:divBdr>
        </w:div>
        <w:div w:id="74475074">
          <w:marLeft w:val="576"/>
          <w:marRight w:val="0"/>
          <w:marTop w:val="200"/>
          <w:marBottom w:val="0"/>
          <w:divBdr>
            <w:top w:val="none" w:sz="0" w:space="0" w:color="auto"/>
            <w:left w:val="none" w:sz="0" w:space="0" w:color="auto"/>
            <w:bottom w:val="none" w:sz="0" w:space="0" w:color="auto"/>
            <w:right w:val="none" w:sz="0" w:space="0" w:color="auto"/>
          </w:divBdr>
        </w:div>
      </w:divsChild>
    </w:div>
    <w:div w:id="613558350">
      <w:bodyDiv w:val="1"/>
      <w:marLeft w:val="0"/>
      <w:marRight w:val="0"/>
      <w:marTop w:val="0"/>
      <w:marBottom w:val="0"/>
      <w:divBdr>
        <w:top w:val="none" w:sz="0" w:space="0" w:color="auto"/>
        <w:left w:val="none" w:sz="0" w:space="0" w:color="auto"/>
        <w:bottom w:val="none" w:sz="0" w:space="0" w:color="auto"/>
        <w:right w:val="none" w:sz="0" w:space="0" w:color="auto"/>
      </w:divBdr>
      <w:divsChild>
        <w:div w:id="733968108">
          <w:marLeft w:val="547"/>
          <w:marRight w:val="0"/>
          <w:marTop w:val="200"/>
          <w:marBottom w:val="0"/>
          <w:divBdr>
            <w:top w:val="none" w:sz="0" w:space="0" w:color="auto"/>
            <w:left w:val="none" w:sz="0" w:space="0" w:color="auto"/>
            <w:bottom w:val="none" w:sz="0" w:space="0" w:color="auto"/>
            <w:right w:val="none" w:sz="0" w:space="0" w:color="auto"/>
          </w:divBdr>
        </w:div>
        <w:div w:id="1309825943">
          <w:marLeft w:val="547"/>
          <w:marRight w:val="0"/>
          <w:marTop w:val="200"/>
          <w:marBottom w:val="0"/>
          <w:divBdr>
            <w:top w:val="none" w:sz="0" w:space="0" w:color="auto"/>
            <w:left w:val="none" w:sz="0" w:space="0" w:color="auto"/>
            <w:bottom w:val="none" w:sz="0" w:space="0" w:color="auto"/>
            <w:right w:val="none" w:sz="0" w:space="0" w:color="auto"/>
          </w:divBdr>
        </w:div>
        <w:div w:id="804154376">
          <w:marLeft w:val="547"/>
          <w:marRight w:val="0"/>
          <w:marTop w:val="200"/>
          <w:marBottom w:val="0"/>
          <w:divBdr>
            <w:top w:val="none" w:sz="0" w:space="0" w:color="auto"/>
            <w:left w:val="none" w:sz="0" w:space="0" w:color="auto"/>
            <w:bottom w:val="none" w:sz="0" w:space="0" w:color="auto"/>
            <w:right w:val="none" w:sz="0" w:space="0" w:color="auto"/>
          </w:divBdr>
        </w:div>
        <w:div w:id="1658731619">
          <w:marLeft w:val="547"/>
          <w:marRight w:val="0"/>
          <w:marTop w:val="200"/>
          <w:marBottom w:val="0"/>
          <w:divBdr>
            <w:top w:val="none" w:sz="0" w:space="0" w:color="auto"/>
            <w:left w:val="none" w:sz="0" w:space="0" w:color="auto"/>
            <w:bottom w:val="none" w:sz="0" w:space="0" w:color="auto"/>
            <w:right w:val="none" w:sz="0" w:space="0" w:color="auto"/>
          </w:divBdr>
        </w:div>
        <w:div w:id="676615812">
          <w:marLeft w:val="547"/>
          <w:marRight w:val="0"/>
          <w:marTop w:val="200"/>
          <w:marBottom w:val="0"/>
          <w:divBdr>
            <w:top w:val="none" w:sz="0" w:space="0" w:color="auto"/>
            <w:left w:val="none" w:sz="0" w:space="0" w:color="auto"/>
            <w:bottom w:val="none" w:sz="0" w:space="0" w:color="auto"/>
            <w:right w:val="none" w:sz="0" w:space="0" w:color="auto"/>
          </w:divBdr>
        </w:div>
        <w:div w:id="93790642">
          <w:marLeft w:val="547"/>
          <w:marRight w:val="0"/>
          <w:marTop w:val="200"/>
          <w:marBottom w:val="0"/>
          <w:divBdr>
            <w:top w:val="none" w:sz="0" w:space="0" w:color="auto"/>
            <w:left w:val="none" w:sz="0" w:space="0" w:color="auto"/>
            <w:bottom w:val="none" w:sz="0" w:space="0" w:color="auto"/>
            <w:right w:val="none" w:sz="0" w:space="0" w:color="auto"/>
          </w:divBdr>
        </w:div>
        <w:div w:id="1717050421">
          <w:marLeft w:val="547"/>
          <w:marRight w:val="0"/>
          <w:marTop w:val="200"/>
          <w:marBottom w:val="0"/>
          <w:divBdr>
            <w:top w:val="none" w:sz="0" w:space="0" w:color="auto"/>
            <w:left w:val="none" w:sz="0" w:space="0" w:color="auto"/>
            <w:bottom w:val="none" w:sz="0" w:space="0" w:color="auto"/>
            <w:right w:val="none" w:sz="0" w:space="0" w:color="auto"/>
          </w:divBdr>
        </w:div>
      </w:divsChild>
    </w:div>
    <w:div w:id="1424110537">
      <w:bodyDiv w:val="1"/>
      <w:marLeft w:val="0"/>
      <w:marRight w:val="0"/>
      <w:marTop w:val="0"/>
      <w:marBottom w:val="0"/>
      <w:divBdr>
        <w:top w:val="none" w:sz="0" w:space="0" w:color="auto"/>
        <w:left w:val="none" w:sz="0" w:space="0" w:color="auto"/>
        <w:bottom w:val="none" w:sz="0" w:space="0" w:color="auto"/>
        <w:right w:val="none" w:sz="0" w:space="0" w:color="auto"/>
      </w:divBdr>
      <w:divsChild>
        <w:div w:id="1239317350">
          <w:marLeft w:val="706"/>
          <w:marRight w:val="0"/>
          <w:marTop w:val="200"/>
          <w:marBottom w:val="0"/>
          <w:divBdr>
            <w:top w:val="none" w:sz="0" w:space="0" w:color="auto"/>
            <w:left w:val="none" w:sz="0" w:space="0" w:color="auto"/>
            <w:bottom w:val="none" w:sz="0" w:space="0" w:color="auto"/>
            <w:right w:val="none" w:sz="0" w:space="0" w:color="auto"/>
          </w:divBdr>
        </w:div>
        <w:div w:id="1720668845">
          <w:marLeft w:val="706"/>
          <w:marRight w:val="0"/>
          <w:marTop w:val="200"/>
          <w:marBottom w:val="0"/>
          <w:divBdr>
            <w:top w:val="none" w:sz="0" w:space="0" w:color="auto"/>
            <w:left w:val="none" w:sz="0" w:space="0" w:color="auto"/>
            <w:bottom w:val="none" w:sz="0" w:space="0" w:color="auto"/>
            <w:right w:val="none" w:sz="0" w:space="0" w:color="auto"/>
          </w:divBdr>
        </w:div>
        <w:div w:id="1178614356">
          <w:marLeft w:val="706"/>
          <w:marRight w:val="0"/>
          <w:marTop w:val="200"/>
          <w:marBottom w:val="0"/>
          <w:divBdr>
            <w:top w:val="none" w:sz="0" w:space="0" w:color="auto"/>
            <w:left w:val="none" w:sz="0" w:space="0" w:color="auto"/>
            <w:bottom w:val="none" w:sz="0" w:space="0" w:color="auto"/>
            <w:right w:val="none" w:sz="0" w:space="0" w:color="auto"/>
          </w:divBdr>
        </w:div>
        <w:div w:id="994726290">
          <w:marLeft w:val="706"/>
          <w:marRight w:val="0"/>
          <w:marTop w:val="200"/>
          <w:marBottom w:val="0"/>
          <w:divBdr>
            <w:top w:val="none" w:sz="0" w:space="0" w:color="auto"/>
            <w:left w:val="none" w:sz="0" w:space="0" w:color="auto"/>
            <w:bottom w:val="none" w:sz="0" w:space="0" w:color="auto"/>
            <w:right w:val="none" w:sz="0" w:space="0" w:color="auto"/>
          </w:divBdr>
        </w:div>
        <w:div w:id="1981032590">
          <w:marLeft w:val="706"/>
          <w:marRight w:val="0"/>
          <w:marTop w:val="200"/>
          <w:marBottom w:val="0"/>
          <w:divBdr>
            <w:top w:val="none" w:sz="0" w:space="0" w:color="auto"/>
            <w:left w:val="none" w:sz="0" w:space="0" w:color="auto"/>
            <w:bottom w:val="none" w:sz="0" w:space="0" w:color="auto"/>
            <w:right w:val="none" w:sz="0" w:space="0" w:color="auto"/>
          </w:divBdr>
        </w:div>
        <w:div w:id="129982780">
          <w:marLeft w:val="706"/>
          <w:marRight w:val="0"/>
          <w:marTop w:val="200"/>
          <w:marBottom w:val="0"/>
          <w:divBdr>
            <w:top w:val="none" w:sz="0" w:space="0" w:color="auto"/>
            <w:left w:val="none" w:sz="0" w:space="0" w:color="auto"/>
            <w:bottom w:val="none" w:sz="0" w:space="0" w:color="auto"/>
            <w:right w:val="none" w:sz="0" w:space="0" w:color="auto"/>
          </w:divBdr>
        </w:div>
        <w:div w:id="2013218037">
          <w:marLeft w:val="706"/>
          <w:marRight w:val="0"/>
          <w:marTop w:val="200"/>
          <w:marBottom w:val="0"/>
          <w:divBdr>
            <w:top w:val="none" w:sz="0" w:space="0" w:color="auto"/>
            <w:left w:val="none" w:sz="0" w:space="0" w:color="auto"/>
            <w:bottom w:val="none" w:sz="0" w:space="0" w:color="auto"/>
            <w:right w:val="none" w:sz="0" w:space="0" w:color="auto"/>
          </w:divBdr>
        </w:div>
        <w:div w:id="2101633557">
          <w:marLeft w:val="706"/>
          <w:marRight w:val="0"/>
          <w:marTop w:val="200"/>
          <w:marBottom w:val="0"/>
          <w:divBdr>
            <w:top w:val="none" w:sz="0" w:space="0" w:color="auto"/>
            <w:left w:val="none" w:sz="0" w:space="0" w:color="auto"/>
            <w:bottom w:val="none" w:sz="0" w:space="0" w:color="auto"/>
            <w:right w:val="none" w:sz="0" w:space="0" w:color="auto"/>
          </w:divBdr>
        </w:div>
      </w:divsChild>
    </w:div>
    <w:div w:id="1885437719">
      <w:bodyDiv w:val="1"/>
      <w:marLeft w:val="0"/>
      <w:marRight w:val="0"/>
      <w:marTop w:val="0"/>
      <w:marBottom w:val="0"/>
      <w:divBdr>
        <w:top w:val="none" w:sz="0" w:space="0" w:color="auto"/>
        <w:left w:val="none" w:sz="0" w:space="0" w:color="auto"/>
        <w:bottom w:val="none" w:sz="0" w:space="0" w:color="auto"/>
        <w:right w:val="none" w:sz="0" w:space="0" w:color="auto"/>
      </w:divBdr>
      <w:divsChild>
        <w:div w:id="1936937602">
          <w:marLeft w:val="274"/>
          <w:marRight w:val="0"/>
          <w:marTop w:val="0"/>
          <w:marBottom w:val="0"/>
          <w:divBdr>
            <w:top w:val="none" w:sz="0" w:space="0" w:color="auto"/>
            <w:left w:val="none" w:sz="0" w:space="0" w:color="auto"/>
            <w:bottom w:val="none" w:sz="0" w:space="0" w:color="auto"/>
            <w:right w:val="none" w:sz="0" w:space="0" w:color="auto"/>
          </w:divBdr>
        </w:div>
      </w:divsChild>
    </w:div>
    <w:div w:id="2134403829">
      <w:bodyDiv w:val="1"/>
      <w:marLeft w:val="0"/>
      <w:marRight w:val="0"/>
      <w:marTop w:val="0"/>
      <w:marBottom w:val="0"/>
      <w:divBdr>
        <w:top w:val="none" w:sz="0" w:space="0" w:color="auto"/>
        <w:left w:val="none" w:sz="0" w:space="0" w:color="auto"/>
        <w:bottom w:val="none" w:sz="0" w:space="0" w:color="auto"/>
        <w:right w:val="none" w:sz="0" w:space="0" w:color="auto"/>
      </w:divBdr>
      <w:divsChild>
        <w:div w:id="339888495">
          <w:marLeft w:val="706"/>
          <w:marRight w:val="0"/>
          <w:marTop w:val="200"/>
          <w:marBottom w:val="0"/>
          <w:divBdr>
            <w:top w:val="none" w:sz="0" w:space="0" w:color="auto"/>
            <w:left w:val="none" w:sz="0" w:space="0" w:color="auto"/>
            <w:bottom w:val="none" w:sz="0" w:space="0" w:color="auto"/>
            <w:right w:val="none" w:sz="0" w:space="0" w:color="auto"/>
          </w:divBdr>
        </w:div>
        <w:div w:id="367027624">
          <w:marLeft w:val="706"/>
          <w:marRight w:val="0"/>
          <w:marTop w:val="200"/>
          <w:marBottom w:val="0"/>
          <w:divBdr>
            <w:top w:val="none" w:sz="0" w:space="0" w:color="auto"/>
            <w:left w:val="none" w:sz="0" w:space="0" w:color="auto"/>
            <w:bottom w:val="none" w:sz="0" w:space="0" w:color="auto"/>
            <w:right w:val="none" w:sz="0" w:space="0" w:color="auto"/>
          </w:divBdr>
        </w:div>
        <w:div w:id="192693262">
          <w:marLeft w:val="706"/>
          <w:marRight w:val="0"/>
          <w:marTop w:val="200"/>
          <w:marBottom w:val="0"/>
          <w:divBdr>
            <w:top w:val="none" w:sz="0" w:space="0" w:color="auto"/>
            <w:left w:val="none" w:sz="0" w:space="0" w:color="auto"/>
            <w:bottom w:val="none" w:sz="0" w:space="0" w:color="auto"/>
            <w:right w:val="none" w:sz="0" w:space="0" w:color="auto"/>
          </w:divBdr>
        </w:div>
        <w:div w:id="1162700393">
          <w:marLeft w:val="706"/>
          <w:marRight w:val="0"/>
          <w:marTop w:val="200"/>
          <w:marBottom w:val="0"/>
          <w:divBdr>
            <w:top w:val="none" w:sz="0" w:space="0" w:color="auto"/>
            <w:left w:val="none" w:sz="0" w:space="0" w:color="auto"/>
            <w:bottom w:val="none" w:sz="0" w:space="0" w:color="auto"/>
            <w:right w:val="none" w:sz="0" w:space="0" w:color="auto"/>
          </w:divBdr>
        </w:div>
        <w:div w:id="1258246899">
          <w:marLeft w:val="706"/>
          <w:marRight w:val="0"/>
          <w:marTop w:val="200"/>
          <w:marBottom w:val="0"/>
          <w:divBdr>
            <w:top w:val="none" w:sz="0" w:space="0" w:color="auto"/>
            <w:left w:val="none" w:sz="0" w:space="0" w:color="auto"/>
            <w:bottom w:val="none" w:sz="0" w:space="0" w:color="auto"/>
            <w:right w:val="none" w:sz="0" w:space="0" w:color="auto"/>
          </w:divBdr>
        </w:div>
        <w:div w:id="66996811">
          <w:marLeft w:val="706"/>
          <w:marRight w:val="0"/>
          <w:marTop w:val="200"/>
          <w:marBottom w:val="0"/>
          <w:divBdr>
            <w:top w:val="none" w:sz="0" w:space="0" w:color="auto"/>
            <w:left w:val="none" w:sz="0" w:space="0" w:color="auto"/>
            <w:bottom w:val="none" w:sz="0" w:space="0" w:color="auto"/>
            <w:right w:val="none" w:sz="0" w:space="0" w:color="auto"/>
          </w:divBdr>
        </w:div>
        <w:div w:id="596913222">
          <w:marLeft w:val="70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n/hXfRPKCQcCBWx5rDTYsZ/c0g==">CgMxLjA4AHIhMWRZMWU2em1DNWo4VUo0Q1cwTGhTdEZHOEJXT1lnaFJw</go:docsCustomData>
</go:gDocsCustomXmlDataStorage>
</file>

<file path=customXml/itemProps1.xml><?xml version="1.0" encoding="utf-8"?>
<ds:datastoreItem xmlns:ds="http://schemas.openxmlformats.org/officeDocument/2006/customXml" ds:itemID="{41BCA340-B5BB-4CE4-B440-45307AA2117E}">
  <ds:schemaRefs>
    <ds:schemaRef ds:uri="http://schemas.microsoft.com/sharepoint/v3/contenttype/forms"/>
  </ds:schemaRefs>
</ds:datastoreItem>
</file>

<file path=customXml/itemProps2.xml><?xml version="1.0" encoding="utf-8"?>
<ds:datastoreItem xmlns:ds="http://schemas.openxmlformats.org/officeDocument/2006/customXml" ds:itemID="{3648EE97-8FF8-4E6F-8467-C42015034E13}">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83980A73-F92C-4DED-97D5-2879DDEE9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Pages>
  <Words>2205</Words>
  <Characters>12197</Characters>
  <Application>Microsoft Office Word</Application>
  <DocSecurity>0</DocSecurity>
  <Lines>225</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Pringle</dc:creator>
  <cp:lastModifiedBy>Megan Botes</cp:lastModifiedBy>
  <cp:revision>45</cp:revision>
  <dcterms:created xsi:type="dcterms:W3CDTF">2024-05-28T14:30:00Z</dcterms:created>
  <dcterms:modified xsi:type="dcterms:W3CDTF">2025-02-25T09:47:00Z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ies>
</file>