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7BAB" w14:textId="04935551" w:rsidR="00440B94" w:rsidRDefault="002F594E">
      <w:r>
        <w:rPr>
          <w:noProof/>
        </w:rPr>
        <w:drawing>
          <wp:inline distT="0" distB="0" distL="0" distR="0" wp14:anchorId="233CC038" wp14:editId="3A4EEF9D">
            <wp:extent cx="6858000" cy="1356360"/>
            <wp:effectExtent l="0" t="0" r="0" b="0"/>
            <wp:docPr id="565538932" name="Picture 1" descr="A rainbow and person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38932" name="Picture 1" descr="A rainbow and person silhouett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822"/>
                    <a:stretch/>
                  </pic:blipFill>
                  <pic:spPr bwMode="auto">
                    <a:xfrm>
                      <a:off x="0" y="0"/>
                      <a:ext cx="68580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14FAA" w14:textId="4207A4ED" w:rsidR="00FD617C" w:rsidRDefault="002F594E" w:rsidP="00B13982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GBV </w:t>
      </w:r>
      <w:r w:rsidR="00B13982">
        <w:rPr>
          <w:rFonts w:ascii="Calibri" w:hAnsi="Calibri" w:cs="Calibri"/>
          <w:b/>
          <w:bCs/>
          <w:sz w:val="28"/>
          <w:szCs w:val="28"/>
          <w:u w:val="single"/>
        </w:rPr>
        <w:t>Statistics</w:t>
      </w:r>
      <w:r>
        <w:rPr>
          <w:rFonts w:ascii="Calibri" w:hAnsi="Calibri" w:cs="Calibri"/>
          <w:b/>
          <w:bCs/>
          <w:sz w:val="28"/>
          <w:szCs w:val="28"/>
          <w:u w:val="single"/>
        </w:rPr>
        <w:t>:</w:t>
      </w:r>
      <w:r w:rsidR="00B13982">
        <w:rPr>
          <w:rFonts w:ascii="Calibri" w:hAnsi="Calibri" w:cs="Calibri"/>
          <w:b/>
          <w:bCs/>
          <w:sz w:val="28"/>
          <w:szCs w:val="28"/>
          <w:u w:val="single"/>
        </w:rPr>
        <w:t xml:space="preserve"> Fact Sheet</w:t>
      </w:r>
    </w:p>
    <w:p w14:paraId="1B192423" w14:textId="4CFE8AB1" w:rsidR="00B13982" w:rsidRDefault="00B13982" w:rsidP="00C35ED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Read</w:t>
      </w:r>
      <w:r w:rsidR="00872393">
        <w:rPr>
          <w:rFonts w:ascii="Calibri" w:hAnsi="Calibri" w:cs="Calibri"/>
        </w:rPr>
        <w:t xml:space="preserve"> through the following South African GBV statistics</w:t>
      </w:r>
      <w:r w:rsidR="00170998">
        <w:rPr>
          <w:rFonts w:ascii="Calibri" w:hAnsi="Calibri" w:cs="Calibri"/>
        </w:rPr>
        <w:t xml:space="preserve">. Select </w:t>
      </w:r>
      <w:r w:rsidR="006933AC">
        <w:rPr>
          <w:rFonts w:ascii="Calibri" w:hAnsi="Calibri" w:cs="Calibri"/>
        </w:rPr>
        <w:t>F</w:t>
      </w:r>
      <w:r w:rsidR="00C94D52">
        <w:rPr>
          <w:rFonts w:ascii="Calibri" w:hAnsi="Calibri" w:cs="Calibri"/>
        </w:rPr>
        <w:t>IVE</w:t>
      </w:r>
      <w:r w:rsidR="006933AC">
        <w:rPr>
          <w:rFonts w:ascii="Calibri" w:hAnsi="Calibri" w:cs="Calibri"/>
        </w:rPr>
        <w:t xml:space="preserve"> to S</w:t>
      </w:r>
      <w:r w:rsidR="00C94D52">
        <w:rPr>
          <w:rFonts w:ascii="Calibri" w:hAnsi="Calibri" w:cs="Calibri"/>
        </w:rPr>
        <w:t>EVEN statistics to present visually in the form of an</w:t>
      </w:r>
      <w:r w:rsidR="009E607F">
        <w:rPr>
          <w:rFonts w:ascii="Calibri" w:hAnsi="Calibri" w:cs="Calibri"/>
        </w:rPr>
        <w:t xml:space="preserve"> infographic poster</w:t>
      </w:r>
      <w:r w:rsidR="00C94D52">
        <w:rPr>
          <w:rFonts w:ascii="Calibri" w:hAnsi="Calibri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00634" w14:paraId="7BCADC39" w14:textId="77777777" w:rsidTr="00100634">
        <w:tc>
          <w:tcPr>
            <w:tcW w:w="10790" w:type="dxa"/>
          </w:tcPr>
          <w:p w14:paraId="450A171F" w14:textId="78BC3904" w:rsidR="009D42C0" w:rsidRPr="009D42C0" w:rsidRDefault="009D42C0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9D42C0">
              <w:rPr>
                <w:rFonts w:ascii="Calibri" w:hAnsi="Calibri" w:cs="Calibri"/>
              </w:rPr>
              <w:t>A World Health Organization study found that 60,000 women and children are victims of domestic violence in South Africa each year.</w:t>
            </w:r>
          </w:p>
          <w:p w14:paraId="0ED14498" w14:textId="77777777" w:rsidR="00100634" w:rsidRDefault="009D42C0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9D42C0">
              <w:rPr>
                <w:rFonts w:ascii="Calibri" w:hAnsi="Calibri" w:cs="Calibri"/>
              </w:rPr>
              <w:t>A 2021 report by Statistics South Africa stated that one in five women (21%) had experienced physical violence by a partner.</w:t>
            </w:r>
          </w:p>
          <w:p w14:paraId="35AF7316" w14:textId="77777777" w:rsidR="009D42C0" w:rsidRDefault="009D42C0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9D42C0">
              <w:rPr>
                <w:rFonts w:ascii="Calibri" w:hAnsi="Calibri" w:cs="Calibri"/>
              </w:rPr>
              <w:t>From October to December 2021, 902 women were murdered, with 232 of these murders directly linked to domestic violence.</w:t>
            </w:r>
            <w:r w:rsidR="00772B14">
              <w:rPr>
                <w:rFonts w:ascii="Calibri" w:hAnsi="Calibri" w:cs="Calibri"/>
              </w:rPr>
              <w:t xml:space="preserve"> </w:t>
            </w:r>
            <w:r w:rsidR="00772B14" w:rsidRPr="00772B14">
              <w:rPr>
                <w:rFonts w:ascii="Calibri" w:hAnsi="Calibri" w:cs="Calibri"/>
              </w:rPr>
              <w:t>At the same time, around 11,315 rape cases were reported, which translates to 123 cases daily</w:t>
            </w:r>
            <w:r w:rsidR="00772B14">
              <w:rPr>
                <w:rFonts w:ascii="Calibri" w:hAnsi="Calibri" w:cs="Calibri"/>
              </w:rPr>
              <w:t>.</w:t>
            </w:r>
          </w:p>
          <w:p w14:paraId="4E0118A2" w14:textId="224BA02B" w:rsidR="00933534" w:rsidRDefault="00933534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933534">
              <w:rPr>
                <w:rFonts w:ascii="Calibri" w:hAnsi="Calibri" w:cs="Calibri"/>
              </w:rPr>
              <w:t>In 2019/20, a total of 2,695 women were murdered in South Africa. This means a woman is murdered every three hours.</w:t>
            </w:r>
          </w:p>
          <w:p w14:paraId="1BC544FC" w14:textId="77777777" w:rsidR="009F169D" w:rsidRDefault="009F169D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9F169D">
              <w:rPr>
                <w:rFonts w:ascii="Calibri" w:hAnsi="Calibri" w:cs="Calibri"/>
              </w:rPr>
              <w:t>51% of women in South Africa say they’ve experienced GBV, with 76% of men saying they’ve perpetrated GBV at one stage in their lives.</w:t>
            </w:r>
          </w:p>
          <w:p w14:paraId="4DD5C8AC" w14:textId="4CD046F7" w:rsidR="00E553A0" w:rsidRDefault="00E553A0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E553A0">
              <w:rPr>
                <w:rFonts w:ascii="Calibri" w:hAnsi="Calibri" w:cs="Calibri"/>
              </w:rPr>
              <w:t>Femicide is five times higher in South Africa than the global average.</w:t>
            </w:r>
          </w:p>
          <w:p w14:paraId="08C977C8" w14:textId="240C6FC6" w:rsidR="00FF7B24" w:rsidRDefault="00FF7B24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FF7B24">
              <w:rPr>
                <w:rFonts w:ascii="Calibri" w:hAnsi="Calibri" w:cs="Calibri"/>
              </w:rPr>
              <w:t>In 2019/20, 53,293 sexual offences were reported, an average of 146 per day</w:t>
            </w:r>
            <w:r w:rsidR="005D43D7">
              <w:rPr>
                <w:rFonts w:ascii="Calibri" w:hAnsi="Calibri" w:cs="Calibri"/>
              </w:rPr>
              <w:t xml:space="preserve">. </w:t>
            </w:r>
            <w:r w:rsidRPr="00FF7B24">
              <w:rPr>
                <w:rFonts w:ascii="Calibri" w:hAnsi="Calibri" w:cs="Calibri"/>
              </w:rPr>
              <w:t>Most of these were cases of rape.</w:t>
            </w:r>
          </w:p>
          <w:p w14:paraId="6F9DBF49" w14:textId="28658DC4" w:rsidR="00D927EF" w:rsidRPr="00D927EF" w:rsidRDefault="00D927EF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D927EF">
              <w:rPr>
                <w:rFonts w:ascii="Calibri" w:hAnsi="Calibri" w:cs="Calibri"/>
              </w:rPr>
              <w:t>Between 25% and 40% of South African women have experienced sexual and/or physical IPV in their lifetime</w:t>
            </w:r>
            <w:r w:rsidR="00C1315F">
              <w:rPr>
                <w:rFonts w:ascii="Calibri" w:hAnsi="Calibri" w:cs="Calibri"/>
              </w:rPr>
              <w:t>.</w:t>
            </w:r>
          </w:p>
          <w:p w14:paraId="11C05825" w14:textId="1D53BD91" w:rsidR="00D927EF" w:rsidRPr="00D927EF" w:rsidRDefault="00D927EF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D927EF">
              <w:rPr>
                <w:rFonts w:ascii="Calibri" w:hAnsi="Calibri" w:cs="Calibri"/>
              </w:rPr>
              <w:t>Just under 50% of women report having ever experienced emotional or economic abuse at the hands of their intimate partners in their lifetime</w:t>
            </w:r>
            <w:r w:rsidR="00C1315F">
              <w:rPr>
                <w:rFonts w:ascii="Calibri" w:hAnsi="Calibri" w:cs="Calibri"/>
              </w:rPr>
              <w:t>.</w:t>
            </w:r>
          </w:p>
          <w:p w14:paraId="305B7095" w14:textId="3AF8D6F7" w:rsidR="00D927EF" w:rsidRDefault="00D927EF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D927EF">
              <w:rPr>
                <w:rFonts w:ascii="Calibri" w:hAnsi="Calibri" w:cs="Calibri"/>
              </w:rPr>
              <w:t>Between 28 and 37% of adult men report having raped a women.</w:t>
            </w:r>
          </w:p>
          <w:p w14:paraId="7911C10D" w14:textId="77777777" w:rsidR="00DE4FFC" w:rsidRDefault="00DE4FFC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DE4FFC">
              <w:rPr>
                <w:rFonts w:ascii="Calibri" w:hAnsi="Calibri" w:cs="Calibri"/>
              </w:rPr>
              <w:t>South African health care facilities – an estimated 1.75 million people annually seek health care for injuries resulting from violence</w:t>
            </w:r>
            <w:r>
              <w:rPr>
                <w:rFonts w:ascii="Calibri" w:hAnsi="Calibri" w:cs="Calibri"/>
              </w:rPr>
              <w:t>.</w:t>
            </w:r>
          </w:p>
          <w:p w14:paraId="631ECB2A" w14:textId="77777777" w:rsidR="00DE4FFC" w:rsidRDefault="00DE4FFC" w:rsidP="00C35ED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DE4FFC">
              <w:rPr>
                <w:rFonts w:ascii="Calibri" w:hAnsi="Calibri" w:cs="Calibri"/>
              </w:rPr>
              <w:t xml:space="preserve">HIV – an estimated 16% of all HIV infections in women could be prevented if women did not experience domestic violence from their partners. </w:t>
            </w:r>
          </w:p>
          <w:p w14:paraId="033B1184" w14:textId="77777777" w:rsidR="00F252F7" w:rsidRDefault="00F252F7" w:rsidP="00C35ED9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ind w:left="447"/>
              <w:jc w:val="both"/>
              <w:rPr>
                <w:rFonts w:ascii="Calibri" w:hAnsi="Calibri" w:cs="Calibri"/>
              </w:rPr>
            </w:pPr>
            <w:r w:rsidRPr="00F252F7">
              <w:rPr>
                <w:rFonts w:ascii="Calibri" w:hAnsi="Calibri" w:cs="Calibri"/>
              </w:rPr>
              <w:t>GBV costs South Africa between R28.4-billion and R42.4-billion per year, which amounts to 0.9% to 1.3% of our GDP annually.</w:t>
            </w:r>
          </w:p>
          <w:p w14:paraId="0289CEB0" w14:textId="25A01214" w:rsidR="00E32FAC" w:rsidRPr="00F3178D" w:rsidRDefault="005E2247" w:rsidP="005E224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3178D">
              <w:rPr>
                <w:rFonts w:ascii="Calibri" w:hAnsi="Calibri" w:cs="Calibri"/>
                <w:b/>
                <w:bCs/>
              </w:rPr>
              <w:t>NOTE: ACCURATE STATISTICS ARE DIFFICULT TO OBTAIN DUE TO THE FACT THAT MOST INCIDENTS OF GBV ARE NOT REPORTED.</w:t>
            </w:r>
          </w:p>
        </w:tc>
      </w:tr>
    </w:tbl>
    <w:p w14:paraId="1054807B" w14:textId="77777777" w:rsidR="009E607F" w:rsidRPr="00B13982" w:rsidRDefault="009E607F" w:rsidP="00C35ED9">
      <w:pPr>
        <w:rPr>
          <w:rFonts w:ascii="Calibri" w:hAnsi="Calibri" w:cs="Calibri"/>
        </w:rPr>
      </w:pPr>
    </w:p>
    <w:sectPr w:rsidR="009E607F" w:rsidRPr="00B13982" w:rsidSect="009721AC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6977" w14:textId="77777777" w:rsidR="009721AC" w:rsidRDefault="009721AC" w:rsidP="00440B94">
      <w:pPr>
        <w:spacing w:after="0" w:line="240" w:lineRule="auto"/>
      </w:pPr>
      <w:r>
        <w:separator/>
      </w:r>
    </w:p>
  </w:endnote>
  <w:endnote w:type="continuationSeparator" w:id="0">
    <w:p w14:paraId="70FD1B4B" w14:textId="77777777" w:rsidR="009721AC" w:rsidRDefault="009721AC" w:rsidP="0044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3AEC" w14:textId="074A1D42" w:rsidR="00440B94" w:rsidRPr="00440B94" w:rsidRDefault="00440B94" w:rsidP="00440B94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spacing w:after="0" w:line="240" w:lineRule="auto"/>
      <w:rPr>
        <w:rFonts w:ascii="Calibri" w:eastAsia="Calibri" w:hAnsi="Calibri" w:cs="Calibri"/>
        <w:color w:val="000000"/>
        <w:kern w:val="0"/>
        <w:lang w:val="en-ZA" w:eastAsia="en-GB"/>
        <w14:ligatures w14:val="none"/>
      </w:rPr>
    </w:pPr>
    <w:r w:rsidRPr="00912B9A">
      <w:rPr>
        <w:rFonts w:ascii="Calibri" w:eastAsia="Calibri" w:hAnsi="Calibri" w:cs="Calibri"/>
        <w:color w:val="000000"/>
        <w:kern w:val="0"/>
        <w:sz w:val="20"/>
        <w:szCs w:val="20"/>
        <w:lang w:val="en-ZA" w:eastAsia="en-GB"/>
        <w14:ligatures w14:val="none"/>
      </w:rPr>
      <w:t xml:space="preserve">©2024 </w:t>
    </w:r>
    <w:proofErr w:type="spellStart"/>
    <w:r w:rsidRPr="00912B9A">
      <w:rPr>
        <w:rFonts w:ascii="Calibri" w:eastAsia="Calibri" w:hAnsi="Calibri" w:cs="Calibri"/>
        <w:color w:val="000000"/>
        <w:kern w:val="0"/>
        <w:sz w:val="20"/>
        <w:szCs w:val="20"/>
        <w:lang w:val="en-ZA" w:eastAsia="en-GB"/>
        <w14:ligatures w14:val="none"/>
      </w:rPr>
      <w:t>Teenactiv</w:t>
    </w:r>
    <w:proofErr w:type="spellEnd"/>
    <w:r w:rsidRPr="00912B9A">
      <w:rPr>
        <w:rFonts w:ascii="Calibri" w:eastAsia="Calibri" w:hAnsi="Calibri" w:cs="Calibri"/>
        <w:color w:val="000000"/>
        <w:kern w:val="0"/>
        <w:sz w:val="20"/>
        <w:szCs w:val="20"/>
        <w:lang w:val="en-ZA" w:eastAsia="en-GB"/>
        <w14:ligatures w14:val="none"/>
      </w:rPr>
      <w:tab/>
    </w:r>
    <w:r w:rsidRPr="00912B9A">
      <w:rPr>
        <w:rFonts w:ascii="Calibri" w:eastAsia="Calibri" w:hAnsi="Calibri" w:cs="Calibri"/>
        <w:color w:val="000000"/>
        <w:kern w:val="0"/>
        <w:sz w:val="20"/>
        <w:szCs w:val="20"/>
        <w:lang w:val="en-ZA" w:eastAsia="en-GB"/>
        <w14:ligatures w14:val="none"/>
      </w:rPr>
      <w:fldChar w:fldCharType="begin"/>
    </w:r>
    <w:r w:rsidRPr="00912B9A">
      <w:rPr>
        <w:rFonts w:ascii="Calibri" w:eastAsia="Calibri" w:hAnsi="Calibri" w:cs="Calibri"/>
        <w:color w:val="000000"/>
        <w:kern w:val="0"/>
        <w:sz w:val="20"/>
        <w:szCs w:val="20"/>
        <w:lang w:val="en-ZA" w:eastAsia="en-GB"/>
        <w14:ligatures w14:val="none"/>
      </w:rPr>
      <w:instrText>PAGE</w:instrText>
    </w:r>
    <w:r w:rsidRPr="00912B9A">
      <w:rPr>
        <w:rFonts w:ascii="Calibri" w:eastAsia="Calibri" w:hAnsi="Calibri" w:cs="Calibri"/>
        <w:color w:val="000000"/>
        <w:kern w:val="0"/>
        <w:sz w:val="20"/>
        <w:szCs w:val="20"/>
        <w:lang w:val="en-ZA" w:eastAsia="en-GB"/>
        <w14:ligatures w14:val="none"/>
      </w:rPr>
      <w:fldChar w:fldCharType="separate"/>
    </w:r>
    <w:r>
      <w:rPr>
        <w:rFonts w:ascii="Calibri" w:eastAsia="Calibri" w:hAnsi="Calibri" w:cs="Calibri"/>
        <w:color w:val="000000"/>
        <w:kern w:val="0"/>
        <w:sz w:val="20"/>
        <w:szCs w:val="20"/>
        <w:lang w:val="en-ZA" w:eastAsia="en-GB"/>
        <w14:ligatures w14:val="none"/>
      </w:rPr>
      <w:t>1</w:t>
    </w:r>
    <w:r w:rsidRPr="00912B9A">
      <w:rPr>
        <w:rFonts w:ascii="Calibri" w:eastAsia="Calibri" w:hAnsi="Calibri" w:cs="Calibri"/>
        <w:color w:val="000000"/>
        <w:kern w:val="0"/>
        <w:sz w:val="20"/>
        <w:szCs w:val="20"/>
        <w:lang w:val="en-ZA" w:eastAsia="en-GB"/>
        <w14:ligatures w14:val="none"/>
      </w:rPr>
      <w:fldChar w:fldCharType="end"/>
    </w:r>
    <w:r w:rsidRPr="00912B9A">
      <w:rPr>
        <w:rFonts w:ascii="Calibri" w:eastAsia="Calibri" w:hAnsi="Calibri" w:cs="Calibri"/>
        <w:color w:val="000000"/>
        <w:kern w:val="0"/>
        <w:sz w:val="20"/>
        <w:szCs w:val="20"/>
        <w:lang w:val="en-ZA" w:eastAsia="en-GB"/>
        <w14:ligatures w14:val="none"/>
      </w:rPr>
      <w:tab/>
    </w:r>
    <w:hyperlink r:id="rId1">
      <w:r w:rsidRPr="00912B9A">
        <w:rPr>
          <w:rFonts w:ascii="Calibri" w:eastAsia="Calibri" w:hAnsi="Calibri" w:cs="Calibri"/>
          <w:color w:val="0563C1"/>
          <w:kern w:val="0"/>
          <w:sz w:val="20"/>
          <w:szCs w:val="20"/>
          <w:u w:val="single"/>
          <w:lang w:val="en-ZA" w:eastAsia="en-GB"/>
          <w14:ligatures w14:val="non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C738" w14:textId="77777777" w:rsidR="009721AC" w:rsidRDefault="009721AC" w:rsidP="00440B94">
      <w:pPr>
        <w:spacing w:after="0" w:line="240" w:lineRule="auto"/>
      </w:pPr>
      <w:r>
        <w:separator/>
      </w:r>
    </w:p>
  </w:footnote>
  <w:footnote w:type="continuationSeparator" w:id="0">
    <w:p w14:paraId="5F9DD886" w14:textId="77777777" w:rsidR="009721AC" w:rsidRDefault="009721AC" w:rsidP="0044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1C7B" w14:textId="4B817E51" w:rsidR="00440B94" w:rsidRDefault="00440B94">
    <w:pPr>
      <w:pStyle w:val="Head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1D7CA75" wp14:editId="61FC473F">
          <wp:simplePos x="0" y="0"/>
          <wp:positionH relativeFrom="margin">
            <wp:align>right</wp:align>
          </wp:positionH>
          <wp:positionV relativeFrom="paragraph">
            <wp:posOffset>-189230</wp:posOffset>
          </wp:positionV>
          <wp:extent cx="1181100" cy="371475"/>
          <wp:effectExtent l="0" t="0" r="0" b="9525"/>
          <wp:wrapTight wrapText="bothSides">
            <wp:wrapPolygon edited="0">
              <wp:start x="0" y="0"/>
              <wp:lineTo x="0" y="21046"/>
              <wp:lineTo x="21252" y="21046"/>
              <wp:lineTo x="21252" y="0"/>
              <wp:lineTo x="0" y="0"/>
            </wp:wrapPolygon>
          </wp:wrapTight>
          <wp:docPr id="1601056715" name="Picture 1" descr="Logo, company name &#10; 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 &#10; 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4562E"/>
    <w:multiLevelType w:val="hybridMultilevel"/>
    <w:tmpl w:val="D0A4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56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94"/>
    <w:rsid w:val="00100634"/>
    <w:rsid w:val="00113061"/>
    <w:rsid w:val="00170998"/>
    <w:rsid w:val="002F594E"/>
    <w:rsid w:val="00324DC2"/>
    <w:rsid w:val="00335134"/>
    <w:rsid w:val="003E4265"/>
    <w:rsid w:val="00440B94"/>
    <w:rsid w:val="004653EA"/>
    <w:rsid w:val="004B4328"/>
    <w:rsid w:val="004D04A3"/>
    <w:rsid w:val="005036F0"/>
    <w:rsid w:val="00535DAB"/>
    <w:rsid w:val="00547BB3"/>
    <w:rsid w:val="00555784"/>
    <w:rsid w:val="005766CA"/>
    <w:rsid w:val="005D322F"/>
    <w:rsid w:val="005D43D7"/>
    <w:rsid w:val="005E2247"/>
    <w:rsid w:val="00620120"/>
    <w:rsid w:val="006933AC"/>
    <w:rsid w:val="00733A32"/>
    <w:rsid w:val="00765344"/>
    <w:rsid w:val="00772B14"/>
    <w:rsid w:val="007A339C"/>
    <w:rsid w:val="007B2773"/>
    <w:rsid w:val="008023E9"/>
    <w:rsid w:val="008406B7"/>
    <w:rsid w:val="00872393"/>
    <w:rsid w:val="008E5A0A"/>
    <w:rsid w:val="00933534"/>
    <w:rsid w:val="009552AB"/>
    <w:rsid w:val="009721AC"/>
    <w:rsid w:val="009D42C0"/>
    <w:rsid w:val="009E1A7E"/>
    <w:rsid w:val="009E607F"/>
    <w:rsid w:val="009F169D"/>
    <w:rsid w:val="00A244B6"/>
    <w:rsid w:val="00AC2EDC"/>
    <w:rsid w:val="00B13982"/>
    <w:rsid w:val="00B352B2"/>
    <w:rsid w:val="00B37324"/>
    <w:rsid w:val="00B55826"/>
    <w:rsid w:val="00BC380C"/>
    <w:rsid w:val="00C1315F"/>
    <w:rsid w:val="00C35ED9"/>
    <w:rsid w:val="00C94D52"/>
    <w:rsid w:val="00D33CBA"/>
    <w:rsid w:val="00D927EF"/>
    <w:rsid w:val="00DE4FFC"/>
    <w:rsid w:val="00E32FAC"/>
    <w:rsid w:val="00E34758"/>
    <w:rsid w:val="00E5320A"/>
    <w:rsid w:val="00E553A0"/>
    <w:rsid w:val="00EE46B4"/>
    <w:rsid w:val="00F04A51"/>
    <w:rsid w:val="00F1181D"/>
    <w:rsid w:val="00F252F7"/>
    <w:rsid w:val="00F3178D"/>
    <w:rsid w:val="00FA7173"/>
    <w:rsid w:val="00FD617C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E7B55"/>
  <w15:chartTrackingRefBased/>
  <w15:docId w15:val="{81AFB54F-04F8-4C62-87F6-D9AC27AB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34"/>
  </w:style>
  <w:style w:type="paragraph" w:styleId="Heading1">
    <w:name w:val="heading 1"/>
    <w:basedOn w:val="Normal"/>
    <w:next w:val="Normal"/>
    <w:link w:val="Heading1Char"/>
    <w:uiPriority w:val="9"/>
    <w:qFormat/>
    <w:rsid w:val="00440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B94"/>
  </w:style>
  <w:style w:type="paragraph" w:styleId="Footer">
    <w:name w:val="footer"/>
    <w:basedOn w:val="Normal"/>
    <w:link w:val="FooterChar"/>
    <w:uiPriority w:val="99"/>
    <w:unhideWhenUsed/>
    <w:rsid w:val="00440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B94"/>
  </w:style>
  <w:style w:type="table" w:styleId="TableGrid">
    <w:name w:val="Table Grid"/>
    <w:basedOn w:val="TableNormal"/>
    <w:uiPriority w:val="39"/>
    <w:rsid w:val="0044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42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Hp Unit</cp:lastModifiedBy>
  <cp:revision>3</cp:revision>
  <dcterms:created xsi:type="dcterms:W3CDTF">2024-02-26T15:20:00Z</dcterms:created>
  <dcterms:modified xsi:type="dcterms:W3CDTF">2024-02-27T07:50:00Z</dcterms:modified>
</cp:coreProperties>
</file>