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21DE2" w14:textId="3B5CBDF7" w:rsidR="003D47C6" w:rsidRDefault="003D47C6" w:rsidP="00496F2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af"/>
        </w:rPr>
      </w:pPr>
      <w:r w:rsidRPr="007D1B1A">
        <w:rPr>
          <w:rFonts w:ascii="Arial" w:hAnsi="Arial" w:cs="Arial"/>
          <w:b/>
          <w:bCs/>
          <w:sz w:val="28"/>
          <w:szCs w:val="28"/>
          <w:u w:val="single"/>
          <w:lang w:val="af"/>
        </w:rPr>
        <w:t>LES 3 –</w:t>
      </w:r>
      <w:r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WERKKAART MEMO</w:t>
      </w:r>
    </w:p>
    <w:p w14:paraId="7B1DA556" w14:textId="26AD4B17" w:rsidR="003D47C6" w:rsidRPr="003D47C6" w:rsidRDefault="003D47C6" w:rsidP="00496F2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af"/>
        </w:rPr>
        <w:t>(Moontlike antwoorde)</w:t>
      </w:r>
    </w:p>
    <w:p w14:paraId="05A128BE" w14:textId="77777777" w:rsidR="003D47C6" w:rsidRPr="006806FC" w:rsidRDefault="003D47C6" w:rsidP="00496F2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806F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5459DC69" wp14:editId="166996D1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A4B8FF" w14:textId="77777777" w:rsidR="003D47C6" w:rsidRPr="007D1B1A" w:rsidRDefault="003D47C6" w:rsidP="003D47C6">
      <w:pPr>
        <w:rPr>
          <w:rFonts w:ascii="Arial" w:eastAsia="Arial" w:hAnsi="Arial" w:cs="Arial"/>
          <w:b/>
          <w:i/>
          <w:sz w:val="28"/>
          <w:szCs w:val="28"/>
        </w:rPr>
      </w:pPr>
      <w:r w:rsidRPr="007D1B1A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7D1B1A">
        <w:rPr>
          <w:rFonts w:ascii="Arial" w:hAnsi="Arial" w:cs="Arial"/>
          <w:b/>
          <w:i/>
          <w:sz w:val="28"/>
          <w:szCs w:val="28"/>
          <w:lang w:val="af"/>
        </w:rPr>
        <w:t>:</w:t>
      </w: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lang w:val="af"/>
        </w:rPr>
        <w:t>In julle</w:t>
      </w:r>
      <w:r w:rsidRPr="007D1B1A">
        <w:rPr>
          <w:rFonts w:ascii="Arial" w:hAnsi="Arial" w:cs="Arial"/>
          <w:b/>
          <w:i/>
          <w:lang w:val="af"/>
        </w:rPr>
        <w:t xml:space="preserve"> groepe, lees di</w:t>
      </w:r>
      <w:r>
        <w:rPr>
          <w:rFonts w:ascii="Arial" w:hAnsi="Arial" w:cs="Arial"/>
          <w:b/>
          <w:i/>
          <w:lang w:val="af"/>
        </w:rPr>
        <w:t>e artikels wat jou onderwyser</w:t>
      </w:r>
      <w:r w:rsidRPr="007D1B1A">
        <w:rPr>
          <w:rFonts w:ascii="Arial" w:hAnsi="Arial" w:cs="Arial"/>
          <w:b/>
          <w:i/>
          <w:lang w:val="af"/>
        </w:rPr>
        <w:t xml:space="preserve"> sal voorsien en beantwoord die vrae wat volg.</w:t>
      </w:r>
    </w:p>
    <w:tbl>
      <w:tblPr>
        <w:tblStyle w:val="a3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415"/>
        <w:gridCol w:w="2445"/>
        <w:gridCol w:w="2025"/>
        <w:gridCol w:w="2265"/>
      </w:tblGrid>
      <w:tr w:rsidR="0005150C" w:rsidRPr="003D47C6" w14:paraId="71E09845" w14:textId="77777777">
        <w:trPr>
          <w:trHeight w:val="42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3648" w14:textId="77777777" w:rsidR="0005150C" w:rsidRPr="003D47C6" w:rsidRDefault="0005150C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606844EA" w14:textId="29A7F387" w:rsidR="0005150C" w:rsidRPr="003D47C6" w:rsidRDefault="003D47C6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af"/>
              </w:rPr>
              <w:t>NO</w:t>
            </w:r>
            <w:r w:rsidR="002C07B6" w:rsidRPr="003D47C6">
              <w:rPr>
                <w:rFonts w:ascii="Arial" w:hAnsi="Arial" w:cs="Arial"/>
                <w:b/>
                <w:lang w:val="af"/>
              </w:rPr>
              <w:t>.</w:t>
            </w:r>
          </w:p>
        </w:tc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C044" w14:textId="77777777" w:rsidR="0005150C" w:rsidRPr="003D47C6" w:rsidRDefault="0005150C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0564C2D4" w14:textId="77777777" w:rsidR="0005150C" w:rsidRPr="003D47C6" w:rsidRDefault="002C07B6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3D47C6">
              <w:rPr>
                <w:rFonts w:ascii="Arial" w:hAnsi="Arial" w:cs="Arial"/>
                <w:b/>
                <w:lang w:val="af"/>
              </w:rPr>
              <w:t>VRAAG</w:t>
            </w:r>
          </w:p>
        </w:tc>
        <w:tc>
          <w:tcPr>
            <w:tcW w:w="6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F57E" w14:textId="3A225423" w:rsidR="0005150C" w:rsidRPr="003D47C6" w:rsidRDefault="006041B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af"/>
              </w:rPr>
              <w:t>MODEL-</w:t>
            </w:r>
            <w:r w:rsidR="002C07B6" w:rsidRPr="003D47C6">
              <w:rPr>
                <w:rFonts w:ascii="Arial" w:hAnsi="Arial" w:cs="Arial"/>
                <w:b/>
                <w:lang w:val="af"/>
              </w:rPr>
              <w:t xml:space="preserve">ANTWOORDE </w:t>
            </w:r>
          </w:p>
        </w:tc>
      </w:tr>
      <w:tr w:rsidR="0005150C" w:rsidRPr="003D47C6" w14:paraId="55E6D02F" w14:textId="77777777">
        <w:trPr>
          <w:trHeight w:val="4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836E" w14:textId="77777777" w:rsidR="0005150C" w:rsidRPr="003D47C6" w:rsidRDefault="0005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F040" w14:textId="77777777" w:rsidR="0005150C" w:rsidRPr="003D47C6" w:rsidRDefault="0005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8032" w14:textId="77777777" w:rsidR="0005150C" w:rsidRPr="003D47C6" w:rsidRDefault="002C07B6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3D47C6">
              <w:rPr>
                <w:rFonts w:ascii="Arial" w:hAnsi="Arial" w:cs="Arial"/>
                <w:b/>
                <w:lang w:val="af"/>
              </w:rPr>
              <w:t>ARTIKEL A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D9CC" w14:textId="77777777" w:rsidR="0005150C" w:rsidRPr="003D47C6" w:rsidRDefault="002C07B6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3D47C6">
              <w:rPr>
                <w:rFonts w:ascii="Arial" w:hAnsi="Arial" w:cs="Arial"/>
                <w:b/>
                <w:lang w:val="af"/>
              </w:rPr>
              <w:t>ARTIKEL B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6CEF" w14:textId="77777777" w:rsidR="0005150C" w:rsidRPr="003D47C6" w:rsidRDefault="002C07B6" w:rsidP="003D47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3D47C6">
              <w:rPr>
                <w:rFonts w:ascii="Arial" w:hAnsi="Arial" w:cs="Arial"/>
                <w:b/>
                <w:lang w:val="af"/>
              </w:rPr>
              <w:t>ARTIKEL C</w:t>
            </w:r>
          </w:p>
        </w:tc>
      </w:tr>
      <w:tr w:rsidR="0005150C" w:rsidRPr="003D47C6" w14:paraId="3CCA80A9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803B" w14:textId="0E0F26CB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1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1326" w14:textId="1298E17D" w:rsidR="0005150C" w:rsidRPr="003D47C6" w:rsidRDefault="003D47C6">
            <w:pPr>
              <w:widowControl w:val="0"/>
              <w:rPr>
                <w:rFonts w:ascii="Arial" w:hAnsi="Arial" w:cs="Arial"/>
              </w:rPr>
            </w:pPr>
            <w:r w:rsidRPr="00BF1866">
              <w:rPr>
                <w:rFonts w:ascii="Arial" w:hAnsi="Arial" w:cs="Arial"/>
                <w:lang w:val="af"/>
              </w:rPr>
              <w:t xml:space="preserve">Wat gebeur </w:t>
            </w:r>
            <w:r>
              <w:rPr>
                <w:rFonts w:ascii="Arial" w:hAnsi="Arial" w:cs="Arial"/>
                <w:lang w:val="af"/>
              </w:rPr>
              <w:t xml:space="preserve">in elke artikel </w:t>
            </w:r>
            <w:r w:rsidRPr="00BF1866">
              <w:rPr>
                <w:rFonts w:ascii="Arial" w:hAnsi="Arial" w:cs="Arial"/>
                <w:lang w:val="af"/>
              </w:rPr>
              <w:t>en wie is die belangrikste mense wat betrokke is?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9018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'n Man word daarvan beskuldig dat hy sy stiefdogter verkrag het.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A2C9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Swart dokters in SA word onregverdig behandel as gevolg van hul velkleur.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F075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Vroue word uit die STEM-veld gelaat en as onintelligent behandel in vergelyking met mans. </w:t>
            </w:r>
          </w:p>
        </w:tc>
      </w:tr>
      <w:tr w:rsidR="0005150C" w:rsidRPr="003D47C6" w14:paraId="631C8E42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AA29" w14:textId="764FFDEE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2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CDC5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Word mense regverdig of onregverdig behandel?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E776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Onregverdig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A575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Onregverdig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62A0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Onregverdig</w:t>
            </w:r>
          </w:p>
        </w:tc>
      </w:tr>
      <w:tr w:rsidR="0005150C" w:rsidRPr="003D47C6" w14:paraId="31017DC0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56D0" w14:textId="7D237E93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3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456D" w14:textId="17D5B191" w:rsidR="0005150C" w:rsidRPr="003D47C6" w:rsidRDefault="00514369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Identifiseer die tipe diskriminasie wat plaasvind en wie is  </w:t>
            </w:r>
            <w:r w:rsidR="003D47C6">
              <w:rPr>
                <w:rFonts w:ascii="Arial" w:hAnsi="Arial" w:cs="Arial"/>
                <w:lang w:val="af"/>
              </w:rPr>
              <w:t>verantwoordelik vir hierdie</w:t>
            </w:r>
            <w:r w:rsidRPr="003D47C6">
              <w:rPr>
                <w:rFonts w:ascii="Arial" w:hAnsi="Arial" w:cs="Arial"/>
                <w:lang w:val="af"/>
              </w:rPr>
              <w:t xml:space="preserve"> diskriminerende aksies?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349A" w14:textId="520B21B5" w:rsidR="0005150C" w:rsidRPr="003D47C6" w:rsidRDefault="003D4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'n</w:t>
            </w:r>
            <w:r w:rsidR="002C07B6" w:rsidRPr="003D47C6">
              <w:rPr>
                <w:rFonts w:ascii="Arial" w:hAnsi="Arial" w:cs="Arial"/>
                <w:lang w:val="af"/>
              </w:rPr>
              <w:t xml:space="preserve"> Man diskrimineer teen 'n kind en respekteer nie haar regte nie.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AECC" w14:textId="430F6E39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Mediese fondse maak onregverdige beskuldigings teen swart dokters in SA en beskuldig hulle van onetiese praktyk</w:t>
            </w:r>
            <w:r w:rsidR="004776A4">
              <w:rPr>
                <w:rFonts w:ascii="Arial" w:hAnsi="Arial" w:cs="Arial"/>
                <w:lang w:val="af"/>
              </w:rPr>
              <w:t>e</w:t>
            </w:r>
            <w:r w:rsidRPr="003D47C6">
              <w:rPr>
                <w:rFonts w:ascii="Arial" w:hAnsi="Arial" w:cs="Arial"/>
                <w:lang w:val="af"/>
              </w:rPr>
              <w:t xml:space="preserve">.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7A16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Mans diskrimineer teen vroue wat in dieselfde veld as hulle werk. </w:t>
            </w:r>
          </w:p>
        </w:tc>
      </w:tr>
      <w:tr w:rsidR="0005150C" w:rsidRPr="003D47C6" w14:paraId="0DAB8224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0DD6" w14:textId="10191060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4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9179" w14:textId="5251D1DD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Watter st</w:t>
            </w:r>
            <w:r w:rsidR="003D47C6">
              <w:rPr>
                <w:rFonts w:ascii="Arial" w:hAnsi="Arial" w:cs="Arial"/>
                <w:lang w:val="af"/>
              </w:rPr>
              <w:t>ereotipes / bevooroordelings / eensydige sienings kan ‘n</w:t>
            </w:r>
            <w:r w:rsidRPr="003D47C6">
              <w:rPr>
                <w:rFonts w:ascii="Arial" w:hAnsi="Arial" w:cs="Arial"/>
                <w:lang w:val="af"/>
              </w:rPr>
              <w:t xml:space="preserve"> persoon of </w:t>
            </w:r>
            <w:r w:rsidR="003D47C6">
              <w:rPr>
                <w:rFonts w:ascii="Arial" w:hAnsi="Arial" w:cs="Arial"/>
                <w:lang w:val="af"/>
              </w:rPr>
              <w:t xml:space="preserve">groep </w:t>
            </w:r>
            <w:r w:rsidRPr="003D47C6">
              <w:rPr>
                <w:rFonts w:ascii="Arial" w:hAnsi="Arial" w:cs="Arial"/>
                <w:lang w:val="af"/>
              </w:rPr>
              <w:t xml:space="preserve">mense lei </w:t>
            </w:r>
            <w:r w:rsidR="00514369" w:rsidRPr="003D47C6">
              <w:rPr>
                <w:rFonts w:ascii="Arial" w:hAnsi="Arial" w:cs="Arial"/>
                <w:lang w:val="af"/>
              </w:rPr>
              <w:t>om op hierdie negatiewe manier</w:t>
            </w:r>
            <w:r w:rsidR="003D47C6">
              <w:rPr>
                <w:rFonts w:ascii="Arial" w:hAnsi="Arial" w:cs="Arial"/>
                <w:lang w:val="af"/>
              </w:rPr>
              <w:t>e</w:t>
            </w:r>
            <w:r w:rsidR="00514369" w:rsidRPr="003D47C6">
              <w:rPr>
                <w:rFonts w:ascii="Arial" w:hAnsi="Arial" w:cs="Arial"/>
                <w:lang w:val="af"/>
              </w:rPr>
              <w:t xml:space="preserve"> op te tree?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AC8" w14:textId="4535F8C6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Kind</w:t>
            </w:r>
            <w:r w:rsidR="003D47C6">
              <w:rPr>
                <w:rFonts w:ascii="Arial" w:hAnsi="Arial" w:cs="Arial"/>
                <w:lang w:val="af"/>
              </w:rPr>
              <w:t>ers het geen regte nie en kan mis</w:t>
            </w:r>
            <w:r w:rsidRPr="003D47C6">
              <w:rPr>
                <w:rFonts w:ascii="Arial" w:hAnsi="Arial" w:cs="Arial"/>
                <w:lang w:val="af"/>
              </w:rPr>
              <w:t xml:space="preserve">bruik word deur volwassenes op enige manier wat hulle wil. Kinders kan nie nee sê nie.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4CD2" w14:textId="3F54685C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Swart mense pleeg bedrog en beoefen nie eties</w:t>
            </w:r>
            <w:r w:rsidR="003D47C6">
              <w:rPr>
                <w:rFonts w:ascii="Arial" w:hAnsi="Arial" w:cs="Arial"/>
                <w:lang w:val="af"/>
              </w:rPr>
              <w:t>e</w:t>
            </w:r>
            <w:r w:rsidRPr="003D47C6">
              <w:rPr>
                <w:rFonts w:ascii="Arial" w:hAnsi="Arial" w:cs="Arial"/>
                <w:lang w:val="af"/>
              </w:rPr>
              <w:t xml:space="preserve"> </w:t>
            </w:r>
            <w:r w:rsidR="003D47C6">
              <w:rPr>
                <w:rFonts w:ascii="Arial" w:hAnsi="Arial" w:cs="Arial"/>
                <w:lang w:val="af"/>
              </w:rPr>
              <w:t>praktyke nie; h</w:t>
            </w:r>
            <w:r w:rsidRPr="003D47C6">
              <w:rPr>
                <w:rFonts w:ascii="Arial" w:hAnsi="Arial" w:cs="Arial"/>
                <w:lang w:val="af"/>
              </w:rPr>
              <w:t xml:space="preserve">ulle kan nie vertrou word nie.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D6AD" w14:textId="0A44240E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Vroue is nie</w:t>
            </w:r>
            <w:r w:rsidR="003D47C6">
              <w:rPr>
                <w:rFonts w:ascii="Arial" w:hAnsi="Arial" w:cs="Arial"/>
                <w:lang w:val="af"/>
              </w:rPr>
              <w:t xml:space="preserve"> so intelligent soos</w:t>
            </w:r>
            <w:r w:rsidRPr="003D47C6">
              <w:rPr>
                <w:rFonts w:ascii="Arial" w:hAnsi="Arial" w:cs="Arial"/>
                <w:lang w:val="af"/>
              </w:rPr>
              <w:t xml:space="preserve"> mans in w</w:t>
            </w:r>
            <w:r w:rsidR="003D47C6">
              <w:rPr>
                <w:rFonts w:ascii="Arial" w:hAnsi="Arial" w:cs="Arial"/>
                <w:lang w:val="af"/>
              </w:rPr>
              <w:t xml:space="preserve">iskunde, tegnologie, wetenskap </w:t>
            </w:r>
            <w:r w:rsidRPr="003D47C6">
              <w:rPr>
                <w:rFonts w:ascii="Arial" w:hAnsi="Arial" w:cs="Arial"/>
                <w:lang w:val="af"/>
              </w:rPr>
              <w:t>en ingenieursvelde nie.</w:t>
            </w:r>
          </w:p>
        </w:tc>
      </w:tr>
      <w:tr w:rsidR="0005150C" w:rsidRPr="003D47C6" w14:paraId="00F8E0BA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6A03" w14:textId="7327E98D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5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9AC7" w14:textId="6F243738" w:rsidR="0005150C" w:rsidRPr="003D47C6" w:rsidRDefault="00E07359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Bespreek twee korttermyngevolge van hierdie diskriminasie op die </w:t>
            </w:r>
            <w:r w:rsidRPr="003D47C6">
              <w:rPr>
                <w:rFonts w:ascii="Arial" w:hAnsi="Arial" w:cs="Arial"/>
                <w:b/>
                <w:lang w:val="af"/>
              </w:rPr>
              <w:t>indivi</w:t>
            </w:r>
            <w:r w:rsidR="003D47C6">
              <w:rPr>
                <w:rFonts w:ascii="Arial" w:hAnsi="Arial" w:cs="Arial"/>
                <w:b/>
                <w:lang w:val="af"/>
              </w:rPr>
              <w:t>du.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AC25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Korttermyn: trauma en gebrek aan vryheid om te werk / lewe lewe</w:t>
            </w:r>
          </w:p>
          <w:p w14:paraId="5861D7FD" w14:textId="1DE72239" w:rsidR="0005150C" w:rsidRPr="003D47C6" w:rsidRDefault="0005150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E8DD" w14:textId="4718A0E0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Kort termyn: laat dokters disrespekvol en ondermyn voel. Verhoed dat hulle betaal word.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4BF7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Kort termyn: vroue ontken toegang tot hierdie velde, laat vroue ondermyn voel. </w:t>
            </w:r>
          </w:p>
          <w:p w14:paraId="7D7808DC" w14:textId="332EECAD" w:rsidR="004B29EA" w:rsidRPr="003D47C6" w:rsidRDefault="004B29EA" w:rsidP="00E07359">
            <w:pPr>
              <w:widowControl w:val="0"/>
              <w:rPr>
                <w:rFonts w:ascii="Arial" w:hAnsi="Arial" w:cs="Arial"/>
              </w:rPr>
            </w:pPr>
          </w:p>
        </w:tc>
      </w:tr>
      <w:tr w:rsidR="0005150C" w:rsidRPr="003D47C6" w14:paraId="35374F07" w14:textId="77777777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FC56" w14:textId="0B63048E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>6</w:t>
            </w:r>
            <w:r w:rsidR="003D47C6">
              <w:rPr>
                <w:rFonts w:ascii="Arial" w:hAnsi="Arial" w:cs="Arial"/>
                <w:lang w:val="af"/>
              </w:rPr>
              <w:t>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5500" w14:textId="239EF697" w:rsidR="0005150C" w:rsidRPr="003D47C6" w:rsidRDefault="00E07359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Evalueer die negatiewe langtermyngevolge van hierdie diskriminasie op </w:t>
            </w:r>
            <w:r w:rsidRPr="003D47C6">
              <w:rPr>
                <w:rFonts w:ascii="Arial" w:hAnsi="Arial" w:cs="Arial"/>
                <w:b/>
                <w:lang w:val="af"/>
              </w:rPr>
              <w:t xml:space="preserve">die </w:t>
            </w:r>
            <w:r w:rsidR="003D47C6">
              <w:rPr>
                <w:rFonts w:ascii="Arial" w:hAnsi="Arial" w:cs="Arial"/>
                <w:b/>
                <w:lang w:val="af"/>
              </w:rPr>
              <w:lastRenderedPageBreak/>
              <w:t>samelewing.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9335" w14:textId="0650CA96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highlight w:val="white"/>
                <w:lang w:val="af"/>
              </w:rPr>
              <w:lastRenderedPageBreak/>
              <w:t>Sommige gevolge is eenvoudig en direk verwant aan mishandeling, soos hospitaalkoste</w:t>
            </w:r>
            <w:r w:rsidR="004776A4">
              <w:rPr>
                <w:rFonts w:ascii="Arial" w:hAnsi="Arial" w:cs="Arial"/>
                <w:highlight w:val="white"/>
                <w:lang w:val="af"/>
              </w:rPr>
              <w:t>s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t xml:space="preserve"> vir 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lastRenderedPageBreak/>
              <w:t>mediese behandeling van beserings wat opgedoen word as gevolg van</w:t>
            </w:r>
            <w:r w:rsidRPr="003D47C6">
              <w:rPr>
                <w:rFonts w:ascii="Arial" w:hAnsi="Arial" w:cs="Arial"/>
                <w:lang w:val="af"/>
              </w:rPr>
              <w:t xml:space="preserve"> fisiese mishandeling en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t xml:space="preserve"> pleegsorgkoste</w:t>
            </w:r>
            <w:r w:rsidR="004776A4">
              <w:rPr>
                <w:rFonts w:ascii="Arial" w:hAnsi="Arial" w:cs="Arial"/>
                <w:highlight w:val="white"/>
                <w:lang w:val="af"/>
              </w:rPr>
              <w:t>s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t xml:space="preserve"> as gevolg van die verwydering van kinders wanneer hulle nie veilig by hul gesinne kan bly nie. Ander koste</w:t>
            </w:r>
            <w:r w:rsidR="004776A4">
              <w:rPr>
                <w:rFonts w:ascii="Arial" w:hAnsi="Arial" w:cs="Arial"/>
                <w:highlight w:val="white"/>
                <w:lang w:val="af"/>
              </w:rPr>
              <w:t>s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t>, minder direk gekoppel aan die voorkoms van mishandeling, sluit in laer akademiese prestasie, volwasse kriminaliteit en lewen</w:t>
            </w:r>
            <w:r w:rsidR="004776A4">
              <w:rPr>
                <w:rFonts w:ascii="Arial" w:hAnsi="Arial" w:cs="Arial"/>
                <w:highlight w:val="white"/>
                <w:lang w:val="af"/>
              </w:rPr>
              <w:t>slange geestesgesondheids- pr</w:t>
            </w:r>
            <w:r w:rsidRPr="003D47C6">
              <w:rPr>
                <w:rFonts w:ascii="Arial" w:hAnsi="Arial" w:cs="Arial"/>
                <w:highlight w:val="white"/>
                <w:lang w:val="af"/>
              </w:rPr>
              <w:t>obleme. Beide direkte en indirekte koste beïnvloed ons samelewing en ekonomie.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0030" w14:textId="77777777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lastRenderedPageBreak/>
              <w:t xml:space="preserve">Rassisme in 'n reeds rassistiese samelewing voort te sit.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1E8A" w14:textId="653EB7F0" w:rsidR="0005150C" w:rsidRPr="003D47C6" w:rsidRDefault="002C07B6">
            <w:pPr>
              <w:widowControl w:val="0"/>
              <w:rPr>
                <w:rFonts w:ascii="Arial" w:hAnsi="Arial" w:cs="Arial"/>
              </w:rPr>
            </w:pPr>
            <w:r w:rsidRPr="003D47C6">
              <w:rPr>
                <w:rFonts w:ascii="Arial" w:hAnsi="Arial" w:cs="Arial"/>
                <w:lang w:val="af"/>
              </w:rPr>
              <w:t xml:space="preserve">Om seksisme voort te sit, verhoed dat lande vorentoe beweeg soos hulle in hierdie velde kan </w:t>
            </w:r>
            <w:r w:rsidRPr="003D47C6">
              <w:rPr>
                <w:rFonts w:ascii="Arial" w:hAnsi="Arial" w:cs="Arial"/>
                <w:lang w:val="af"/>
              </w:rPr>
              <w:lastRenderedPageBreak/>
              <w:t xml:space="preserve">doen. </w:t>
            </w:r>
          </w:p>
        </w:tc>
      </w:tr>
    </w:tbl>
    <w:p w14:paraId="690D79F8" w14:textId="3DDE5D15" w:rsidR="00F71458" w:rsidRPr="00F71458" w:rsidRDefault="00F71458">
      <w:pPr>
        <w:rPr>
          <w:rFonts w:ascii="Arial" w:hAnsi="Arial" w:cs="Arial"/>
          <w:b/>
          <w:i/>
          <w:sz w:val="24"/>
          <w:szCs w:val="24"/>
        </w:rPr>
      </w:pPr>
    </w:p>
    <w:p w14:paraId="2ADF7891" w14:textId="0E9555BC" w:rsidR="00766CD6" w:rsidRDefault="00766CD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F714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6FECC38C" wp14:editId="1206D90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9B1D7C" w14:textId="77777777" w:rsidR="003D47C6" w:rsidRPr="009F38B5" w:rsidRDefault="003D47C6" w:rsidP="003D47C6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9F38B5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Pr="009F38B5">
        <w:rPr>
          <w:rFonts w:ascii="Arial" w:hAnsi="Arial" w:cs="Arial"/>
          <w:b/>
          <w:i/>
          <w:sz w:val="28"/>
          <w:szCs w:val="28"/>
          <w:lang w:val="af"/>
        </w:rPr>
        <w:t>: Refleksie</w:t>
      </w:r>
    </w:p>
    <w:p w14:paraId="10C6EDD9" w14:textId="77777777" w:rsidR="003D47C6" w:rsidRDefault="003D47C6" w:rsidP="00240CBC">
      <w:pPr>
        <w:spacing w:after="0"/>
        <w:rPr>
          <w:rFonts w:ascii="Arial" w:hAnsi="Arial" w:cs="Arial"/>
          <w:b/>
          <w:i/>
        </w:rPr>
      </w:pPr>
      <w:r w:rsidRPr="009F38B5">
        <w:rPr>
          <w:rFonts w:ascii="Arial" w:hAnsi="Arial" w:cs="Arial"/>
          <w:b/>
          <w:i/>
          <w:lang w:val="af"/>
        </w:rPr>
        <w:t>Demonstreer jou begrip van die impak van diskrimi</w:t>
      </w:r>
      <w:r>
        <w:rPr>
          <w:rFonts w:ascii="Arial" w:hAnsi="Arial" w:cs="Arial"/>
          <w:b/>
          <w:i/>
          <w:lang w:val="af"/>
        </w:rPr>
        <w:t>nasie deur 'n ervaring te deel</w:t>
      </w:r>
      <w:r w:rsidRPr="009F38B5">
        <w:rPr>
          <w:rFonts w:ascii="Arial" w:hAnsi="Arial" w:cs="Arial"/>
          <w:b/>
          <w:i/>
          <w:lang w:val="af"/>
        </w:rPr>
        <w:t xml:space="preserve"> waar d</w:t>
      </w:r>
      <w:r>
        <w:rPr>
          <w:rFonts w:ascii="Arial" w:hAnsi="Arial" w:cs="Arial"/>
          <w:b/>
          <w:i/>
          <w:lang w:val="af"/>
        </w:rPr>
        <w:t>aar teen jou gediskrimineer was</w:t>
      </w:r>
      <w:r w:rsidRPr="009F38B5">
        <w:rPr>
          <w:rFonts w:ascii="Arial" w:hAnsi="Arial" w:cs="Arial"/>
          <w:b/>
          <w:i/>
          <w:lang w:val="af"/>
        </w:rPr>
        <w:t>.</w:t>
      </w:r>
      <w:r w:rsidRPr="009F38B5">
        <w:rPr>
          <w:rFonts w:ascii="Arial" w:hAnsi="Arial" w:cs="Arial"/>
          <w:b/>
          <w:i/>
          <w:lang w:val="af"/>
        </w:rPr>
        <w:br/>
      </w:r>
    </w:p>
    <w:p w14:paraId="23D1B4EF" w14:textId="47DEE942" w:rsidR="003D47C6" w:rsidRDefault="003D47C6" w:rsidP="003D47C6">
      <w:pPr>
        <w:ind w:right="281"/>
        <w:rPr>
          <w:rFonts w:ascii="Arial" w:hAnsi="Arial" w:cs="Arial"/>
          <w:b/>
          <w:i/>
        </w:rPr>
      </w:pPr>
      <w:r w:rsidRPr="003D47C6">
        <w:rPr>
          <w:rFonts w:ascii="Arial" w:hAnsi="Arial" w:cs="Arial"/>
          <w:b/>
          <w:i/>
          <w:highlight w:val="yellow"/>
        </w:rPr>
        <w:t xml:space="preserve">Leerders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sal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verskillende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antwoorde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hê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,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daarom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is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daaar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geen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memo-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antwoorde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op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hierdie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vrae</w:t>
      </w:r>
      <w:proofErr w:type="spellEnd"/>
      <w:r w:rsidRPr="003D47C6">
        <w:rPr>
          <w:rFonts w:ascii="Arial" w:hAnsi="Arial" w:cs="Arial"/>
          <w:b/>
          <w:i/>
          <w:highlight w:val="yellow"/>
        </w:rPr>
        <w:t xml:space="preserve"> </w:t>
      </w:r>
      <w:proofErr w:type="spellStart"/>
      <w:r w:rsidRPr="003D47C6">
        <w:rPr>
          <w:rFonts w:ascii="Arial" w:hAnsi="Arial" w:cs="Arial"/>
          <w:b/>
          <w:i/>
          <w:highlight w:val="yellow"/>
        </w:rPr>
        <w:t>nie</w:t>
      </w:r>
      <w:proofErr w:type="spellEnd"/>
      <w:r w:rsidRPr="003D47C6">
        <w:rPr>
          <w:rFonts w:ascii="Arial" w:hAnsi="Arial" w:cs="Arial"/>
          <w:b/>
          <w:i/>
          <w:highlight w:val="yellow"/>
        </w:rPr>
        <w:t>.</w:t>
      </w:r>
    </w:p>
    <w:p w14:paraId="53E8C44D" w14:textId="77777777" w:rsidR="00240CBC" w:rsidRPr="009F38B5" w:rsidRDefault="00240CBC" w:rsidP="00240CBC">
      <w:pPr>
        <w:spacing w:after="0"/>
        <w:ind w:right="281"/>
        <w:rPr>
          <w:rFonts w:ascii="Arial" w:hAnsi="Arial" w:cs="Arial"/>
          <w:b/>
          <w:i/>
        </w:rPr>
      </w:pPr>
    </w:p>
    <w:p w14:paraId="3A9F6278" w14:textId="77777777" w:rsidR="003D47C6" w:rsidRPr="009F38B5" w:rsidRDefault="003D47C6" w:rsidP="003D47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9F38B5">
        <w:rPr>
          <w:rFonts w:ascii="Arial" w:hAnsi="Arial" w:cs="Arial"/>
          <w:lang w:val="af"/>
        </w:rPr>
        <w:t>Verduidelik wat gebeur het.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D47C6" w:rsidRPr="006806FC" w14:paraId="38BC18B8" w14:textId="77777777" w:rsidTr="00496F2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57C2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5E06FDD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E304894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3D5D20B2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D0C55" w14:textId="77777777" w:rsidR="003D47C6" w:rsidRPr="006806FC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DA751BB" w14:textId="77777777" w:rsidR="003D47C6" w:rsidRPr="003D47C6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Roboto" w:hAnsi="Arial" w:cs="Arial"/>
        </w:rPr>
      </w:pPr>
    </w:p>
    <w:p w14:paraId="26F75B16" w14:textId="77777777" w:rsidR="003D47C6" w:rsidRPr="003D47C6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Roboto" w:hAnsi="Arial" w:cs="Arial"/>
        </w:rPr>
      </w:pPr>
    </w:p>
    <w:p w14:paraId="7A6E20E6" w14:textId="77777777" w:rsidR="003D47C6" w:rsidRPr="003D47C6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Roboto" w:hAnsi="Arial" w:cs="Arial"/>
        </w:rPr>
      </w:pPr>
    </w:p>
    <w:p w14:paraId="6DF10373" w14:textId="77777777" w:rsidR="003D47C6" w:rsidRPr="003D47C6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Roboto" w:hAnsi="Arial" w:cs="Arial"/>
        </w:rPr>
      </w:pPr>
    </w:p>
    <w:p w14:paraId="521E4232" w14:textId="77777777" w:rsidR="003D47C6" w:rsidRPr="003D47C6" w:rsidRDefault="003D47C6" w:rsidP="003D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Roboto" w:hAnsi="Arial" w:cs="Arial"/>
        </w:rPr>
      </w:pPr>
    </w:p>
    <w:p w14:paraId="469EE947" w14:textId="77777777" w:rsidR="003D47C6" w:rsidRPr="009F38B5" w:rsidRDefault="003D47C6" w:rsidP="003D47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</w:rPr>
      </w:pPr>
      <w:r w:rsidRPr="009F38B5">
        <w:rPr>
          <w:rFonts w:ascii="Arial" w:hAnsi="Arial" w:cs="Arial"/>
          <w:highlight w:val="white"/>
          <w:lang w:val="af"/>
        </w:rPr>
        <w:lastRenderedPageBreak/>
        <w:t>Verduidelik hoe dit jou laat voel het (hartseer, kwaad, gewalg, ens.</w:t>
      </w:r>
      <w:r w:rsidRPr="009F38B5">
        <w:rPr>
          <w:rFonts w:ascii="Arial" w:hAnsi="Arial" w:cs="Arial"/>
          <w:lang w:val="af"/>
        </w:rPr>
        <w:t>)</w:t>
      </w:r>
      <w:r>
        <w:rPr>
          <w:rFonts w:ascii="Arial" w:hAnsi="Arial" w:cs="Arial"/>
          <w:lang w:val="af"/>
        </w:rPr>
        <w:t>.</w:t>
      </w:r>
      <w:r w:rsidRPr="009F38B5">
        <w:rPr>
          <w:rFonts w:ascii="Arial" w:hAnsi="Arial" w:cs="Arial"/>
          <w:lang w:val="af"/>
        </w:rPr>
        <w:br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D47C6" w:rsidRPr="006806FC" w14:paraId="077CDB37" w14:textId="77777777" w:rsidTr="00496F2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1ECF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0A72D91F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73003FA4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6B967E6C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BF288B2" w14:textId="77777777" w:rsidR="003D47C6" w:rsidRPr="009F38B5" w:rsidRDefault="003D47C6" w:rsidP="003D47C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Roboto" w:hAnsi="Arial" w:cs="Arial"/>
          <w:highlight w:val="white"/>
        </w:rPr>
      </w:pPr>
      <w:r w:rsidRPr="009F38B5">
        <w:rPr>
          <w:rFonts w:ascii="Arial" w:hAnsi="Arial" w:cs="Arial"/>
          <w:highlight w:val="white"/>
          <w:lang w:val="af"/>
        </w:rPr>
        <w:t xml:space="preserve">Verduidelik hoe jy </w:t>
      </w:r>
      <w:r>
        <w:rPr>
          <w:rFonts w:ascii="Arial" w:hAnsi="Arial" w:cs="Arial"/>
          <w:highlight w:val="white"/>
          <w:lang w:val="af"/>
        </w:rPr>
        <w:t>op die situasie gereageer het</w:t>
      </w:r>
      <w:r w:rsidRPr="009F38B5">
        <w:rPr>
          <w:rFonts w:ascii="Arial" w:hAnsi="Arial" w:cs="Arial"/>
          <w:highlight w:val="white"/>
          <w:lang w:val="af"/>
        </w:rPr>
        <w:t>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D47C6" w:rsidRPr="006806FC" w14:paraId="371C0554" w14:textId="77777777" w:rsidTr="00496F2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0BF4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29E49B7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D7E9C31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D3AE2CF" w14:textId="77777777" w:rsidR="003D47C6" w:rsidRPr="006806FC" w:rsidRDefault="003D47C6" w:rsidP="00496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053118" w14:textId="77777777" w:rsidR="003D47C6" w:rsidRPr="006806FC" w:rsidRDefault="003D47C6" w:rsidP="003D47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5AAADBD6" w14:textId="47AB6785" w:rsidR="0005150C" w:rsidRPr="00F71458" w:rsidRDefault="0005150C" w:rsidP="003D47C6">
      <w:pPr>
        <w:rPr>
          <w:rFonts w:ascii="Arial" w:hAnsi="Arial" w:cs="Arial"/>
          <w:sz w:val="24"/>
          <w:szCs w:val="24"/>
        </w:rPr>
      </w:pPr>
    </w:p>
    <w:sectPr w:rsidR="0005150C" w:rsidRPr="00F71458">
      <w:headerReference w:type="default" r:id="rId9"/>
      <w:footerReference w:type="default" r:id="rId10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A8425" w14:textId="77777777" w:rsidR="00140424" w:rsidRDefault="00140424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C604C4E" w14:textId="77777777" w:rsidR="00140424" w:rsidRDefault="00140424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B56E" w14:textId="77777777" w:rsidR="0005150C" w:rsidRDefault="002C07B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240CBC">
      <w:rPr>
        <w:noProof/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F05D" w14:textId="77777777" w:rsidR="00140424" w:rsidRDefault="00140424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E2C8E74" w14:textId="77777777" w:rsidR="00140424" w:rsidRDefault="00140424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7D586" w14:textId="77777777" w:rsidR="0005150C" w:rsidRDefault="002C07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4EB30ED" wp14:editId="4DC0A699">
          <wp:extent cx="1057397" cy="377538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C6D2A"/>
    <w:multiLevelType w:val="multilevel"/>
    <w:tmpl w:val="526C6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49111F"/>
    <w:multiLevelType w:val="multilevel"/>
    <w:tmpl w:val="30D8298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0C"/>
    <w:rsid w:val="0005150C"/>
    <w:rsid w:val="00140424"/>
    <w:rsid w:val="00240CBC"/>
    <w:rsid w:val="002C07B6"/>
    <w:rsid w:val="003D47C6"/>
    <w:rsid w:val="004776A4"/>
    <w:rsid w:val="004B29EA"/>
    <w:rsid w:val="004D200A"/>
    <w:rsid w:val="00514369"/>
    <w:rsid w:val="00522C36"/>
    <w:rsid w:val="00533BF7"/>
    <w:rsid w:val="006041B3"/>
    <w:rsid w:val="007229C6"/>
    <w:rsid w:val="00766CD6"/>
    <w:rsid w:val="007A578B"/>
    <w:rsid w:val="00992853"/>
    <w:rsid w:val="00A75A56"/>
    <w:rsid w:val="00C00336"/>
    <w:rsid w:val="00D25E72"/>
    <w:rsid w:val="00D94128"/>
    <w:rsid w:val="00DE2FBF"/>
    <w:rsid w:val="00E07359"/>
    <w:rsid w:val="00F02040"/>
    <w:rsid w:val="00F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945B6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5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1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03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0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QAZmESmw/0DhEIQe3O5A/Fe4QA==">AMUW2mVnWDLuIz9PGygc8N9MFUUHK7+H4MbDkT8l2dvWL/rM+PoOWC90nPkVmOCAmNk7IpxH6d2aeGj6h880AkbUsx1ecsPRXGAEbryEnKMuVMtIzZT1ptk=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Jandre Botes</cp:lastModifiedBy>
  <cp:revision>5</cp:revision>
  <dcterms:created xsi:type="dcterms:W3CDTF">2021-11-23T05:11:00Z</dcterms:created>
  <dcterms:modified xsi:type="dcterms:W3CDTF">2021-12-01T05:09:00Z</dcterms:modified>
</cp:coreProperties>
</file>