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60228" w14:textId="1F06E238" w:rsidR="00031E59" w:rsidRDefault="005950BA">
      <w:pPr>
        <w:jc w:val="center"/>
        <w:rPr>
          <w:rFonts w:ascii="Arial" w:eastAsia="Arial" w:hAnsi="Arial" w:cs="Arial"/>
          <w:b/>
          <w:bCs/>
          <w:sz w:val="28"/>
          <w:szCs w:val="28"/>
          <w:u w:val="single"/>
        </w:rPr>
      </w:pPr>
      <w:r w:rsidRPr="00A4390E">
        <w:rPr>
          <w:rFonts w:ascii="Arial" w:eastAsia="Arial" w:hAnsi="Arial" w:cs="Arial"/>
          <w:b/>
          <w:bCs/>
          <w:sz w:val="28"/>
          <w:szCs w:val="28"/>
          <w:u w:val="single"/>
        </w:rPr>
        <w:t>Lesson 2 – Worksheet</w:t>
      </w:r>
    </w:p>
    <w:p w14:paraId="66213C4F" w14:textId="66A69F8C" w:rsidR="006B2B06" w:rsidRPr="00A4390E" w:rsidRDefault="00034757">
      <w:pPr>
        <w:jc w:val="center"/>
        <w:rPr>
          <w:rFonts w:ascii="Arial" w:eastAsia="Arial" w:hAnsi="Arial" w:cs="Arial"/>
          <w:b/>
          <w:bCs/>
          <w:sz w:val="28"/>
          <w:szCs w:val="28"/>
          <w:u w:val="single"/>
        </w:rPr>
      </w:pPr>
      <w:r>
        <w:rPr>
          <w:noProof/>
        </w:rPr>
        <w:drawing>
          <wp:anchor distT="0" distB="0" distL="114300" distR="114300" simplePos="0" relativeHeight="251658240" behindDoc="0" locked="0" layoutInCell="1" hidden="0" allowOverlap="1" wp14:anchorId="5C80FE73" wp14:editId="2143AAA8">
            <wp:simplePos x="0" y="0"/>
            <wp:positionH relativeFrom="margin">
              <wp:align>left</wp:align>
            </wp:positionH>
            <wp:positionV relativeFrom="paragraph">
              <wp:posOffset>17145</wp:posOffset>
            </wp:positionV>
            <wp:extent cx="448310" cy="449580"/>
            <wp:effectExtent l="0" t="0" r="8890" b="7620"/>
            <wp:wrapSquare wrapText="bothSides" distT="0" distB="0" distL="114300" distR="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1F5D7454" w14:textId="3BF6BEFB" w:rsidR="00031E59" w:rsidRDefault="005950BA">
      <w:pPr>
        <w:pBdr>
          <w:top w:val="nil"/>
          <w:left w:val="nil"/>
          <w:bottom w:val="nil"/>
          <w:right w:val="nil"/>
          <w:between w:val="nil"/>
        </w:pBdr>
        <w:ind w:left="720"/>
        <w:rPr>
          <w:rFonts w:ascii="Arial" w:eastAsia="Arial" w:hAnsi="Arial" w:cs="Arial"/>
          <w:b/>
          <w:i/>
          <w:sz w:val="24"/>
          <w:szCs w:val="24"/>
          <w:u w:val="single"/>
        </w:rPr>
      </w:pPr>
      <w:r>
        <w:rPr>
          <w:rFonts w:ascii="Arial" w:eastAsia="Arial" w:hAnsi="Arial" w:cs="Arial"/>
          <w:b/>
          <w:i/>
          <w:sz w:val="24"/>
          <w:szCs w:val="24"/>
          <w:u w:val="single"/>
        </w:rPr>
        <w:t>Activity 1: Peer Activity</w:t>
      </w:r>
      <w:r>
        <w:rPr>
          <w:rFonts w:ascii="Arial" w:eastAsia="Arial" w:hAnsi="Arial" w:cs="Arial"/>
          <w:b/>
          <w:i/>
          <w:sz w:val="24"/>
          <w:szCs w:val="24"/>
          <w:u w:val="single"/>
        </w:rPr>
        <w:br/>
      </w:r>
    </w:p>
    <w:p w14:paraId="5F446C0B" w14:textId="77777777" w:rsidR="00031E59" w:rsidRDefault="005950BA">
      <w:pPr>
        <w:numPr>
          <w:ilvl w:val="0"/>
          <w:numId w:val="3"/>
        </w:numPr>
        <w:pBdr>
          <w:top w:val="nil"/>
          <w:left w:val="nil"/>
          <w:bottom w:val="nil"/>
          <w:right w:val="nil"/>
          <w:between w:val="nil"/>
        </w:pBdr>
        <w:rPr>
          <w:rFonts w:ascii="Arial" w:eastAsia="Arial" w:hAnsi="Arial" w:cs="Arial"/>
          <w:highlight w:val="white"/>
        </w:rPr>
      </w:pPr>
      <w:bookmarkStart w:id="0" w:name="_heading=h.gjdgxs" w:colFirst="0" w:colLast="0"/>
      <w:bookmarkEnd w:id="0"/>
      <w:r>
        <w:rPr>
          <w:rFonts w:ascii="Arial" w:eastAsia="Arial" w:hAnsi="Arial" w:cs="Arial"/>
          <w:highlight w:val="white"/>
        </w:rPr>
        <w:t>Give TWO reasons why the Bill of Rights is so important?</w:t>
      </w:r>
    </w:p>
    <w:p w14:paraId="5EF1BE4E" w14:textId="77777777" w:rsidR="00031E59" w:rsidRDefault="00031E59">
      <w:pPr>
        <w:spacing w:after="0" w:line="240" w:lineRule="auto"/>
        <w:rPr>
          <w:rFonts w:ascii="Arial" w:eastAsia="Arial" w:hAnsi="Arial" w:cs="Arial"/>
          <w:highlight w:val="white"/>
        </w:rPr>
      </w:pPr>
    </w:p>
    <w:tbl>
      <w:tblPr>
        <w:tblStyle w:val="aa"/>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031E59" w14:paraId="3FDEF82A" w14:textId="77777777">
        <w:tc>
          <w:tcPr>
            <w:tcW w:w="10204" w:type="dxa"/>
            <w:shd w:val="clear" w:color="auto" w:fill="auto"/>
            <w:tcMar>
              <w:top w:w="100" w:type="dxa"/>
              <w:left w:w="100" w:type="dxa"/>
              <w:bottom w:w="100" w:type="dxa"/>
              <w:right w:w="100" w:type="dxa"/>
            </w:tcMar>
          </w:tcPr>
          <w:p w14:paraId="7B1EAE25" w14:textId="77777777" w:rsidR="00031E59" w:rsidRDefault="00031E59">
            <w:pPr>
              <w:widowControl w:val="0"/>
              <w:spacing w:line="276" w:lineRule="auto"/>
              <w:rPr>
                <w:rFonts w:ascii="Roboto" w:eastAsia="Roboto" w:hAnsi="Roboto" w:cs="Roboto"/>
                <w:b/>
                <w:sz w:val="21"/>
                <w:szCs w:val="21"/>
                <w:highlight w:val="white"/>
              </w:rPr>
            </w:pPr>
          </w:p>
          <w:p w14:paraId="630BAC4A" w14:textId="77777777" w:rsidR="00031E59" w:rsidRDefault="00031E59">
            <w:pPr>
              <w:widowControl w:val="0"/>
              <w:spacing w:line="276" w:lineRule="auto"/>
              <w:rPr>
                <w:rFonts w:ascii="Roboto" w:eastAsia="Roboto" w:hAnsi="Roboto" w:cs="Roboto"/>
                <w:b/>
                <w:sz w:val="21"/>
                <w:szCs w:val="21"/>
                <w:highlight w:val="white"/>
              </w:rPr>
            </w:pPr>
          </w:p>
          <w:p w14:paraId="51DD6D9F" w14:textId="77777777" w:rsidR="00031E59" w:rsidRDefault="00031E59">
            <w:pPr>
              <w:widowControl w:val="0"/>
              <w:spacing w:line="276" w:lineRule="auto"/>
              <w:rPr>
                <w:rFonts w:ascii="Roboto" w:eastAsia="Roboto" w:hAnsi="Roboto" w:cs="Roboto"/>
                <w:b/>
                <w:sz w:val="21"/>
                <w:szCs w:val="21"/>
                <w:highlight w:val="white"/>
              </w:rPr>
            </w:pPr>
          </w:p>
          <w:p w14:paraId="36C34554" w14:textId="77777777" w:rsidR="00031E59" w:rsidRDefault="00031E59">
            <w:pPr>
              <w:widowControl w:val="0"/>
              <w:spacing w:line="276" w:lineRule="auto"/>
              <w:rPr>
                <w:rFonts w:ascii="Roboto" w:eastAsia="Roboto" w:hAnsi="Roboto" w:cs="Roboto"/>
                <w:b/>
                <w:sz w:val="21"/>
                <w:szCs w:val="21"/>
                <w:highlight w:val="white"/>
              </w:rPr>
            </w:pPr>
          </w:p>
          <w:p w14:paraId="7C4775D0" w14:textId="77777777" w:rsidR="00031E59" w:rsidRDefault="00031E59">
            <w:pPr>
              <w:widowControl w:val="0"/>
              <w:spacing w:line="276" w:lineRule="auto"/>
              <w:rPr>
                <w:rFonts w:ascii="Roboto" w:eastAsia="Roboto" w:hAnsi="Roboto" w:cs="Roboto"/>
                <w:b/>
                <w:sz w:val="21"/>
                <w:szCs w:val="21"/>
                <w:highlight w:val="white"/>
              </w:rPr>
            </w:pPr>
          </w:p>
          <w:p w14:paraId="5C7FA5A5" w14:textId="77777777" w:rsidR="00031E59" w:rsidRDefault="00031E59">
            <w:pPr>
              <w:widowControl w:val="0"/>
              <w:spacing w:line="276" w:lineRule="auto"/>
              <w:rPr>
                <w:rFonts w:ascii="Roboto" w:eastAsia="Roboto" w:hAnsi="Roboto" w:cs="Roboto"/>
                <w:b/>
                <w:sz w:val="21"/>
                <w:szCs w:val="21"/>
                <w:highlight w:val="white"/>
              </w:rPr>
            </w:pPr>
          </w:p>
          <w:p w14:paraId="2802992A" w14:textId="77777777" w:rsidR="00031E59" w:rsidRDefault="00031E59">
            <w:pPr>
              <w:widowControl w:val="0"/>
              <w:spacing w:line="276" w:lineRule="auto"/>
              <w:rPr>
                <w:rFonts w:ascii="Roboto" w:eastAsia="Roboto" w:hAnsi="Roboto" w:cs="Roboto"/>
                <w:b/>
                <w:sz w:val="21"/>
                <w:szCs w:val="21"/>
                <w:highlight w:val="white"/>
              </w:rPr>
            </w:pPr>
          </w:p>
          <w:p w14:paraId="06BA9B28" w14:textId="77777777" w:rsidR="00031E59" w:rsidRDefault="00031E59">
            <w:pPr>
              <w:widowControl w:val="0"/>
              <w:spacing w:line="276" w:lineRule="auto"/>
              <w:rPr>
                <w:rFonts w:ascii="Roboto" w:eastAsia="Roboto" w:hAnsi="Roboto" w:cs="Roboto"/>
                <w:b/>
                <w:sz w:val="21"/>
                <w:szCs w:val="21"/>
                <w:highlight w:val="white"/>
              </w:rPr>
            </w:pPr>
          </w:p>
        </w:tc>
      </w:tr>
    </w:tbl>
    <w:p w14:paraId="67E34AA8" w14:textId="77777777" w:rsidR="00031E59" w:rsidRDefault="00031E59">
      <w:pPr>
        <w:spacing w:after="0" w:line="240" w:lineRule="auto"/>
        <w:rPr>
          <w:rFonts w:ascii="Arial" w:eastAsia="Arial" w:hAnsi="Arial" w:cs="Arial"/>
          <w:highlight w:val="white"/>
        </w:rPr>
      </w:pPr>
    </w:p>
    <w:p w14:paraId="15B40259" w14:textId="77777777" w:rsidR="00031E59" w:rsidRDefault="00031E59">
      <w:pPr>
        <w:spacing w:after="0" w:line="240" w:lineRule="auto"/>
        <w:rPr>
          <w:rFonts w:ascii="Arial" w:eastAsia="Arial" w:hAnsi="Arial" w:cs="Arial"/>
          <w:highlight w:val="white"/>
        </w:rPr>
      </w:pPr>
    </w:p>
    <w:p w14:paraId="35CAD8B7" w14:textId="6BEA30DB" w:rsidR="00031E59" w:rsidRPr="006B2B06" w:rsidRDefault="005950BA" w:rsidP="006B2B06">
      <w:pPr>
        <w:pStyle w:val="ListParagraph"/>
        <w:numPr>
          <w:ilvl w:val="0"/>
          <w:numId w:val="3"/>
        </w:numPr>
        <w:spacing w:after="0" w:line="240" w:lineRule="auto"/>
        <w:rPr>
          <w:rFonts w:ascii="Arial" w:eastAsia="Arial" w:hAnsi="Arial" w:cs="Arial"/>
          <w:sz w:val="24"/>
          <w:szCs w:val="24"/>
          <w:highlight w:val="white"/>
        </w:rPr>
      </w:pPr>
      <w:r w:rsidRPr="006B2B06">
        <w:rPr>
          <w:rFonts w:ascii="Arial" w:eastAsia="Arial" w:hAnsi="Arial" w:cs="Arial"/>
          <w:sz w:val="24"/>
          <w:szCs w:val="24"/>
          <w:highlight w:val="white"/>
        </w:rPr>
        <w:t xml:space="preserve">How has the work of </w:t>
      </w:r>
      <w:r w:rsidR="00A4390E" w:rsidRPr="006B2B06">
        <w:rPr>
          <w:rFonts w:ascii="Arial" w:eastAsia="Arial" w:hAnsi="Arial" w:cs="Arial"/>
          <w:sz w:val="24"/>
          <w:szCs w:val="24"/>
          <w:highlight w:val="white"/>
        </w:rPr>
        <w:t>organizations</w:t>
      </w:r>
      <w:r w:rsidRPr="006B2B06">
        <w:rPr>
          <w:rFonts w:ascii="Arial" w:eastAsia="Arial" w:hAnsi="Arial" w:cs="Arial"/>
          <w:sz w:val="24"/>
          <w:szCs w:val="24"/>
          <w:highlight w:val="white"/>
        </w:rPr>
        <w:t xml:space="preserve"> that fight for the human rights of children and women been impacted by the COVID 19 pandemic?</w:t>
      </w:r>
    </w:p>
    <w:p w14:paraId="41E8A9CA" w14:textId="77777777" w:rsidR="00031E59" w:rsidRDefault="00031E59">
      <w:pPr>
        <w:spacing w:after="0" w:line="240" w:lineRule="auto"/>
        <w:rPr>
          <w:rFonts w:ascii="Arial" w:eastAsia="Arial" w:hAnsi="Arial" w:cs="Arial"/>
          <w:b/>
          <w:i/>
          <w:sz w:val="24"/>
          <w:szCs w:val="24"/>
          <w:u w:val="single"/>
        </w:rPr>
      </w:pPr>
    </w:p>
    <w:p w14:paraId="15C684E6" w14:textId="77777777" w:rsidR="00031E59" w:rsidRDefault="00031E59">
      <w:pPr>
        <w:spacing w:after="0" w:line="240" w:lineRule="auto"/>
        <w:rPr>
          <w:rFonts w:ascii="Arial" w:eastAsia="Arial" w:hAnsi="Arial" w:cs="Arial"/>
          <w:b/>
          <w:i/>
          <w:sz w:val="24"/>
          <w:szCs w:val="24"/>
          <w:u w:val="single"/>
        </w:rPr>
      </w:pPr>
    </w:p>
    <w:tbl>
      <w:tblPr>
        <w:tblStyle w:val="ab"/>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031E59" w14:paraId="74F1BD4C" w14:textId="77777777">
        <w:tc>
          <w:tcPr>
            <w:tcW w:w="10204" w:type="dxa"/>
            <w:shd w:val="clear" w:color="auto" w:fill="auto"/>
            <w:tcMar>
              <w:top w:w="100" w:type="dxa"/>
              <w:left w:w="100" w:type="dxa"/>
              <w:bottom w:w="100" w:type="dxa"/>
              <w:right w:w="100" w:type="dxa"/>
            </w:tcMar>
          </w:tcPr>
          <w:p w14:paraId="7BE52F36" w14:textId="77777777" w:rsidR="00031E59" w:rsidRDefault="00031E59">
            <w:pPr>
              <w:widowControl w:val="0"/>
              <w:pBdr>
                <w:top w:val="nil"/>
                <w:left w:val="nil"/>
                <w:bottom w:val="nil"/>
                <w:right w:val="nil"/>
                <w:between w:val="nil"/>
              </w:pBdr>
              <w:rPr>
                <w:rFonts w:ascii="Arial" w:eastAsia="Arial" w:hAnsi="Arial" w:cs="Arial"/>
                <w:b/>
                <w:sz w:val="24"/>
                <w:szCs w:val="24"/>
              </w:rPr>
            </w:pPr>
          </w:p>
          <w:p w14:paraId="22512BA5" w14:textId="77777777" w:rsidR="00031E59" w:rsidRDefault="00031E59">
            <w:pPr>
              <w:widowControl w:val="0"/>
              <w:pBdr>
                <w:top w:val="nil"/>
                <w:left w:val="nil"/>
                <w:bottom w:val="nil"/>
                <w:right w:val="nil"/>
                <w:between w:val="nil"/>
              </w:pBdr>
              <w:rPr>
                <w:rFonts w:ascii="Arial" w:eastAsia="Arial" w:hAnsi="Arial" w:cs="Arial"/>
                <w:b/>
                <w:sz w:val="24"/>
                <w:szCs w:val="24"/>
              </w:rPr>
            </w:pPr>
          </w:p>
          <w:p w14:paraId="1F042AB1" w14:textId="77777777" w:rsidR="00031E59" w:rsidRDefault="00031E59">
            <w:pPr>
              <w:widowControl w:val="0"/>
              <w:pBdr>
                <w:top w:val="nil"/>
                <w:left w:val="nil"/>
                <w:bottom w:val="nil"/>
                <w:right w:val="nil"/>
                <w:between w:val="nil"/>
              </w:pBdr>
              <w:rPr>
                <w:rFonts w:ascii="Arial" w:eastAsia="Arial" w:hAnsi="Arial" w:cs="Arial"/>
                <w:b/>
                <w:sz w:val="24"/>
                <w:szCs w:val="24"/>
              </w:rPr>
            </w:pPr>
          </w:p>
          <w:p w14:paraId="7DE6824B" w14:textId="77777777" w:rsidR="00031E59" w:rsidRDefault="00031E59">
            <w:pPr>
              <w:widowControl w:val="0"/>
              <w:pBdr>
                <w:top w:val="nil"/>
                <w:left w:val="nil"/>
                <w:bottom w:val="nil"/>
                <w:right w:val="nil"/>
                <w:between w:val="nil"/>
              </w:pBdr>
              <w:rPr>
                <w:rFonts w:ascii="Arial" w:eastAsia="Arial" w:hAnsi="Arial" w:cs="Arial"/>
                <w:b/>
                <w:sz w:val="24"/>
                <w:szCs w:val="24"/>
              </w:rPr>
            </w:pPr>
          </w:p>
          <w:p w14:paraId="0F2167B7" w14:textId="77777777" w:rsidR="00031E59" w:rsidRDefault="00031E59">
            <w:pPr>
              <w:widowControl w:val="0"/>
              <w:pBdr>
                <w:top w:val="nil"/>
                <w:left w:val="nil"/>
                <w:bottom w:val="nil"/>
                <w:right w:val="nil"/>
                <w:between w:val="nil"/>
              </w:pBdr>
              <w:rPr>
                <w:rFonts w:ascii="Arial" w:eastAsia="Arial" w:hAnsi="Arial" w:cs="Arial"/>
                <w:b/>
                <w:sz w:val="24"/>
                <w:szCs w:val="24"/>
              </w:rPr>
            </w:pPr>
          </w:p>
          <w:p w14:paraId="0F94A3B0" w14:textId="77777777" w:rsidR="00031E59" w:rsidRDefault="00031E59">
            <w:pPr>
              <w:widowControl w:val="0"/>
              <w:pBdr>
                <w:top w:val="nil"/>
                <w:left w:val="nil"/>
                <w:bottom w:val="nil"/>
                <w:right w:val="nil"/>
                <w:between w:val="nil"/>
              </w:pBdr>
              <w:rPr>
                <w:rFonts w:ascii="Arial" w:eastAsia="Arial" w:hAnsi="Arial" w:cs="Arial"/>
                <w:b/>
                <w:sz w:val="24"/>
                <w:szCs w:val="24"/>
              </w:rPr>
            </w:pPr>
          </w:p>
          <w:p w14:paraId="54583FFF" w14:textId="77777777" w:rsidR="00031E59" w:rsidRDefault="00031E59">
            <w:pPr>
              <w:widowControl w:val="0"/>
              <w:pBdr>
                <w:top w:val="nil"/>
                <w:left w:val="nil"/>
                <w:bottom w:val="nil"/>
                <w:right w:val="nil"/>
                <w:between w:val="nil"/>
              </w:pBdr>
              <w:rPr>
                <w:rFonts w:ascii="Arial" w:eastAsia="Arial" w:hAnsi="Arial" w:cs="Arial"/>
                <w:b/>
                <w:sz w:val="24"/>
                <w:szCs w:val="24"/>
              </w:rPr>
            </w:pPr>
          </w:p>
          <w:p w14:paraId="589C0828" w14:textId="77777777" w:rsidR="00031E59" w:rsidRDefault="00031E59">
            <w:pPr>
              <w:widowControl w:val="0"/>
              <w:pBdr>
                <w:top w:val="nil"/>
                <w:left w:val="nil"/>
                <w:bottom w:val="nil"/>
                <w:right w:val="nil"/>
                <w:between w:val="nil"/>
              </w:pBdr>
              <w:rPr>
                <w:rFonts w:ascii="Arial" w:eastAsia="Arial" w:hAnsi="Arial" w:cs="Arial"/>
                <w:b/>
                <w:sz w:val="24"/>
                <w:szCs w:val="24"/>
              </w:rPr>
            </w:pPr>
          </w:p>
        </w:tc>
      </w:tr>
    </w:tbl>
    <w:p w14:paraId="78F7F37C" w14:textId="7193A68B" w:rsidR="00031E59" w:rsidRDefault="00031E59">
      <w:pPr>
        <w:pBdr>
          <w:top w:val="nil"/>
          <w:left w:val="nil"/>
          <w:bottom w:val="nil"/>
          <w:right w:val="nil"/>
          <w:between w:val="nil"/>
        </w:pBdr>
        <w:rPr>
          <w:rFonts w:ascii="Arial" w:eastAsia="Arial" w:hAnsi="Arial" w:cs="Arial"/>
          <w:sz w:val="24"/>
          <w:szCs w:val="24"/>
        </w:rPr>
      </w:pPr>
    </w:p>
    <w:p w14:paraId="48691C54" w14:textId="0370A9D9" w:rsidR="006853D1" w:rsidRDefault="006853D1">
      <w:pPr>
        <w:pBdr>
          <w:top w:val="nil"/>
          <w:left w:val="nil"/>
          <w:bottom w:val="nil"/>
          <w:right w:val="nil"/>
          <w:between w:val="nil"/>
        </w:pBdr>
        <w:rPr>
          <w:rFonts w:ascii="Arial" w:eastAsia="Arial" w:hAnsi="Arial" w:cs="Arial"/>
          <w:sz w:val="24"/>
          <w:szCs w:val="24"/>
        </w:rPr>
      </w:pPr>
    </w:p>
    <w:p w14:paraId="14308974" w14:textId="2515F3A5" w:rsidR="006853D1" w:rsidRDefault="006853D1">
      <w:pPr>
        <w:pBdr>
          <w:top w:val="nil"/>
          <w:left w:val="nil"/>
          <w:bottom w:val="nil"/>
          <w:right w:val="nil"/>
          <w:between w:val="nil"/>
        </w:pBdr>
        <w:rPr>
          <w:rFonts w:ascii="Arial" w:eastAsia="Arial" w:hAnsi="Arial" w:cs="Arial"/>
          <w:sz w:val="24"/>
          <w:szCs w:val="24"/>
        </w:rPr>
      </w:pPr>
    </w:p>
    <w:p w14:paraId="5630C5E0" w14:textId="28240069" w:rsidR="006853D1" w:rsidRDefault="006853D1">
      <w:pPr>
        <w:pBdr>
          <w:top w:val="nil"/>
          <w:left w:val="nil"/>
          <w:bottom w:val="nil"/>
          <w:right w:val="nil"/>
          <w:between w:val="nil"/>
        </w:pBdr>
        <w:rPr>
          <w:rFonts w:ascii="Arial" w:eastAsia="Arial" w:hAnsi="Arial" w:cs="Arial"/>
          <w:sz w:val="24"/>
          <w:szCs w:val="24"/>
        </w:rPr>
      </w:pPr>
    </w:p>
    <w:p w14:paraId="0830946A" w14:textId="4ABA58EF" w:rsidR="006853D1" w:rsidRDefault="006853D1">
      <w:pPr>
        <w:pBdr>
          <w:top w:val="nil"/>
          <w:left w:val="nil"/>
          <w:bottom w:val="nil"/>
          <w:right w:val="nil"/>
          <w:between w:val="nil"/>
        </w:pBdr>
        <w:rPr>
          <w:rFonts w:ascii="Arial" w:eastAsia="Arial" w:hAnsi="Arial" w:cs="Arial"/>
          <w:sz w:val="24"/>
          <w:szCs w:val="24"/>
        </w:rPr>
      </w:pPr>
    </w:p>
    <w:p w14:paraId="69F2AC07" w14:textId="1DBE7544" w:rsidR="006853D1" w:rsidRDefault="006853D1">
      <w:pPr>
        <w:pBdr>
          <w:top w:val="nil"/>
          <w:left w:val="nil"/>
          <w:bottom w:val="nil"/>
          <w:right w:val="nil"/>
          <w:between w:val="nil"/>
        </w:pBdr>
        <w:rPr>
          <w:rFonts w:ascii="Arial" w:eastAsia="Arial" w:hAnsi="Arial" w:cs="Arial"/>
          <w:sz w:val="24"/>
          <w:szCs w:val="24"/>
        </w:rPr>
      </w:pPr>
    </w:p>
    <w:p w14:paraId="2EA57AAF" w14:textId="1D606245" w:rsidR="006853D1" w:rsidRDefault="006853D1">
      <w:pPr>
        <w:pBdr>
          <w:top w:val="nil"/>
          <w:left w:val="nil"/>
          <w:bottom w:val="nil"/>
          <w:right w:val="nil"/>
          <w:between w:val="nil"/>
        </w:pBdr>
        <w:rPr>
          <w:rFonts w:ascii="Arial" w:eastAsia="Arial" w:hAnsi="Arial" w:cs="Arial"/>
          <w:sz w:val="24"/>
          <w:szCs w:val="24"/>
        </w:rPr>
      </w:pPr>
    </w:p>
    <w:p w14:paraId="15A6AA9D" w14:textId="35EC0FB2" w:rsidR="006853D1" w:rsidRDefault="006853D1">
      <w:pPr>
        <w:pBdr>
          <w:top w:val="nil"/>
          <w:left w:val="nil"/>
          <w:bottom w:val="nil"/>
          <w:right w:val="nil"/>
          <w:between w:val="nil"/>
        </w:pBdr>
        <w:rPr>
          <w:rFonts w:ascii="Arial" w:eastAsia="Arial" w:hAnsi="Arial" w:cs="Arial"/>
          <w:sz w:val="24"/>
          <w:szCs w:val="24"/>
        </w:rPr>
      </w:pPr>
    </w:p>
    <w:p w14:paraId="3C22DE28" w14:textId="20B16ABE" w:rsidR="006853D1" w:rsidRDefault="006853D1">
      <w:pPr>
        <w:pBdr>
          <w:top w:val="nil"/>
          <w:left w:val="nil"/>
          <w:bottom w:val="nil"/>
          <w:right w:val="nil"/>
          <w:between w:val="nil"/>
        </w:pBdr>
        <w:rPr>
          <w:rFonts w:ascii="Arial" w:eastAsia="Arial" w:hAnsi="Arial" w:cs="Arial"/>
          <w:sz w:val="24"/>
          <w:szCs w:val="24"/>
        </w:rPr>
      </w:pPr>
    </w:p>
    <w:p w14:paraId="5158B611" w14:textId="77777777" w:rsidR="006853D1" w:rsidRDefault="006853D1">
      <w:pPr>
        <w:pBdr>
          <w:top w:val="nil"/>
          <w:left w:val="nil"/>
          <w:bottom w:val="nil"/>
          <w:right w:val="nil"/>
          <w:between w:val="nil"/>
        </w:pBdr>
        <w:rPr>
          <w:rFonts w:ascii="Arial" w:eastAsia="Arial" w:hAnsi="Arial" w:cs="Arial"/>
          <w:sz w:val="24"/>
          <w:szCs w:val="24"/>
        </w:rPr>
      </w:pPr>
    </w:p>
    <w:p w14:paraId="79F74D65" w14:textId="77777777" w:rsidR="00034757" w:rsidRDefault="00034757">
      <w:pPr>
        <w:ind w:left="720"/>
        <w:rPr>
          <w:rFonts w:ascii="Arial" w:eastAsia="Arial" w:hAnsi="Arial" w:cs="Arial"/>
          <w:b/>
          <w:i/>
          <w:sz w:val="24"/>
          <w:szCs w:val="24"/>
          <w:u w:val="single"/>
        </w:rPr>
      </w:pPr>
    </w:p>
    <w:p w14:paraId="6810F90C" w14:textId="794586A0" w:rsidR="00034757" w:rsidRDefault="00034757">
      <w:pPr>
        <w:ind w:left="720"/>
        <w:rPr>
          <w:rFonts w:ascii="Arial" w:eastAsia="Arial" w:hAnsi="Arial" w:cs="Arial"/>
          <w:b/>
          <w:i/>
          <w:sz w:val="24"/>
          <w:szCs w:val="24"/>
          <w:u w:val="single"/>
        </w:rPr>
      </w:pPr>
      <w:r>
        <w:rPr>
          <w:noProof/>
        </w:rPr>
        <w:lastRenderedPageBreak/>
        <w:drawing>
          <wp:anchor distT="0" distB="0" distL="114300" distR="114300" simplePos="0" relativeHeight="251659264" behindDoc="0" locked="0" layoutInCell="1" hidden="0" allowOverlap="1" wp14:anchorId="4B0BED6C" wp14:editId="19B4BC56">
            <wp:simplePos x="0" y="0"/>
            <wp:positionH relativeFrom="column">
              <wp:posOffset>-151765</wp:posOffset>
            </wp:positionH>
            <wp:positionV relativeFrom="paragraph">
              <wp:posOffset>0</wp:posOffset>
            </wp:positionV>
            <wp:extent cx="448310" cy="449580"/>
            <wp:effectExtent l="0" t="0" r="0" b="0"/>
            <wp:wrapSquare wrapText="bothSides" distT="0" distB="0" distL="114300" distR="11430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5B44C505" w14:textId="6F14768B" w:rsidR="00031E59" w:rsidRDefault="005950BA">
      <w:pPr>
        <w:ind w:left="720"/>
        <w:rPr>
          <w:rFonts w:ascii="Arial" w:eastAsia="Arial" w:hAnsi="Arial" w:cs="Arial"/>
          <w:b/>
          <w:i/>
          <w:sz w:val="24"/>
          <w:szCs w:val="24"/>
          <w:u w:val="single"/>
        </w:rPr>
      </w:pPr>
      <w:r>
        <w:rPr>
          <w:rFonts w:ascii="Arial" w:eastAsia="Arial" w:hAnsi="Arial" w:cs="Arial"/>
          <w:b/>
          <w:i/>
          <w:sz w:val="24"/>
          <w:szCs w:val="24"/>
          <w:u w:val="single"/>
        </w:rPr>
        <w:t>Activity 2: Group Activity</w:t>
      </w:r>
      <w:r>
        <w:rPr>
          <w:rFonts w:ascii="Arial" w:eastAsia="Arial" w:hAnsi="Arial" w:cs="Arial"/>
          <w:b/>
          <w:i/>
          <w:sz w:val="24"/>
          <w:szCs w:val="24"/>
          <w:u w:val="single"/>
        </w:rPr>
        <w:br/>
      </w:r>
    </w:p>
    <w:p w14:paraId="78473D16" w14:textId="508429D4" w:rsidR="00031E59" w:rsidRDefault="005950BA" w:rsidP="00034757">
      <w:pPr>
        <w:rPr>
          <w:rFonts w:ascii="Arial" w:eastAsia="Arial" w:hAnsi="Arial" w:cs="Arial"/>
          <w:sz w:val="24"/>
          <w:szCs w:val="24"/>
        </w:rPr>
      </w:pPr>
      <w:r>
        <w:rPr>
          <w:rFonts w:ascii="Arial" w:eastAsia="Arial" w:hAnsi="Arial" w:cs="Arial"/>
          <w:sz w:val="24"/>
          <w:szCs w:val="24"/>
        </w:rPr>
        <w:t xml:space="preserve">Join up with another pair in the class so that you are a group of four. Your teacher will assign you </w:t>
      </w:r>
      <w:r w:rsidRPr="006853D1">
        <w:rPr>
          <w:rFonts w:ascii="Arial" w:eastAsia="Arial" w:hAnsi="Arial" w:cs="Arial"/>
          <w:b/>
          <w:bCs/>
          <w:sz w:val="24"/>
          <w:szCs w:val="24"/>
        </w:rPr>
        <w:t>EITHER</w:t>
      </w:r>
      <w:r>
        <w:rPr>
          <w:rFonts w:ascii="Arial" w:eastAsia="Arial" w:hAnsi="Arial" w:cs="Arial"/>
          <w:sz w:val="24"/>
          <w:szCs w:val="24"/>
        </w:rPr>
        <w:t xml:space="preserve"> the SAHRC or the </w:t>
      </w:r>
      <w:r w:rsidR="006853D1">
        <w:rPr>
          <w:rFonts w:ascii="Arial" w:eastAsia="Arial" w:hAnsi="Arial" w:cs="Arial"/>
          <w:sz w:val="24"/>
          <w:szCs w:val="24"/>
        </w:rPr>
        <w:t>E</w:t>
      </w:r>
      <w:r>
        <w:rPr>
          <w:rFonts w:ascii="Arial" w:eastAsia="Arial" w:hAnsi="Arial" w:cs="Arial"/>
          <w:sz w:val="24"/>
          <w:szCs w:val="24"/>
        </w:rPr>
        <w:t xml:space="preserve">quality </w:t>
      </w:r>
      <w:r w:rsidR="006853D1">
        <w:rPr>
          <w:rFonts w:ascii="Arial" w:eastAsia="Arial" w:hAnsi="Arial" w:cs="Arial"/>
          <w:sz w:val="24"/>
          <w:szCs w:val="24"/>
        </w:rPr>
        <w:t>C</w:t>
      </w:r>
      <w:r>
        <w:rPr>
          <w:rFonts w:ascii="Arial" w:eastAsia="Arial" w:hAnsi="Arial" w:cs="Arial"/>
          <w:sz w:val="24"/>
          <w:szCs w:val="24"/>
        </w:rPr>
        <w:t xml:space="preserve">ourts. Read through the information provided and complete the table that follows on your assigned </w:t>
      </w:r>
      <w:r w:rsidR="00A4390E">
        <w:rPr>
          <w:rFonts w:ascii="Arial" w:eastAsia="Arial" w:hAnsi="Arial" w:cs="Arial"/>
          <w:sz w:val="24"/>
          <w:szCs w:val="24"/>
        </w:rPr>
        <w:t>organization</w:t>
      </w:r>
      <w:r>
        <w:rPr>
          <w:rFonts w:ascii="Arial" w:eastAsia="Arial" w:hAnsi="Arial" w:cs="Arial"/>
          <w:sz w:val="24"/>
          <w:szCs w:val="24"/>
        </w:rPr>
        <w:t xml:space="preserve">. </w:t>
      </w:r>
    </w:p>
    <w:p w14:paraId="197D7B1C" w14:textId="7DE89073" w:rsidR="00B85560" w:rsidRDefault="00B85560">
      <w:pPr>
        <w:rPr>
          <w:rFonts w:ascii="Arial" w:eastAsia="Arial" w:hAnsi="Arial" w:cs="Arial"/>
          <w:b/>
          <w:sz w:val="24"/>
          <w:szCs w:val="24"/>
        </w:rPr>
      </w:pPr>
    </w:p>
    <w:tbl>
      <w:tblPr>
        <w:tblStyle w:val="ac"/>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031E59" w14:paraId="649F2D9D" w14:textId="77777777">
        <w:tc>
          <w:tcPr>
            <w:tcW w:w="10204" w:type="dxa"/>
            <w:shd w:val="clear" w:color="auto" w:fill="auto"/>
            <w:tcMar>
              <w:top w:w="100" w:type="dxa"/>
              <w:left w:w="100" w:type="dxa"/>
              <w:bottom w:w="100" w:type="dxa"/>
              <w:right w:w="100" w:type="dxa"/>
            </w:tcMar>
          </w:tcPr>
          <w:p w14:paraId="6334D3E2" w14:textId="77777777" w:rsidR="00031E59" w:rsidRDefault="005950BA">
            <w:pPr>
              <w:jc w:val="center"/>
              <w:rPr>
                <w:rFonts w:ascii="Arial" w:eastAsia="Arial" w:hAnsi="Arial" w:cs="Arial"/>
                <w:b/>
                <w:sz w:val="24"/>
                <w:szCs w:val="24"/>
              </w:rPr>
            </w:pPr>
            <w:r>
              <w:rPr>
                <w:rFonts w:ascii="Arial" w:eastAsia="Arial" w:hAnsi="Arial" w:cs="Arial"/>
                <w:b/>
                <w:sz w:val="24"/>
                <w:szCs w:val="24"/>
              </w:rPr>
              <w:t>SOUTH AFRICAN HUMAN RIGHTS COMMISION</w:t>
            </w:r>
          </w:p>
          <w:p w14:paraId="7CB162C2" w14:textId="77777777" w:rsidR="00031E59" w:rsidRDefault="00B47741">
            <w:pPr>
              <w:jc w:val="center"/>
              <w:rPr>
                <w:rFonts w:ascii="Arial" w:eastAsia="Arial" w:hAnsi="Arial" w:cs="Arial"/>
                <w:b/>
                <w:sz w:val="18"/>
                <w:szCs w:val="18"/>
              </w:rPr>
            </w:pPr>
            <w:hyperlink r:id="rId9">
              <w:r w:rsidR="005950BA">
                <w:rPr>
                  <w:rFonts w:ascii="Arial" w:eastAsia="Arial" w:hAnsi="Arial" w:cs="Arial"/>
                  <w:b/>
                  <w:color w:val="1155CC"/>
                  <w:sz w:val="18"/>
                  <w:szCs w:val="18"/>
                  <w:u w:val="single"/>
                </w:rPr>
                <w:t>https://www.sahrc.org.za/index.php/about-us/about-the-sahrc</w:t>
              </w:r>
            </w:hyperlink>
          </w:p>
          <w:p w14:paraId="3C26AEA1" w14:textId="77777777" w:rsidR="00031E59" w:rsidRDefault="00031E59">
            <w:pPr>
              <w:jc w:val="center"/>
              <w:rPr>
                <w:rFonts w:ascii="Arial" w:eastAsia="Arial" w:hAnsi="Arial" w:cs="Arial"/>
                <w:b/>
                <w:sz w:val="18"/>
                <w:szCs w:val="18"/>
              </w:rPr>
            </w:pPr>
          </w:p>
          <w:p w14:paraId="33061D99" w14:textId="77777777" w:rsidR="00031E59" w:rsidRDefault="005950BA">
            <w:pPr>
              <w:rPr>
                <w:rFonts w:ascii="Arial" w:eastAsia="Arial" w:hAnsi="Arial" w:cs="Arial"/>
                <w:sz w:val="24"/>
                <w:szCs w:val="24"/>
                <w:highlight w:val="white"/>
              </w:rPr>
            </w:pPr>
            <w:r>
              <w:rPr>
                <w:rFonts w:ascii="Arial" w:eastAsia="Arial" w:hAnsi="Arial" w:cs="Arial"/>
                <w:sz w:val="24"/>
                <w:szCs w:val="24"/>
                <w:highlight w:val="white"/>
              </w:rPr>
              <w:t xml:space="preserve">The South African Human Rights Commission is the national institution with the main function being to support constitutional democracy. It is committed to promote respect for, observance of and protection of human rights for everyone without fear or </w:t>
            </w:r>
            <w:proofErr w:type="spellStart"/>
            <w:r>
              <w:rPr>
                <w:rFonts w:ascii="Arial" w:eastAsia="Arial" w:hAnsi="Arial" w:cs="Arial"/>
                <w:sz w:val="24"/>
                <w:szCs w:val="24"/>
                <w:highlight w:val="white"/>
              </w:rPr>
              <w:t>favour</w:t>
            </w:r>
            <w:proofErr w:type="spellEnd"/>
            <w:r>
              <w:rPr>
                <w:rFonts w:ascii="Arial" w:eastAsia="Arial" w:hAnsi="Arial" w:cs="Arial"/>
                <w:sz w:val="24"/>
                <w:szCs w:val="24"/>
                <w:highlight w:val="white"/>
              </w:rPr>
              <w:t xml:space="preserve">. The Commission was inaugurated on 02 October 1995 under the Human Rights Commission Act 54 of 1994 and as provided for by the Constitution of the Republic of South Africa Act 200 of 1993. 1. </w:t>
            </w:r>
          </w:p>
          <w:p w14:paraId="0CAA3886" w14:textId="77777777" w:rsidR="00031E59" w:rsidRDefault="005950BA">
            <w:pPr>
              <w:rPr>
                <w:rFonts w:ascii="Arial" w:eastAsia="Arial" w:hAnsi="Arial" w:cs="Arial"/>
                <w:sz w:val="24"/>
                <w:szCs w:val="24"/>
                <w:highlight w:val="white"/>
              </w:rPr>
            </w:pPr>
            <w:r>
              <w:rPr>
                <w:rFonts w:ascii="Arial" w:eastAsia="Arial" w:hAnsi="Arial" w:cs="Arial"/>
                <w:sz w:val="24"/>
                <w:szCs w:val="24"/>
                <w:highlight w:val="white"/>
              </w:rPr>
              <w:t>The South African Human Rights Commission must –</w:t>
            </w:r>
          </w:p>
          <w:p w14:paraId="79471A28" w14:textId="77777777" w:rsidR="00031E59" w:rsidRDefault="00031E59">
            <w:pPr>
              <w:rPr>
                <w:rFonts w:ascii="Arial" w:eastAsia="Arial" w:hAnsi="Arial" w:cs="Arial"/>
                <w:sz w:val="24"/>
                <w:szCs w:val="24"/>
                <w:highlight w:val="white"/>
              </w:rPr>
            </w:pPr>
          </w:p>
          <w:p w14:paraId="37C37A8D" w14:textId="77777777" w:rsidR="00031E59" w:rsidRDefault="005950BA">
            <w:pPr>
              <w:shd w:val="clear" w:color="auto" w:fill="FFFFFF"/>
              <w:rPr>
                <w:rFonts w:ascii="Arial" w:eastAsia="Arial" w:hAnsi="Arial" w:cs="Arial"/>
                <w:sz w:val="24"/>
                <w:szCs w:val="24"/>
                <w:highlight w:val="white"/>
              </w:rPr>
            </w:pPr>
            <w:r>
              <w:rPr>
                <w:rFonts w:ascii="Arial" w:eastAsia="Arial" w:hAnsi="Arial" w:cs="Arial"/>
                <w:sz w:val="24"/>
                <w:szCs w:val="24"/>
                <w:highlight w:val="white"/>
              </w:rPr>
              <w:t xml:space="preserve">a) promote respect for human rights and a culture of human </w:t>
            </w:r>
            <w:proofErr w:type="gramStart"/>
            <w:r>
              <w:rPr>
                <w:rFonts w:ascii="Arial" w:eastAsia="Arial" w:hAnsi="Arial" w:cs="Arial"/>
                <w:sz w:val="24"/>
                <w:szCs w:val="24"/>
                <w:highlight w:val="white"/>
              </w:rPr>
              <w:t>rights;</w:t>
            </w:r>
            <w:proofErr w:type="gramEnd"/>
          </w:p>
          <w:p w14:paraId="61413D2D" w14:textId="77777777" w:rsidR="00031E59" w:rsidRDefault="005950BA">
            <w:pPr>
              <w:shd w:val="clear" w:color="auto" w:fill="FFFFFF"/>
              <w:rPr>
                <w:rFonts w:ascii="Arial" w:eastAsia="Arial" w:hAnsi="Arial" w:cs="Arial"/>
                <w:sz w:val="24"/>
                <w:szCs w:val="24"/>
                <w:highlight w:val="white"/>
              </w:rPr>
            </w:pPr>
            <w:r>
              <w:rPr>
                <w:rFonts w:ascii="Arial" w:eastAsia="Arial" w:hAnsi="Arial" w:cs="Arial"/>
                <w:sz w:val="24"/>
                <w:szCs w:val="24"/>
                <w:highlight w:val="white"/>
              </w:rPr>
              <w:t xml:space="preserve">b) promote the protection, </w:t>
            </w:r>
            <w:proofErr w:type="gramStart"/>
            <w:r>
              <w:rPr>
                <w:rFonts w:ascii="Arial" w:eastAsia="Arial" w:hAnsi="Arial" w:cs="Arial"/>
                <w:sz w:val="24"/>
                <w:szCs w:val="24"/>
                <w:highlight w:val="white"/>
              </w:rPr>
              <w:t>development</w:t>
            </w:r>
            <w:proofErr w:type="gramEnd"/>
            <w:r>
              <w:rPr>
                <w:rFonts w:ascii="Arial" w:eastAsia="Arial" w:hAnsi="Arial" w:cs="Arial"/>
                <w:sz w:val="24"/>
                <w:szCs w:val="24"/>
                <w:highlight w:val="white"/>
              </w:rPr>
              <w:t xml:space="preserve"> and attainment of human rights; and</w:t>
            </w:r>
          </w:p>
          <w:p w14:paraId="1ED4CBE7" w14:textId="7B4A9571" w:rsidR="00031E59" w:rsidRDefault="005950BA">
            <w:pPr>
              <w:shd w:val="clear" w:color="auto" w:fill="FFFFFF"/>
              <w:rPr>
                <w:rFonts w:ascii="Arial" w:eastAsia="Arial" w:hAnsi="Arial" w:cs="Arial"/>
                <w:b/>
                <w:sz w:val="24"/>
                <w:szCs w:val="24"/>
              </w:rPr>
            </w:pPr>
            <w:r>
              <w:rPr>
                <w:rFonts w:ascii="Arial" w:eastAsia="Arial" w:hAnsi="Arial" w:cs="Arial"/>
                <w:sz w:val="24"/>
                <w:szCs w:val="24"/>
                <w:highlight w:val="white"/>
              </w:rPr>
              <w:t>c) monitor and assess the observance of human rights in the Republic.</w:t>
            </w:r>
            <w:r w:rsidR="00034757">
              <w:rPr>
                <w:rFonts w:ascii="Arial" w:eastAsia="Arial" w:hAnsi="Arial" w:cs="Arial"/>
                <w:sz w:val="24"/>
                <w:szCs w:val="24"/>
              </w:rPr>
              <w:br/>
            </w:r>
          </w:p>
        </w:tc>
      </w:tr>
    </w:tbl>
    <w:p w14:paraId="49A5D1ED" w14:textId="77777777" w:rsidR="00031E59" w:rsidRDefault="00031E59">
      <w:pPr>
        <w:spacing w:after="0" w:line="276" w:lineRule="auto"/>
        <w:jc w:val="both"/>
        <w:rPr>
          <w:rFonts w:ascii="Arial" w:eastAsia="Arial" w:hAnsi="Arial" w:cs="Arial"/>
          <w:b/>
        </w:rPr>
      </w:pPr>
    </w:p>
    <w:p w14:paraId="50858611" w14:textId="77777777" w:rsidR="006853D1" w:rsidRDefault="006853D1">
      <w:pPr>
        <w:rPr>
          <w:rFonts w:ascii="Arial" w:eastAsia="Arial" w:hAnsi="Arial" w:cs="Arial"/>
          <w:b/>
          <w:sz w:val="24"/>
          <w:szCs w:val="24"/>
        </w:rPr>
      </w:pPr>
    </w:p>
    <w:tbl>
      <w:tblPr>
        <w:tblStyle w:val="ad"/>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031E59" w14:paraId="3655FB5E" w14:textId="77777777">
        <w:trPr>
          <w:trHeight w:val="4658"/>
        </w:trPr>
        <w:tc>
          <w:tcPr>
            <w:tcW w:w="10204" w:type="dxa"/>
            <w:shd w:val="clear" w:color="auto" w:fill="auto"/>
            <w:tcMar>
              <w:top w:w="100" w:type="dxa"/>
              <w:left w:w="100" w:type="dxa"/>
              <w:bottom w:w="100" w:type="dxa"/>
              <w:right w:w="100" w:type="dxa"/>
            </w:tcMar>
          </w:tcPr>
          <w:p w14:paraId="5798A4A7" w14:textId="77777777" w:rsidR="00031E59" w:rsidRDefault="005950BA">
            <w:pPr>
              <w:jc w:val="center"/>
              <w:rPr>
                <w:rFonts w:ascii="Arial" w:eastAsia="Arial" w:hAnsi="Arial" w:cs="Arial"/>
                <w:b/>
                <w:sz w:val="18"/>
                <w:szCs w:val="18"/>
              </w:rPr>
            </w:pPr>
            <w:r>
              <w:rPr>
                <w:rFonts w:ascii="Arial" w:eastAsia="Arial" w:hAnsi="Arial" w:cs="Arial"/>
                <w:b/>
                <w:sz w:val="24"/>
                <w:szCs w:val="24"/>
              </w:rPr>
              <w:t>EQUALITY COURTS</w:t>
            </w:r>
            <w:r>
              <w:rPr>
                <w:rFonts w:ascii="Arial" w:eastAsia="Arial" w:hAnsi="Arial" w:cs="Arial"/>
                <w:b/>
                <w:sz w:val="16"/>
                <w:szCs w:val="16"/>
              </w:rPr>
              <w:br/>
            </w:r>
            <w:hyperlink r:id="rId10">
              <w:r>
                <w:rPr>
                  <w:rFonts w:ascii="Arial" w:eastAsia="Arial" w:hAnsi="Arial" w:cs="Arial"/>
                  <w:b/>
                  <w:color w:val="1155CC"/>
                  <w:sz w:val="18"/>
                  <w:szCs w:val="18"/>
                  <w:u w:val="single"/>
                </w:rPr>
                <w:t>https://quod.lib.umich.edu/j/jii/4750978.0015.203/--equality-courts-in-south-africa-legal-access-for-the-poor?rgn=main;view=fulltext</w:t>
              </w:r>
            </w:hyperlink>
          </w:p>
          <w:p w14:paraId="15F16E37" w14:textId="77777777" w:rsidR="00031E59" w:rsidRDefault="00031E59">
            <w:pPr>
              <w:jc w:val="center"/>
              <w:rPr>
                <w:rFonts w:ascii="Arial" w:eastAsia="Arial" w:hAnsi="Arial" w:cs="Arial"/>
                <w:b/>
                <w:sz w:val="18"/>
                <w:szCs w:val="18"/>
              </w:rPr>
            </w:pPr>
          </w:p>
          <w:p w14:paraId="6A1DFBC2" w14:textId="77777777" w:rsidR="00031E59" w:rsidRDefault="005950BA">
            <w:pPr>
              <w:shd w:val="clear" w:color="auto" w:fill="FFFFFF"/>
              <w:rPr>
                <w:rFonts w:ascii="Arial" w:eastAsia="Arial" w:hAnsi="Arial" w:cs="Arial"/>
                <w:sz w:val="24"/>
                <w:szCs w:val="24"/>
                <w:highlight w:val="white"/>
              </w:rPr>
            </w:pPr>
            <w:r>
              <w:rPr>
                <w:rFonts w:ascii="Arial" w:eastAsia="Arial" w:hAnsi="Arial" w:cs="Arial"/>
                <w:sz w:val="24"/>
                <w:szCs w:val="24"/>
                <w:highlight w:val="white"/>
              </w:rPr>
              <w:t xml:space="preserve">Equality Courts are courts designed to address human rights violations covered by the </w:t>
            </w:r>
            <w:hyperlink r:id="rId11">
              <w:r>
                <w:rPr>
                  <w:rFonts w:ascii="Arial" w:eastAsia="Arial" w:hAnsi="Arial" w:cs="Arial"/>
                  <w:sz w:val="24"/>
                  <w:szCs w:val="24"/>
                  <w:highlight w:val="white"/>
                </w:rPr>
                <w:t>Promotion of Equality and Prevention of Unfair Discrimination Act 4 of 2000</w:t>
              </w:r>
            </w:hyperlink>
            <w:r>
              <w:rPr>
                <w:rFonts w:ascii="Arial" w:eastAsia="Arial" w:hAnsi="Arial" w:cs="Arial"/>
                <w:sz w:val="24"/>
                <w:szCs w:val="24"/>
                <w:highlight w:val="white"/>
              </w:rPr>
              <w:t>, also known as the Equality Act.</w:t>
            </w:r>
          </w:p>
          <w:p w14:paraId="1B504222" w14:textId="77777777" w:rsidR="00031E59" w:rsidRDefault="005950BA">
            <w:pPr>
              <w:shd w:val="clear" w:color="auto" w:fill="FFFFFF"/>
              <w:rPr>
                <w:rFonts w:ascii="Arial" w:eastAsia="Arial" w:hAnsi="Arial" w:cs="Arial"/>
                <w:sz w:val="24"/>
                <w:szCs w:val="24"/>
                <w:highlight w:val="white"/>
              </w:rPr>
            </w:pPr>
            <w:r>
              <w:rPr>
                <w:rFonts w:ascii="Arial" w:eastAsia="Arial" w:hAnsi="Arial" w:cs="Arial"/>
                <w:sz w:val="24"/>
                <w:szCs w:val="24"/>
                <w:highlight w:val="white"/>
              </w:rPr>
              <w:t xml:space="preserve"> </w:t>
            </w:r>
          </w:p>
          <w:p w14:paraId="7105C11B" w14:textId="77777777" w:rsidR="00031E59" w:rsidRDefault="005950BA">
            <w:pPr>
              <w:shd w:val="clear" w:color="auto" w:fill="FFFFFF"/>
              <w:rPr>
                <w:rFonts w:ascii="Arial" w:eastAsia="Arial" w:hAnsi="Arial" w:cs="Arial"/>
                <w:sz w:val="24"/>
                <w:szCs w:val="24"/>
                <w:highlight w:val="white"/>
              </w:rPr>
            </w:pPr>
            <w:r>
              <w:rPr>
                <w:rFonts w:ascii="Arial" w:eastAsia="Arial" w:hAnsi="Arial" w:cs="Arial"/>
                <w:sz w:val="24"/>
                <w:szCs w:val="24"/>
                <w:highlight w:val="white"/>
              </w:rPr>
              <w:t>You can approach an Equality Court with any complaint about:</w:t>
            </w:r>
          </w:p>
          <w:p w14:paraId="04CE0FD7" w14:textId="77777777" w:rsidR="00031E59" w:rsidRDefault="005950BA">
            <w:pPr>
              <w:numPr>
                <w:ilvl w:val="0"/>
                <w:numId w:val="2"/>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Unfair discrimination.</w:t>
            </w:r>
          </w:p>
          <w:p w14:paraId="7042554A" w14:textId="77777777" w:rsidR="00031E59" w:rsidRDefault="005950BA">
            <w:pPr>
              <w:numPr>
                <w:ilvl w:val="0"/>
                <w:numId w:val="2"/>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Publication of information that unfairly discriminates.</w:t>
            </w:r>
          </w:p>
          <w:p w14:paraId="3BCEDBD6" w14:textId="77777777" w:rsidR="00031E59" w:rsidRDefault="005950BA">
            <w:pPr>
              <w:numPr>
                <w:ilvl w:val="0"/>
                <w:numId w:val="2"/>
              </w:numPr>
              <w:shd w:val="clear" w:color="auto" w:fill="FFFFFF"/>
              <w:ind w:left="1040"/>
              <w:rPr>
                <w:rFonts w:ascii="Arial" w:eastAsia="Arial" w:hAnsi="Arial" w:cs="Arial"/>
                <w:sz w:val="24"/>
                <w:szCs w:val="24"/>
                <w:highlight w:val="white"/>
              </w:rPr>
            </w:pPr>
            <w:r>
              <w:rPr>
                <w:rFonts w:ascii="Arial" w:eastAsia="Arial" w:hAnsi="Arial" w:cs="Arial"/>
                <w:sz w:val="24"/>
                <w:szCs w:val="24"/>
                <w:highlight w:val="white"/>
              </w:rPr>
              <w:t>Harassment.</w:t>
            </w:r>
          </w:p>
          <w:p w14:paraId="09D48693" w14:textId="77777777" w:rsidR="00031E59" w:rsidRDefault="005950BA">
            <w:pPr>
              <w:numPr>
                <w:ilvl w:val="0"/>
                <w:numId w:val="2"/>
              </w:numPr>
              <w:shd w:val="clear" w:color="auto" w:fill="FFFFFF"/>
              <w:spacing w:after="400"/>
              <w:ind w:left="1040"/>
              <w:rPr>
                <w:rFonts w:ascii="Arial" w:eastAsia="Arial" w:hAnsi="Arial" w:cs="Arial"/>
                <w:sz w:val="24"/>
                <w:szCs w:val="24"/>
                <w:highlight w:val="white"/>
              </w:rPr>
            </w:pPr>
            <w:r>
              <w:rPr>
                <w:rFonts w:ascii="Arial" w:eastAsia="Arial" w:hAnsi="Arial" w:cs="Arial"/>
                <w:sz w:val="24"/>
                <w:szCs w:val="24"/>
                <w:highlight w:val="white"/>
              </w:rPr>
              <w:t>Hate speech.</w:t>
            </w:r>
          </w:p>
          <w:p w14:paraId="393B631C" w14:textId="77777777" w:rsidR="00031E59" w:rsidRDefault="005950BA">
            <w:pPr>
              <w:shd w:val="clear" w:color="auto" w:fill="FFFFFF"/>
              <w:spacing w:after="400"/>
              <w:rPr>
                <w:rFonts w:ascii="Arial" w:eastAsia="Arial" w:hAnsi="Arial" w:cs="Arial"/>
                <w:b/>
                <w:sz w:val="21"/>
                <w:szCs w:val="21"/>
                <w:highlight w:val="white"/>
              </w:rPr>
            </w:pPr>
            <w:r>
              <w:rPr>
                <w:rFonts w:ascii="Arial" w:eastAsia="Arial" w:hAnsi="Arial" w:cs="Arial"/>
                <w:color w:val="241013"/>
                <w:sz w:val="24"/>
                <w:szCs w:val="24"/>
                <w:highlight w:val="white"/>
              </w:rPr>
              <w:t xml:space="preserve">Once the court has heard the complaint, they will decide what must be done to rectify the situation. Since the first Equality Courts were opened in 2003, they have been the site of some notable human rights victories. For example, Equality Court cases have led to the provision of wheelchair access in courtrooms and government offices. </w:t>
            </w:r>
          </w:p>
        </w:tc>
      </w:tr>
    </w:tbl>
    <w:p w14:paraId="1B9928F5" w14:textId="37D9951F" w:rsidR="00031E59" w:rsidRDefault="00031E59">
      <w:pPr>
        <w:spacing w:after="0" w:line="276" w:lineRule="auto"/>
        <w:jc w:val="both"/>
        <w:rPr>
          <w:rFonts w:ascii="Arial" w:eastAsia="Arial" w:hAnsi="Arial" w:cs="Arial"/>
          <w:b/>
        </w:rPr>
      </w:pPr>
    </w:p>
    <w:p w14:paraId="313A9384" w14:textId="2F39ECD8" w:rsidR="006853D1" w:rsidRDefault="006853D1">
      <w:pPr>
        <w:spacing w:after="0" w:line="276" w:lineRule="auto"/>
        <w:jc w:val="both"/>
        <w:rPr>
          <w:rFonts w:ascii="Arial" w:eastAsia="Arial" w:hAnsi="Arial" w:cs="Arial"/>
          <w:b/>
        </w:rPr>
      </w:pPr>
    </w:p>
    <w:p w14:paraId="5C3FF5A8" w14:textId="1CC00A0C" w:rsidR="006853D1" w:rsidRDefault="006853D1">
      <w:pPr>
        <w:spacing w:after="0" w:line="276" w:lineRule="auto"/>
        <w:jc w:val="both"/>
        <w:rPr>
          <w:rFonts w:ascii="Arial" w:eastAsia="Arial" w:hAnsi="Arial" w:cs="Arial"/>
          <w:b/>
        </w:rPr>
      </w:pPr>
    </w:p>
    <w:p w14:paraId="0E4E23F0" w14:textId="66C55CCA" w:rsidR="006853D1" w:rsidRDefault="006853D1">
      <w:pPr>
        <w:spacing w:after="0" w:line="276" w:lineRule="auto"/>
        <w:jc w:val="both"/>
        <w:rPr>
          <w:rFonts w:ascii="Arial" w:eastAsia="Arial" w:hAnsi="Arial" w:cs="Arial"/>
          <w:b/>
        </w:rPr>
      </w:pPr>
    </w:p>
    <w:p w14:paraId="5DC4F061" w14:textId="77777777" w:rsidR="00031E59" w:rsidRDefault="005950BA">
      <w:pPr>
        <w:spacing w:after="0" w:line="276" w:lineRule="auto"/>
        <w:rPr>
          <w:rFonts w:ascii="Arial" w:eastAsia="Arial" w:hAnsi="Arial" w:cs="Arial"/>
          <w:b/>
        </w:rPr>
      </w:pPr>
      <w:r>
        <w:rPr>
          <w:rFonts w:ascii="Arial" w:eastAsia="Arial" w:hAnsi="Arial" w:cs="Arial"/>
          <w:b/>
          <w:u w:val="single"/>
        </w:rPr>
        <w:lastRenderedPageBreak/>
        <w:t>SOUTH AFRICAN HUMAN RIGHTS COMMISION</w:t>
      </w:r>
      <w:r>
        <w:rPr>
          <w:rFonts w:ascii="Arial" w:eastAsia="Arial" w:hAnsi="Arial" w:cs="Arial"/>
          <w:b/>
        </w:rPr>
        <w:br/>
      </w:r>
    </w:p>
    <w:tbl>
      <w:tblPr>
        <w:tblStyle w:val="ae"/>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7785"/>
      </w:tblGrid>
      <w:tr w:rsidR="00031E59" w14:paraId="4B7E4A53" w14:textId="77777777">
        <w:tc>
          <w:tcPr>
            <w:tcW w:w="2415" w:type="dxa"/>
            <w:shd w:val="clear" w:color="auto" w:fill="auto"/>
            <w:tcMar>
              <w:top w:w="100" w:type="dxa"/>
              <w:left w:w="100" w:type="dxa"/>
              <w:bottom w:w="100" w:type="dxa"/>
              <w:right w:w="100" w:type="dxa"/>
            </w:tcMar>
          </w:tcPr>
          <w:p w14:paraId="6746ADF9" w14:textId="77777777" w:rsidR="00031E59" w:rsidRDefault="005950BA">
            <w:pPr>
              <w:widowControl w:val="0"/>
              <w:rPr>
                <w:rFonts w:ascii="Arial" w:eastAsia="Arial" w:hAnsi="Arial" w:cs="Arial"/>
                <w:b/>
              </w:rPr>
            </w:pPr>
            <w:r>
              <w:rPr>
                <w:rFonts w:ascii="Arial" w:eastAsia="Arial" w:hAnsi="Arial" w:cs="Arial"/>
                <w:b/>
              </w:rPr>
              <w:t>QUESTIONS</w:t>
            </w:r>
          </w:p>
        </w:tc>
        <w:tc>
          <w:tcPr>
            <w:tcW w:w="7785" w:type="dxa"/>
            <w:shd w:val="clear" w:color="auto" w:fill="auto"/>
            <w:tcMar>
              <w:top w:w="100" w:type="dxa"/>
              <w:left w:w="100" w:type="dxa"/>
              <w:bottom w:w="100" w:type="dxa"/>
              <w:right w:w="100" w:type="dxa"/>
            </w:tcMar>
          </w:tcPr>
          <w:p w14:paraId="1D8D2983" w14:textId="77777777" w:rsidR="00031E59" w:rsidRDefault="005950BA">
            <w:pPr>
              <w:widowControl w:val="0"/>
              <w:rPr>
                <w:rFonts w:ascii="Arial" w:eastAsia="Arial" w:hAnsi="Arial" w:cs="Arial"/>
                <w:b/>
              </w:rPr>
            </w:pPr>
            <w:r>
              <w:rPr>
                <w:rFonts w:ascii="Arial" w:eastAsia="Arial" w:hAnsi="Arial" w:cs="Arial"/>
                <w:b/>
              </w:rPr>
              <w:t>ANSWERS</w:t>
            </w:r>
          </w:p>
        </w:tc>
      </w:tr>
      <w:tr w:rsidR="00031E59" w14:paraId="60B4A1EE" w14:textId="77777777">
        <w:tc>
          <w:tcPr>
            <w:tcW w:w="2415" w:type="dxa"/>
            <w:shd w:val="clear" w:color="auto" w:fill="auto"/>
            <w:tcMar>
              <w:top w:w="100" w:type="dxa"/>
              <w:left w:w="100" w:type="dxa"/>
              <w:bottom w:w="100" w:type="dxa"/>
              <w:right w:w="100" w:type="dxa"/>
            </w:tcMar>
          </w:tcPr>
          <w:p w14:paraId="46F633C9" w14:textId="77777777" w:rsidR="00031E59" w:rsidRDefault="005950BA">
            <w:pPr>
              <w:widowControl w:val="0"/>
              <w:rPr>
                <w:rFonts w:ascii="Arial" w:eastAsia="Arial" w:hAnsi="Arial" w:cs="Arial"/>
                <w:b/>
              </w:rPr>
            </w:pPr>
            <w:r>
              <w:rPr>
                <w:rFonts w:ascii="Arial" w:eastAsia="Arial" w:hAnsi="Arial" w:cs="Arial"/>
                <w:b/>
              </w:rPr>
              <w:t>Function</w:t>
            </w:r>
          </w:p>
        </w:tc>
        <w:tc>
          <w:tcPr>
            <w:tcW w:w="7785" w:type="dxa"/>
            <w:shd w:val="clear" w:color="auto" w:fill="auto"/>
            <w:tcMar>
              <w:top w:w="100" w:type="dxa"/>
              <w:left w:w="100" w:type="dxa"/>
              <w:bottom w:w="100" w:type="dxa"/>
              <w:right w:w="100" w:type="dxa"/>
            </w:tcMar>
          </w:tcPr>
          <w:p w14:paraId="7F6850CD" w14:textId="77777777" w:rsidR="00031E59" w:rsidRDefault="00031E59">
            <w:pPr>
              <w:shd w:val="clear" w:color="auto" w:fill="FFFFFF"/>
              <w:spacing w:line="276" w:lineRule="auto"/>
              <w:rPr>
                <w:highlight w:val="white"/>
              </w:rPr>
            </w:pPr>
          </w:p>
          <w:p w14:paraId="65B8C133" w14:textId="77777777" w:rsidR="006853D1" w:rsidRDefault="006853D1">
            <w:pPr>
              <w:shd w:val="clear" w:color="auto" w:fill="FFFFFF"/>
              <w:spacing w:line="276" w:lineRule="auto"/>
              <w:rPr>
                <w:highlight w:val="white"/>
              </w:rPr>
            </w:pPr>
          </w:p>
          <w:p w14:paraId="6E2D737E" w14:textId="061EC6AE" w:rsidR="006853D1" w:rsidRDefault="006853D1">
            <w:pPr>
              <w:shd w:val="clear" w:color="auto" w:fill="FFFFFF"/>
              <w:spacing w:line="276" w:lineRule="auto"/>
              <w:rPr>
                <w:highlight w:val="white"/>
              </w:rPr>
            </w:pPr>
          </w:p>
        </w:tc>
      </w:tr>
      <w:tr w:rsidR="00031E59" w14:paraId="1406CF51" w14:textId="77777777">
        <w:tc>
          <w:tcPr>
            <w:tcW w:w="2415" w:type="dxa"/>
            <w:shd w:val="clear" w:color="auto" w:fill="auto"/>
            <w:tcMar>
              <w:top w:w="100" w:type="dxa"/>
              <w:left w:w="100" w:type="dxa"/>
              <w:bottom w:w="100" w:type="dxa"/>
              <w:right w:w="100" w:type="dxa"/>
            </w:tcMar>
          </w:tcPr>
          <w:p w14:paraId="0CB51CBA" w14:textId="77777777" w:rsidR="00031E59" w:rsidRDefault="005950BA">
            <w:pPr>
              <w:widowControl w:val="0"/>
              <w:rPr>
                <w:rFonts w:ascii="Arial" w:eastAsia="Arial" w:hAnsi="Arial" w:cs="Arial"/>
                <w:b/>
              </w:rPr>
            </w:pPr>
            <w:r>
              <w:rPr>
                <w:rFonts w:ascii="Arial" w:eastAsia="Arial" w:hAnsi="Arial" w:cs="Arial"/>
                <w:b/>
              </w:rPr>
              <w:t xml:space="preserve">Task / Role </w:t>
            </w:r>
          </w:p>
        </w:tc>
        <w:tc>
          <w:tcPr>
            <w:tcW w:w="7785" w:type="dxa"/>
            <w:shd w:val="clear" w:color="auto" w:fill="auto"/>
            <w:tcMar>
              <w:top w:w="100" w:type="dxa"/>
              <w:left w:w="100" w:type="dxa"/>
              <w:bottom w:w="100" w:type="dxa"/>
              <w:right w:w="100" w:type="dxa"/>
            </w:tcMar>
          </w:tcPr>
          <w:p w14:paraId="3585AD0B" w14:textId="7BD8A002" w:rsidR="00031E59" w:rsidRDefault="00031E59">
            <w:pPr>
              <w:shd w:val="clear" w:color="auto" w:fill="FFFFFF"/>
              <w:spacing w:line="276" w:lineRule="auto"/>
            </w:pPr>
          </w:p>
          <w:p w14:paraId="407F6ECD" w14:textId="77777777" w:rsidR="006853D1" w:rsidRDefault="006853D1">
            <w:pPr>
              <w:shd w:val="clear" w:color="auto" w:fill="FFFFFF"/>
              <w:spacing w:line="276" w:lineRule="auto"/>
            </w:pPr>
          </w:p>
          <w:p w14:paraId="1B1BC950" w14:textId="5FF0D76F" w:rsidR="006853D1" w:rsidRDefault="006853D1">
            <w:pPr>
              <w:shd w:val="clear" w:color="auto" w:fill="FFFFFF"/>
              <w:spacing w:line="276" w:lineRule="auto"/>
            </w:pPr>
          </w:p>
        </w:tc>
      </w:tr>
    </w:tbl>
    <w:p w14:paraId="644C1451" w14:textId="77777777" w:rsidR="00031E59" w:rsidRDefault="00031E59">
      <w:pPr>
        <w:spacing w:after="0" w:line="276" w:lineRule="auto"/>
        <w:rPr>
          <w:rFonts w:ascii="Arial" w:eastAsia="Arial" w:hAnsi="Arial" w:cs="Arial"/>
        </w:rPr>
      </w:pPr>
    </w:p>
    <w:p w14:paraId="55B4429D" w14:textId="6DA2A77B" w:rsidR="00031E59" w:rsidRDefault="00031E59">
      <w:pPr>
        <w:spacing w:after="0" w:line="276" w:lineRule="auto"/>
        <w:rPr>
          <w:rFonts w:ascii="Arial" w:eastAsia="Arial" w:hAnsi="Arial" w:cs="Arial"/>
          <w:b/>
          <w:u w:val="single"/>
        </w:rPr>
      </w:pPr>
    </w:p>
    <w:p w14:paraId="19EB3813" w14:textId="6FD2E653" w:rsidR="00B85560" w:rsidRDefault="00B85560">
      <w:pPr>
        <w:spacing w:after="0" w:line="276" w:lineRule="auto"/>
        <w:rPr>
          <w:rFonts w:ascii="Arial" w:eastAsia="Arial" w:hAnsi="Arial" w:cs="Arial"/>
          <w:b/>
          <w:u w:val="single"/>
        </w:rPr>
      </w:pPr>
    </w:p>
    <w:p w14:paraId="08DAEB8D" w14:textId="77777777" w:rsidR="00B85560" w:rsidRDefault="00B85560">
      <w:pPr>
        <w:spacing w:after="0" w:line="276" w:lineRule="auto"/>
        <w:rPr>
          <w:rFonts w:ascii="Arial" w:eastAsia="Arial" w:hAnsi="Arial" w:cs="Arial"/>
          <w:b/>
          <w:u w:val="single"/>
        </w:rPr>
      </w:pPr>
    </w:p>
    <w:p w14:paraId="7F6C5D0B" w14:textId="77777777" w:rsidR="00031E59" w:rsidRDefault="005950BA">
      <w:pPr>
        <w:spacing w:after="0" w:line="276" w:lineRule="auto"/>
        <w:rPr>
          <w:rFonts w:ascii="Arial" w:eastAsia="Arial" w:hAnsi="Arial" w:cs="Arial"/>
          <w:b/>
        </w:rPr>
      </w:pPr>
      <w:r>
        <w:rPr>
          <w:rFonts w:ascii="Arial" w:eastAsia="Arial" w:hAnsi="Arial" w:cs="Arial"/>
          <w:b/>
          <w:u w:val="single"/>
        </w:rPr>
        <w:t>EQUALITY COURTS</w:t>
      </w:r>
      <w:r>
        <w:rPr>
          <w:rFonts w:ascii="Arial" w:eastAsia="Arial" w:hAnsi="Arial" w:cs="Arial"/>
          <w:b/>
        </w:rPr>
        <w:br/>
      </w:r>
    </w:p>
    <w:tbl>
      <w:tblPr>
        <w:tblStyle w:val="af"/>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7785"/>
      </w:tblGrid>
      <w:tr w:rsidR="00031E59" w14:paraId="4091F7CD" w14:textId="77777777">
        <w:tc>
          <w:tcPr>
            <w:tcW w:w="2415" w:type="dxa"/>
            <w:shd w:val="clear" w:color="auto" w:fill="auto"/>
            <w:tcMar>
              <w:top w:w="100" w:type="dxa"/>
              <w:left w:w="100" w:type="dxa"/>
              <w:bottom w:w="100" w:type="dxa"/>
              <w:right w:w="100" w:type="dxa"/>
            </w:tcMar>
          </w:tcPr>
          <w:p w14:paraId="7B3A714B" w14:textId="77777777" w:rsidR="00031E59" w:rsidRDefault="005950BA">
            <w:pPr>
              <w:widowControl w:val="0"/>
              <w:rPr>
                <w:rFonts w:ascii="Arial" w:eastAsia="Arial" w:hAnsi="Arial" w:cs="Arial"/>
                <w:b/>
              </w:rPr>
            </w:pPr>
            <w:r>
              <w:rPr>
                <w:rFonts w:ascii="Arial" w:eastAsia="Arial" w:hAnsi="Arial" w:cs="Arial"/>
                <w:b/>
              </w:rPr>
              <w:t>QUESTIONS</w:t>
            </w:r>
          </w:p>
        </w:tc>
        <w:tc>
          <w:tcPr>
            <w:tcW w:w="7785" w:type="dxa"/>
            <w:shd w:val="clear" w:color="auto" w:fill="auto"/>
            <w:tcMar>
              <w:top w:w="100" w:type="dxa"/>
              <w:left w:w="100" w:type="dxa"/>
              <w:bottom w:w="100" w:type="dxa"/>
              <w:right w:w="100" w:type="dxa"/>
            </w:tcMar>
          </w:tcPr>
          <w:p w14:paraId="0C1945A8" w14:textId="77777777" w:rsidR="00031E59" w:rsidRDefault="005950BA">
            <w:pPr>
              <w:widowControl w:val="0"/>
              <w:rPr>
                <w:rFonts w:ascii="Arial" w:eastAsia="Arial" w:hAnsi="Arial" w:cs="Arial"/>
                <w:b/>
              </w:rPr>
            </w:pPr>
            <w:r>
              <w:rPr>
                <w:rFonts w:ascii="Arial" w:eastAsia="Arial" w:hAnsi="Arial" w:cs="Arial"/>
                <w:b/>
              </w:rPr>
              <w:t>ANSWERS</w:t>
            </w:r>
          </w:p>
        </w:tc>
      </w:tr>
      <w:tr w:rsidR="00031E59" w14:paraId="58E4D42C" w14:textId="77777777">
        <w:tc>
          <w:tcPr>
            <w:tcW w:w="2415" w:type="dxa"/>
            <w:shd w:val="clear" w:color="auto" w:fill="auto"/>
            <w:tcMar>
              <w:top w:w="100" w:type="dxa"/>
              <w:left w:w="100" w:type="dxa"/>
              <w:bottom w:w="100" w:type="dxa"/>
              <w:right w:w="100" w:type="dxa"/>
            </w:tcMar>
          </w:tcPr>
          <w:p w14:paraId="3ADC4F09" w14:textId="77777777" w:rsidR="00031E59" w:rsidRDefault="005950BA">
            <w:pPr>
              <w:widowControl w:val="0"/>
              <w:rPr>
                <w:rFonts w:ascii="Arial" w:eastAsia="Arial" w:hAnsi="Arial" w:cs="Arial"/>
                <w:b/>
              </w:rPr>
            </w:pPr>
            <w:r>
              <w:rPr>
                <w:rFonts w:ascii="Arial" w:eastAsia="Arial" w:hAnsi="Arial" w:cs="Arial"/>
                <w:b/>
              </w:rPr>
              <w:t>Function</w:t>
            </w:r>
          </w:p>
        </w:tc>
        <w:tc>
          <w:tcPr>
            <w:tcW w:w="7785" w:type="dxa"/>
            <w:shd w:val="clear" w:color="auto" w:fill="auto"/>
            <w:tcMar>
              <w:top w:w="100" w:type="dxa"/>
              <w:left w:w="100" w:type="dxa"/>
              <w:bottom w:w="100" w:type="dxa"/>
              <w:right w:w="100" w:type="dxa"/>
            </w:tcMar>
          </w:tcPr>
          <w:p w14:paraId="5EF906EC" w14:textId="77777777" w:rsidR="00031E59" w:rsidRDefault="00031E59">
            <w:pPr>
              <w:shd w:val="clear" w:color="auto" w:fill="FFFFFF"/>
              <w:spacing w:line="276" w:lineRule="auto"/>
              <w:rPr>
                <w:highlight w:val="white"/>
              </w:rPr>
            </w:pPr>
          </w:p>
          <w:p w14:paraId="3DBF2102" w14:textId="77777777" w:rsidR="006853D1" w:rsidRDefault="006853D1">
            <w:pPr>
              <w:shd w:val="clear" w:color="auto" w:fill="FFFFFF"/>
              <w:spacing w:line="276" w:lineRule="auto"/>
              <w:rPr>
                <w:highlight w:val="white"/>
              </w:rPr>
            </w:pPr>
          </w:p>
          <w:p w14:paraId="30D0E4C3" w14:textId="73CA94E6" w:rsidR="006853D1" w:rsidRDefault="006853D1">
            <w:pPr>
              <w:shd w:val="clear" w:color="auto" w:fill="FFFFFF"/>
              <w:spacing w:line="276" w:lineRule="auto"/>
              <w:rPr>
                <w:highlight w:val="white"/>
              </w:rPr>
            </w:pPr>
          </w:p>
        </w:tc>
      </w:tr>
      <w:tr w:rsidR="00031E59" w14:paraId="01A64AEB" w14:textId="77777777">
        <w:tc>
          <w:tcPr>
            <w:tcW w:w="2415" w:type="dxa"/>
            <w:shd w:val="clear" w:color="auto" w:fill="auto"/>
            <w:tcMar>
              <w:top w:w="100" w:type="dxa"/>
              <w:left w:w="100" w:type="dxa"/>
              <w:bottom w:w="100" w:type="dxa"/>
              <w:right w:w="100" w:type="dxa"/>
            </w:tcMar>
          </w:tcPr>
          <w:p w14:paraId="5DAC72D3" w14:textId="603CB850" w:rsidR="00031E59" w:rsidRDefault="005950BA">
            <w:pPr>
              <w:widowControl w:val="0"/>
              <w:rPr>
                <w:rFonts w:ascii="Arial" w:eastAsia="Arial" w:hAnsi="Arial" w:cs="Arial"/>
                <w:b/>
              </w:rPr>
            </w:pPr>
            <w:r>
              <w:rPr>
                <w:rFonts w:ascii="Arial" w:eastAsia="Arial" w:hAnsi="Arial" w:cs="Arial"/>
                <w:b/>
              </w:rPr>
              <w:t xml:space="preserve">What </w:t>
            </w:r>
            <w:r w:rsidR="008B7C10">
              <w:rPr>
                <w:rFonts w:ascii="Arial" w:eastAsia="Arial" w:hAnsi="Arial" w:cs="Arial"/>
                <w:b/>
              </w:rPr>
              <w:t>is</w:t>
            </w:r>
            <w:r>
              <w:rPr>
                <w:rFonts w:ascii="Arial" w:eastAsia="Arial" w:hAnsi="Arial" w:cs="Arial"/>
                <w:b/>
              </w:rPr>
              <w:t xml:space="preserve"> </w:t>
            </w:r>
            <w:r w:rsidR="008B7C10">
              <w:rPr>
                <w:rFonts w:ascii="Arial" w:eastAsia="Arial" w:hAnsi="Arial" w:cs="Arial"/>
                <w:b/>
              </w:rPr>
              <w:t xml:space="preserve">the </w:t>
            </w:r>
            <w:r>
              <w:rPr>
                <w:rFonts w:ascii="Arial" w:eastAsia="Arial" w:hAnsi="Arial" w:cs="Arial"/>
                <w:b/>
              </w:rPr>
              <w:t>right to equality?</w:t>
            </w:r>
          </w:p>
        </w:tc>
        <w:tc>
          <w:tcPr>
            <w:tcW w:w="7785" w:type="dxa"/>
            <w:shd w:val="clear" w:color="auto" w:fill="auto"/>
            <w:tcMar>
              <w:top w:w="100" w:type="dxa"/>
              <w:left w:w="100" w:type="dxa"/>
              <w:bottom w:w="100" w:type="dxa"/>
              <w:right w:w="100" w:type="dxa"/>
            </w:tcMar>
          </w:tcPr>
          <w:p w14:paraId="0BEC45BD" w14:textId="68622177" w:rsidR="00031E59" w:rsidRDefault="00031E59">
            <w:pPr>
              <w:shd w:val="clear" w:color="auto" w:fill="FFFFFF"/>
              <w:spacing w:line="276" w:lineRule="auto"/>
            </w:pPr>
          </w:p>
          <w:p w14:paraId="17AAC6F9" w14:textId="77777777" w:rsidR="006853D1" w:rsidRDefault="006853D1">
            <w:pPr>
              <w:shd w:val="clear" w:color="auto" w:fill="FFFFFF"/>
              <w:spacing w:line="276" w:lineRule="auto"/>
            </w:pPr>
          </w:p>
          <w:p w14:paraId="3BBDF67F" w14:textId="128B7AA2" w:rsidR="006853D1" w:rsidRDefault="006853D1">
            <w:pPr>
              <w:shd w:val="clear" w:color="auto" w:fill="FFFFFF"/>
              <w:spacing w:line="276" w:lineRule="auto"/>
            </w:pPr>
          </w:p>
        </w:tc>
      </w:tr>
      <w:tr w:rsidR="00031E59" w14:paraId="14FB948E" w14:textId="77777777">
        <w:tc>
          <w:tcPr>
            <w:tcW w:w="2415" w:type="dxa"/>
            <w:shd w:val="clear" w:color="auto" w:fill="auto"/>
            <w:tcMar>
              <w:top w:w="100" w:type="dxa"/>
              <w:left w:w="100" w:type="dxa"/>
              <w:bottom w:w="100" w:type="dxa"/>
              <w:right w:w="100" w:type="dxa"/>
            </w:tcMar>
          </w:tcPr>
          <w:p w14:paraId="6394D89C" w14:textId="77777777" w:rsidR="00031E59" w:rsidRDefault="005950BA">
            <w:pPr>
              <w:widowControl w:val="0"/>
              <w:rPr>
                <w:rFonts w:ascii="Arial" w:eastAsia="Arial" w:hAnsi="Arial" w:cs="Arial"/>
                <w:b/>
              </w:rPr>
            </w:pPr>
            <w:r>
              <w:rPr>
                <w:rFonts w:ascii="Arial" w:eastAsia="Arial" w:hAnsi="Arial" w:cs="Arial"/>
                <w:b/>
              </w:rPr>
              <w:t xml:space="preserve">Task / Role </w:t>
            </w:r>
          </w:p>
        </w:tc>
        <w:tc>
          <w:tcPr>
            <w:tcW w:w="7785" w:type="dxa"/>
            <w:shd w:val="clear" w:color="auto" w:fill="auto"/>
            <w:tcMar>
              <w:top w:w="100" w:type="dxa"/>
              <w:left w:w="100" w:type="dxa"/>
              <w:bottom w:w="100" w:type="dxa"/>
              <w:right w:w="100" w:type="dxa"/>
            </w:tcMar>
          </w:tcPr>
          <w:p w14:paraId="552E1873" w14:textId="0D9FF1C9" w:rsidR="00031E59" w:rsidRDefault="00031E59">
            <w:pPr>
              <w:shd w:val="clear" w:color="auto" w:fill="FFFFFF"/>
              <w:spacing w:line="276" w:lineRule="auto"/>
            </w:pPr>
          </w:p>
          <w:p w14:paraId="4C0B6FC1" w14:textId="77777777" w:rsidR="006853D1" w:rsidRDefault="006853D1">
            <w:pPr>
              <w:shd w:val="clear" w:color="auto" w:fill="FFFFFF"/>
              <w:spacing w:line="276" w:lineRule="auto"/>
            </w:pPr>
          </w:p>
          <w:p w14:paraId="6046BE33" w14:textId="023C0F92" w:rsidR="006853D1" w:rsidRDefault="006853D1">
            <w:pPr>
              <w:shd w:val="clear" w:color="auto" w:fill="FFFFFF"/>
              <w:spacing w:line="276" w:lineRule="auto"/>
            </w:pPr>
          </w:p>
        </w:tc>
      </w:tr>
    </w:tbl>
    <w:p w14:paraId="127EBFE4" w14:textId="646CC766" w:rsidR="00031E59" w:rsidRDefault="00031E59">
      <w:pPr>
        <w:pBdr>
          <w:top w:val="nil"/>
          <w:left w:val="nil"/>
          <w:bottom w:val="nil"/>
          <w:right w:val="nil"/>
          <w:between w:val="nil"/>
        </w:pBdr>
        <w:rPr>
          <w:rFonts w:ascii="Arial" w:eastAsia="Arial" w:hAnsi="Arial" w:cs="Arial"/>
          <w:sz w:val="24"/>
          <w:szCs w:val="24"/>
        </w:rPr>
      </w:pPr>
    </w:p>
    <w:p w14:paraId="448FC74D" w14:textId="58297A22" w:rsidR="006853D1" w:rsidRPr="006853D1" w:rsidRDefault="006853D1" w:rsidP="006853D1">
      <w:pPr>
        <w:spacing w:after="0" w:line="276" w:lineRule="auto"/>
        <w:jc w:val="both"/>
        <w:rPr>
          <w:rFonts w:ascii="Arial" w:eastAsia="Arial" w:hAnsi="Arial" w:cs="Arial"/>
          <w:b/>
          <w:sz w:val="24"/>
          <w:szCs w:val="24"/>
        </w:rPr>
      </w:pPr>
      <w:r>
        <w:rPr>
          <w:rFonts w:ascii="Arial" w:eastAsia="Arial" w:hAnsi="Arial" w:cs="Arial"/>
          <w:b/>
          <w:sz w:val="24"/>
          <w:szCs w:val="24"/>
        </w:rPr>
        <w:t xml:space="preserve">NOTE: </w:t>
      </w:r>
      <w:r w:rsidRPr="00DC627D">
        <w:rPr>
          <w:rFonts w:ascii="Arial" w:eastAsia="Arial" w:hAnsi="Arial" w:cs="Arial"/>
          <w:bCs/>
          <w:sz w:val="24"/>
          <w:szCs w:val="24"/>
        </w:rPr>
        <w:t>You have space to write answers for BOTH examples of protection agencies. Ensure that you take answers down from other groups on both agencies.</w:t>
      </w:r>
      <w:r w:rsidRPr="006853D1">
        <w:rPr>
          <w:rFonts w:ascii="Arial" w:eastAsia="Arial" w:hAnsi="Arial" w:cs="Arial"/>
          <w:b/>
          <w:sz w:val="24"/>
          <w:szCs w:val="24"/>
        </w:rPr>
        <w:t xml:space="preserve"> </w:t>
      </w:r>
    </w:p>
    <w:p w14:paraId="3C2A79CF" w14:textId="1C3704BE" w:rsidR="006853D1" w:rsidRDefault="006853D1">
      <w:pPr>
        <w:pBdr>
          <w:top w:val="nil"/>
          <w:left w:val="nil"/>
          <w:bottom w:val="nil"/>
          <w:right w:val="nil"/>
          <w:between w:val="nil"/>
        </w:pBdr>
        <w:rPr>
          <w:rFonts w:ascii="Arial" w:eastAsia="Arial" w:hAnsi="Arial" w:cs="Arial"/>
          <w:sz w:val="24"/>
          <w:szCs w:val="24"/>
        </w:rPr>
      </w:pPr>
    </w:p>
    <w:p w14:paraId="05BDA5E6" w14:textId="579216DC" w:rsidR="006853D1" w:rsidRDefault="006853D1">
      <w:pPr>
        <w:pBdr>
          <w:top w:val="nil"/>
          <w:left w:val="nil"/>
          <w:bottom w:val="nil"/>
          <w:right w:val="nil"/>
          <w:between w:val="nil"/>
        </w:pBdr>
        <w:rPr>
          <w:rFonts w:ascii="Arial" w:eastAsia="Arial" w:hAnsi="Arial" w:cs="Arial"/>
          <w:sz w:val="24"/>
          <w:szCs w:val="24"/>
        </w:rPr>
      </w:pPr>
    </w:p>
    <w:p w14:paraId="1A83D981" w14:textId="4F3BECB3" w:rsidR="006853D1" w:rsidRDefault="006853D1">
      <w:pPr>
        <w:pBdr>
          <w:top w:val="nil"/>
          <w:left w:val="nil"/>
          <w:bottom w:val="nil"/>
          <w:right w:val="nil"/>
          <w:between w:val="nil"/>
        </w:pBdr>
        <w:rPr>
          <w:rFonts w:ascii="Arial" w:eastAsia="Arial" w:hAnsi="Arial" w:cs="Arial"/>
          <w:sz w:val="24"/>
          <w:szCs w:val="24"/>
        </w:rPr>
      </w:pPr>
    </w:p>
    <w:p w14:paraId="48F469C4" w14:textId="638A5CC4" w:rsidR="006853D1" w:rsidRDefault="006853D1">
      <w:pPr>
        <w:pBdr>
          <w:top w:val="nil"/>
          <w:left w:val="nil"/>
          <w:bottom w:val="nil"/>
          <w:right w:val="nil"/>
          <w:between w:val="nil"/>
        </w:pBdr>
        <w:rPr>
          <w:rFonts w:ascii="Arial" w:eastAsia="Arial" w:hAnsi="Arial" w:cs="Arial"/>
          <w:sz w:val="24"/>
          <w:szCs w:val="24"/>
        </w:rPr>
      </w:pPr>
    </w:p>
    <w:p w14:paraId="4E15BFDE" w14:textId="336E7A5F" w:rsidR="006853D1" w:rsidRDefault="006853D1">
      <w:pPr>
        <w:pBdr>
          <w:top w:val="nil"/>
          <w:left w:val="nil"/>
          <w:bottom w:val="nil"/>
          <w:right w:val="nil"/>
          <w:between w:val="nil"/>
        </w:pBdr>
        <w:rPr>
          <w:rFonts w:ascii="Arial" w:eastAsia="Arial" w:hAnsi="Arial" w:cs="Arial"/>
          <w:sz w:val="24"/>
          <w:szCs w:val="24"/>
        </w:rPr>
      </w:pPr>
    </w:p>
    <w:p w14:paraId="3059565F" w14:textId="6E533567" w:rsidR="006853D1" w:rsidRDefault="006853D1">
      <w:pPr>
        <w:pBdr>
          <w:top w:val="nil"/>
          <w:left w:val="nil"/>
          <w:bottom w:val="nil"/>
          <w:right w:val="nil"/>
          <w:between w:val="nil"/>
        </w:pBdr>
        <w:rPr>
          <w:rFonts w:ascii="Arial" w:eastAsia="Arial" w:hAnsi="Arial" w:cs="Arial"/>
          <w:sz w:val="24"/>
          <w:szCs w:val="24"/>
        </w:rPr>
      </w:pPr>
    </w:p>
    <w:p w14:paraId="0934A7C8" w14:textId="441564C5" w:rsidR="006853D1" w:rsidRDefault="006853D1">
      <w:pPr>
        <w:pBdr>
          <w:top w:val="nil"/>
          <w:left w:val="nil"/>
          <w:bottom w:val="nil"/>
          <w:right w:val="nil"/>
          <w:between w:val="nil"/>
        </w:pBdr>
        <w:rPr>
          <w:rFonts w:ascii="Arial" w:eastAsia="Arial" w:hAnsi="Arial" w:cs="Arial"/>
          <w:sz w:val="24"/>
          <w:szCs w:val="24"/>
        </w:rPr>
      </w:pPr>
    </w:p>
    <w:p w14:paraId="03C7AD7D" w14:textId="1E5758AC" w:rsidR="006853D1" w:rsidRDefault="006853D1">
      <w:pPr>
        <w:pBdr>
          <w:top w:val="nil"/>
          <w:left w:val="nil"/>
          <w:bottom w:val="nil"/>
          <w:right w:val="nil"/>
          <w:between w:val="nil"/>
        </w:pBdr>
        <w:rPr>
          <w:rFonts w:ascii="Arial" w:eastAsia="Arial" w:hAnsi="Arial" w:cs="Arial"/>
          <w:sz w:val="24"/>
          <w:szCs w:val="24"/>
        </w:rPr>
      </w:pPr>
    </w:p>
    <w:p w14:paraId="23943910" w14:textId="77777777" w:rsidR="00031E59" w:rsidRDefault="00031E59" w:rsidP="006853D1">
      <w:pPr>
        <w:pBdr>
          <w:top w:val="nil"/>
          <w:left w:val="nil"/>
          <w:bottom w:val="nil"/>
          <w:right w:val="nil"/>
          <w:between w:val="nil"/>
        </w:pBdr>
        <w:rPr>
          <w:rFonts w:ascii="Arial" w:eastAsia="Arial" w:hAnsi="Arial" w:cs="Arial"/>
          <w:sz w:val="24"/>
          <w:szCs w:val="24"/>
        </w:rPr>
      </w:pPr>
    </w:p>
    <w:p w14:paraId="085DED3D" w14:textId="775410D9" w:rsidR="00031E59" w:rsidRDefault="00034757">
      <w:pPr>
        <w:widowControl w:val="0"/>
        <w:spacing w:before="55" w:after="0" w:line="276" w:lineRule="auto"/>
        <w:ind w:left="219"/>
        <w:rPr>
          <w:rFonts w:ascii="Arial" w:eastAsia="Arial" w:hAnsi="Arial" w:cs="Arial"/>
          <w:sz w:val="24"/>
          <w:szCs w:val="24"/>
        </w:rPr>
      </w:pPr>
      <w:r>
        <w:rPr>
          <w:rFonts w:ascii="Arial" w:eastAsia="Arial" w:hAnsi="Arial" w:cs="Arial"/>
          <w:b/>
          <w:i/>
          <w:sz w:val="24"/>
          <w:szCs w:val="24"/>
          <w:u w:val="single"/>
        </w:rPr>
        <w:lastRenderedPageBreak/>
        <w:br/>
      </w:r>
      <w:r w:rsidR="005950BA">
        <w:rPr>
          <w:rFonts w:ascii="Arial" w:eastAsia="Arial" w:hAnsi="Arial" w:cs="Arial"/>
          <w:b/>
          <w:i/>
          <w:sz w:val="24"/>
          <w:szCs w:val="24"/>
          <w:u w:val="single"/>
        </w:rPr>
        <w:t>Activity 3</w:t>
      </w:r>
      <w:r w:rsidR="005950BA" w:rsidRPr="00B85560">
        <w:rPr>
          <w:rFonts w:ascii="Arial" w:eastAsia="Arial" w:hAnsi="Arial" w:cs="Arial"/>
          <w:b/>
          <w:i/>
          <w:sz w:val="24"/>
          <w:szCs w:val="24"/>
          <w:u w:val="single"/>
        </w:rPr>
        <w:t>: Self-Reflection</w:t>
      </w:r>
      <w:r w:rsidR="005950BA">
        <w:rPr>
          <w:rFonts w:ascii="Arial" w:eastAsia="Arial" w:hAnsi="Arial" w:cs="Arial"/>
          <w:b/>
          <w:i/>
          <w:sz w:val="24"/>
          <w:szCs w:val="24"/>
        </w:rPr>
        <w:t xml:space="preserve"> </w:t>
      </w:r>
      <w:r w:rsidR="005950BA">
        <w:rPr>
          <w:rFonts w:ascii="Arial" w:eastAsia="Arial" w:hAnsi="Arial" w:cs="Arial"/>
          <w:b/>
          <w:i/>
          <w:sz w:val="24"/>
          <w:szCs w:val="24"/>
        </w:rPr>
        <w:br/>
      </w:r>
      <w:r w:rsidR="005950BA">
        <w:rPr>
          <w:rFonts w:ascii="Arial" w:eastAsia="Arial" w:hAnsi="Arial" w:cs="Arial"/>
          <w:b/>
          <w:i/>
          <w:sz w:val="24"/>
          <w:szCs w:val="24"/>
        </w:rPr>
        <w:br/>
      </w:r>
      <w:r w:rsidR="005950BA">
        <w:rPr>
          <w:noProof/>
        </w:rPr>
        <w:drawing>
          <wp:anchor distT="0" distB="0" distL="114300" distR="114300" simplePos="0" relativeHeight="251660288" behindDoc="0" locked="0" layoutInCell="1" hidden="0" allowOverlap="1" wp14:anchorId="53E006B3" wp14:editId="546DE189">
            <wp:simplePos x="0" y="0"/>
            <wp:positionH relativeFrom="column">
              <wp:posOffset>4</wp:posOffset>
            </wp:positionH>
            <wp:positionV relativeFrom="paragraph">
              <wp:posOffset>9525</wp:posOffset>
            </wp:positionV>
            <wp:extent cx="448310" cy="449580"/>
            <wp:effectExtent l="0" t="0" r="0" b="0"/>
            <wp:wrapSquare wrapText="bothSides" distT="0" distB="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1662E925" w14:textId="77777777" w:rsidR="00031E59" w:rsidRDefault="005950BA">
      <w:pPr>
        <w:widowControl w:val="0"/>
        <w:numPr>
          <w:ilvl w:val="0"/>
          <w:numId w:val="4"/>
        </w:numPr>
        <w:tabs>
          <w:tab w:val="left" w:pos="9508"/>
        </w:tabs>
        <w:spacing w:before="92" w:after="0" w:line="240" w:lineRule="auto"/>
        <w:rPr>
          <w:rFonts w:ascii="Arial" w:eastAsia="Arial" w:hAnsi="Arial" w:cs="Arial"/>
          <w:sz w:val="24"/>
          <w:szCs w:val="24"/>
        </w:rPr>
      </w:pPr>
      <w:r>
        <w:rPr>
          <w:rFonts w:ascii="Arial" w:eastAsia="Arial" w:hAnsi="Arial" w:cs="Arial"/>
          <w:sz w:val="24"/>
          <w:szCs w:val="24"/>
        </w:rPr>
        <w:t>Consider the Bill of Rights. Which right is the most important for you, personally? Why do you feel this way?</w:t>
      </w:r>
    </w:p>
    <w:p w14:paraId="6B96FBD1" w14:textId="77777777" w:rsidR="00031E59" w:rsidRDefault="00031E59">
      <w:pPr>
        <w:widowControl w:val="0"/>
        <w:tabs>
          <w:tab w:val="left" w:pos="9508"/>
        </w:tabs>
        <w:spacing w:before="92" w:after="0" w:line="240" w:lineRule="auto"/>
        <w:rPr>
          <w:rFonts w:ascii="Arial" w:eastAsia="Arial" w:hAnsi="Arial" w:cs="Arial"/>
          <w:sz w:val="24"/>
          <w:szCs w:val="24"/>
        </w:rPr>
      </w:pPr>
    </w:p>
    <w:tbl>
      <w:tblPr>
        <w:tblStyle w:val="af0"/>
        <w:tblW w:w="101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031E59" w14:paraId="595182D6" w14:textId="77777777">
        <w:tc>
          <w:tcPr>
            <w:tcW w:w="10185" w:type="dxa"/>
          </w:tcPr>
          <w:p w14:paraId="1A4776CA" w14:textId="77777777" w:rsidR="00031E59" w:rsidRDefault="00031E59">
            <w:pPr>
              <w:widowControl w:val="0"/>
              <w:tabs>
                <w:tab w:val="left" w:pos="9508"/>
              </w:tabs>
              <w:spacing w:before="92"/>
              <w:rPr>
                <w:rFonts w:ascii="Arial" w:eastAsia="Arial" w:hAnsi="Arial" w:cs="Arial"/>
                <w:sz w:val="24"/>
                <w:szCs w:val="24"/>
              </w:rPr>
            </w:pPr>
          </w:p>
          <w:p w14:paraId="42A4F295" w14:textId="77777777" w:rsidR="00031E59" w:rsidRDefault="00031E59">
            <w:pPr>
              <w:widowControl w:val="0"/>
              <w:tabs>
                <w:tab w:val="left" w:pos="9508"/>
              </w:tabs>
              <w:spacing w:before="92"/>
              <w:rPr>
                <w:rFonts w:ascii="Arial" w:eastAsia="Arial" w:hAnsi="Arial" w:cs="Arial"/>
                <w:sz w:val="24"/>
                <w:szCs w:val="24"/>
              </w:rPr>
            </w:pPr>
          </w:p>
          <w:p w14:paraId="4CFB17BE" w14:textId="77777777" w:rsidR="00031E59" w:rsidRDefault="00031E59">
            <w:pPr>
              <w:widowControl w:val="0"/>
              <w:tabs>
                <w:tab w:val="left" w:pos="9508"/>
              </w:tabs>
              <w:spacing w:before="92"/>
              <w:rPr>
                <w:rFonts w:ascii="Arial" w:eastAsia="Arial" w:hAnsi="Arial" w:cs="Arial"/>
                <w:sz w:val="24"/>
                <w:szCs w:val="24"/>
              </w:rPr>
            </w:pPr>
          </w:p>
          <w:p w14:paraId="57CAB727" w14:textId="77777777" w:rsidR="00031E59" w:rsidRDefault="00031E59">
            <w:pPr>
              <w:widowControl w:val="0"/>
              <w:tabs>
                <w:tab w:val="left" w:pos="9508"/>
              </w:tabs>
              <w:spacing w:before="92"/>
              <w:rPr>
                <w:rFonts w:ascii="Arial" w:eastAsia="Arial" w:hAnsi="Arial" w:cs="Arial"/>
                <w:sz w:val="24"/>
                <w:szCs w:val="24"/>
              </w:rPr>
            </w:pPr>
          </w:p>
          <w:p w14:paraId="16E138EC" w14:textId="77777777" w:rsidR="00031E59" w:rsidRDefault="00031E59">
            <w:pPr>
              <w:widowControl w:val="0"/>
              <w:tabs>
                <w:tab w:val="left" w:pos="9508"/>
              </w:tabs>
              <w:spacing w:before="92"/>
              <w:rPr>
                <w:rFonts w:ascii="Arial" w:eastAsia="Arial" w:hAnsi="Arial" w:cs="Arial"/>
              </w:rPr>
            </w:pPr>
          </w:p>
        </w:tc>
      </w:tr>
    </w:tbl>
    <w:p w14:paraId="27152210" w14:textId="77777777" w:rsidR="00031E59" w:rsidRDefault="00031E59">
      <w:pPr>
        <w:widowControl w:val="0"/>
        <w:tabs>
          <w:tab w:val="left" w:pos="9508"/>
        </w:tabs>
        <w:spacing w:before="92" w:after="0" w:line="240" w:lineRule="auto"/>
        <w:rPr>
          <w:rFonts w:ascii="Arial" w:eastAsia="Arial" w:hAnsi="Arial" w:cs="Arial"/>
          <w:i/>
          <w:sz w:val="24"/>
          <w:szCs w:val="24"/>
        </w:rPr>
      </w:pPr>
    </w:p>
    <w:p w14:paraId="70C87CE0" w14:textId="77777777" w:rsidR="00031E59" w:rsidRDefault="005950BA">
      <w:pPr>
        <w:widowControl w:val="0"/>
        <w:numPr>
          <w:ilvl w:val="0"/>
          <w:numId w:val="4"/>
        </w:numPr>
        <w:tabs>
          <w:tab w:val="left" w:pos="9508"/>
        </w:tabs>
        <w:spacing w:before="92" w:after="0" w:line="240"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Who could you approach if you experience hate speech from a teacher at school or witness hate speech towards a classmate?</w:t>
      </w:r>
      <w:r>
        <w:rPr>
          <w:rFonts w:ascii="Arial" w:eastAsia="Arial" w:hAnsi="Arial" w:cs="Arial"/>
          <w:b/>
          <w:sz w:val="24"/>
          <w:szCs w:val="24"/>
        </w:rPr>
        <w:br/>
      </w:r>
    </w:p>
    <w:tbl>
      <w:tblPr>
        <w:tblStyle w:val="af1"/>
        <w:tblW w:w="101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031E59" w14:paraId="5EB300C3" w14:textId="77777777">
        <w:tc>
          <w:tcPr>
            <w:tcW w:w="10185" w:type="dxa"/>
          </w:tcPr>
          <w:p w14:paraId="566B9F00" w14:textId="77777777" w:rsidR="00031E59" w:rsidRDefault="00031E59">
            <w:pPr>
              <w:widowControl w:val="0"/>
              <w:tabs>
                <w:tab w:val="left" w:pos="9508"/>
              </w:tabs>
              <w:spacing w:before="92"/>
              <w:rPr>
                <w:rFonts w:ascii="Arial" w:eastAsia="Arial" w:hAnsi="Arial" w:cs="Arial"/>
                <w:sz w:val="24"/>
                <w:szCs w:val="24"/>
              </w:rPr>
            </w:pPr>
          </w:p>
          <w:p w14:paraId="79BFA620" w14:textId="77777777" w:rsidR="00031E59" w:rsidRDefault="00031E59">
            <w:pPr>
              <w:widowControl w:val="0"/>
              <w:tabs>
                <w:tab w:val="left" w:pos="9508"/>
              </w:tabs>
              <w:spacing w:before="92"/>
              <w:rPr>
                <w:rFonts w:ascii="Arial" w:eastAsia="Arial" w:hAnsi="Arial" w:cs="Arial"/>
                <w:sz w:val="24"/>
                <w:szCs w:val="24"/>
              </w:rPr>
            </w:pPr>
          </w:p>
          <w:p w14:paraId="485525BE" w14:textId="77777777" w:rsidR="00031E59" w:rsidRDefault="00031E59">
            <w:pPr>
              <w:widowControl w:val="0"/>
              <w:tabs>
                <w:tab w:val="left" w:pos="9508"/>
              </w:tabs>
              <w:spacing w:before="92"/>
              <w:rPr>
                <w:rFonts w:ascii="Arial" w:eastAsia="Arial" w:hAnsi="Arial" w:cs="Arial"/>
                <w:sz w:val="24"/>
                <w:szCs w:val="24"/>
              </w:rPr>
            </w:pPr>
          </w:p>
          <w:p w14:paraId="0595B747" w14:textId="77777777" w:rsidR="00031E59" w:rsidRDefault="00031E59">
            <w:pPr>
              <w:widowControl w:val="0"/>
              <w:tabs>
                <w:tab w:val="left" w:pos="9508"/>
              </w:tabs>
              <w:spacing w:before="92"/>
              <w:rPr>
                <w:rFonts w:ascii="Arial" w:eastAsia="Arial" w:hAnsi="Arial" w:cs="Arial"/>
                <w:sz w:val="24"/>
                <w:szCs w:val="24"/>
              </w:rPr>
            </w:pPr>
          </w:p>
          <w:p w14:paraId="5BA4DCAF" w14:textId="77777777" w:rsidR="00031E59" w:rsidRDefault="00031E59">
            <w:pPr>
              <w:widowControl w:val="0"/>
              <w:tabs>
                <w:tab w:val="left" w:pos="9508"/>
              </w:tabs>
              <w:spacing w:before="92"/>
              <w:rPr>
                <w:rFonts w:ascii="Arial" w:eastAsia="Arial" w:hAnsi="Arial" w:cs="Arial"/>
              </w:rPr>
            </w:pPr>
          </w:p>
        </w:tc>
      </w:tr>
    </w:tbl>
    <w:p w14:paraId="143114DB" w14:textId="77777777" w:rsidR="00031E59" w:rsidRDefault="00031E59">
      <w:pPr>
        <w:widowControl w:val="0"/>
        <w:tabs>
          <w:tab w:val="left" w:pos="9508"/>
        </w:tabs>
        <w:spacing w:before="92" w:after="0" w:line="240" w:lineRule="auto"/>
        <w:rPr>
          <w:rFonts w:ascii="Arial" w:eastAsia="Arial" w:hAnsi="Arial" w:cs="Arial"/>
          <w:sz w:val="24"/>
          <w:szCs w:val="24"/>
        </w:rPr>
      </w:pPr>
    </w:p>
    <w:p w14:paraId="39F9CB22" w14:textId="77777777" w:rsidR="00031E59" w:rsidRDefault="00031E59">
      <w:pPr>
        <w:widowControl w:val="0"/>
        <w:tabs>
          <w:tab w:val="left" w:pos="9508"/>
        </w:tabs>
        <w:spacing w:before="92" w:after="0" w:line="240" w:lineRule="auto"/>
        <w:rPr>
          <w:rFonts w:ascii="Arial" w:eastAsia="Arial" w:hAnsi="Arial" w:cs="Arial"/>
          <w:sz w:val="24"/>
          <w:szCs w:val="24"/>
        </w:rPr>
      </w:pPr>
    </w:p>
    <w:p w14:paraId="3EF2AC52" w14:textId="77777777" w:rsidR="00031E59" w:rsidRDefault="00031E59">
      <w:pPr>
        <w:widowControl w:val="0"/>
        <w:tabs>
          <w:tab w:val="left" w:pos="9508"/>
        </w:tabs>
        <w:spacing w:before="92" w:after="0" w:line="240" w:lineRule="auto"/>
        <w:rPr>
          <w:rFonts w:ascii="Arial" w:eastAsia="Arial" w:hAnsi="Arial" w:cs="Arial"/>
          <w:sz w:val="24"/>
          <w:szCs w:val="24"/>
        </w:rPr>
      </w:pPr>
    </w:p>
    <w:p w14:paraId="7EC99EE0" w14:textId="77777777" w:rsidR="00031E59" w:rsidRDefault="00031E59">
      <w:pPr>
        <w:widowControl w:val="0"/>
        <w:tabs>
          <w:tab w:val="left" w:pos="9508"/>
        </w:tabs>
        <w:spacing w:before="92" w:after="0" w:line="240" w:lineRule="auto"/>
        <w:rPr>
          <w:rFonts w:ascii="Arial" w:eastAsia="Arial" w:hAnsi="Arial" w:cs="Arial"/>
          <w:sz w:val="24"/>
          <w:szCs w:val="24"/>
        </w:rPr>
      </w:pPr>
    </w:p>
    <w:p w14:paraId="17E0F675" w14:textId="77777777" w:rsidR="00031E59" w:rsidRDefault="00031E59">
      <w:pPr>
        <w:rPr>
          <w:rFonts w:ascii="Arial" w:eastAsia="Arial" w:hAnsi="Arial" w:cs="Arial"/>
          <w:b/>
          <w:i/>
          <w:sz w:val="24"/>
          <w:szCs w:val="24"/>
        </w:rPr>
      </w:pPr>
    </w:p>
    <w:p w14:paraId="2C5B9C61" w14:textId="77777777" w:rsidR="00031E59" w:rsidRDefault="00031E59">
      <w:pPr>
        <w:rPr>
          <w:rFonts w:ascii="Arial" w:eastAsia="Arial" w:hAnsi="Arial" w:cs="Arial"/>
          <w:b/>
          <w:i/>
          <w:sz w:val="24"/>
          <w:szCs w:val="24"/>
        </w:rPr>
      </w:pPr>
    </w:p>
    <w:p w14:paraId="518AFFB7" w14:textId="77777777" w:rsidR="00031E59" w:rsidRDefault="00031E59">
      <w:pPr>
        <w:widowControl w:val="0"/>
        <w:pBdr>
          <w:top w:val="nil"/>
          <w:left w:val="nil"/>
          <w:bottom w:val="nil"/>
          <w:right w:val="nil"/>
          <w:between w:val="nil"/>
        </w:pBdr>
        <w:tabs>
          <w:tab w:val="left" w:pos="9508"/>
        </w:tabs>
        <w:spacing w:before="92" w:after="0" w:line="240" w:lineRule="auto"/>
        <w:rPr>
          <w:rFonts w:ascii="Arial" w:eastAsia="Arial" w:hAnsi="Arial" w:cs="Arial"/>
          <w:sz w:val="24"/>
          <w:szCs w:val="24"/>
        </w:rPr>
      </w:pPr>
    </w:p>
    <w:sectPr w:rsidR="00031E59">
      <w:headerReference w:type="default" r:id="rId12"/>
      <w:footerReference w:type="default" r:id="rId13"/>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C3291" w14:textId="77777777" w:rsidR="00B47741" w:rsidRDefault="00B47741">
      <w:pPr>
        <w:spacing w:after="0" w:line="240" w:lineRule="auto"/>
      </w:pPr>
      <w:r>
        <w:separator/>
      </w:r>
    </w:p>
  </w:endnote>
  <w:endnote w:type="continuationSeparator" w:id="0">
    <w:p w14:paraId="6F3C3F11" w14:textId="77777777" w:rsidR="00B47741" w:rsidRDefault="00B4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A4206" w14:textId="77777777" w:rsidR="00031E59" w:rsidRDefault="005950BA">
    <w:pPr>
      <w:pBdr>
        <w:top w:val="nil"/>
        <w:left w:val="nil"/>
        <w:bottom w:val="nil"/>
        <w:right w:val="nil"/>
        <w:between w:val="nil"/>
      </w:pBdr>
      <w:spacing w:after="0" w:line="240" w:lineRule="auto"/>
      <w:rPr>
        <w:color w:val="000000"/>
        <w:sz w:val="18"/>
        <w:szCs w:val="18"/>
      </w:rPr>
    </w:pPr>
    <w:r>
      <w:rPr>
        <w:color w:val="000000"/>
        <w:sz w:val="18"/>
        <w:szCs w:val="18"/>
      </w:rPr>
      <w:t>©2021 Teenactiv</w:t>
    </w:r>
    <w:r>
      <w:rPr>
        <w:color w:val="000000"/>
        <w:sz w:val="18"/>
        <w:szCs w:val="18"/>
      </w:rPr>
      <w:tab/>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A4390E">
      <w:rPr>
        <w:noProof/>
        <w:color w:val="000000"/>
        <w:sz w:val="18"/>
        <w:szCs w:val="18"/>
      </w:rPr>
      <w:t>1</w:t>
    </w:r>
    <w:r>
      <w:rPr>
        <w:color w:val="000000"/>
        <w:sz w:val="18"/>
        <w:szCs w:val="18"/>
      </w:rPr>
      <w:fldChar w:fldCharType="end"/>
    </w:r>
    <w:r>
      <w:rPr>
        <w:color w:val="000000"/>
        <w:sz w:val="18"/>
        <w:szCs w:val="18"/>
      </w:rPr>
      <w:tab/>
      <w:t xml:space="preserve">                                                                 </w:t>
    </w:r>
    <w:hyperlink r:id="rId1">
      <w:r>
        <w:rPr>
          <w:color w:val="0563C1"/>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F23C1" w14:textId="77777777" w:rsidR="00B47741" w:rsidRDefault="00B47741">
      <w:pPr>
        <w:spacing w:after="0" w:line="240" w:lineRule="auto"/>
      </w:pPr>
      <w:r>
        <w:separator/>
      </w:r>
    </w:p>
  </w:footnote>
  <w:footnote w:type="continuationSeparator" w:id="0">
    <w:p w14:paraId="7E21D5FF" w14:textId="77777777" w:rsidR="00B47741" w:rsidRDefault="00B47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1489C" w14:textId="77777777" w:rsidR="00031E59" w:rsidRDefault="005950BA">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5D1B3218" wp14:editId="775DBA73">
          <wp:extent cx="1057397" cy="377538"/>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802B8"/>
    <w:multiLevelType w:val="multilevel"/>
    <w:tmpl w:val="C6F2E79A"/>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83482A"/>
    <w:multiLevelType w:val="multilevel"/>
    <w:tmpl w:val="73ECA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9C86C13"/>
    <w:multiLevelType w:val="multilevel"/>
    <w:tmpl w:val="C7685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F7950BA"/>
    <w:multiLevelType w:val="multilevel"/>
    <w:tmpl w:val="49EC5CEE"/>
    <w:lvl w:ilvl="0">
      <w:start w:val="1"/>
      <w:numFmt w:val="bullet"/>
      <w:lvlText w:val="●"/>
      <w:lvlJc w:val="left"/>
      <w:pPr>
        <w:ind w:left="720" w:hanging="360"/>
      </w:pPr>
      <w:rPr>
        <w:rFonts w:ascii="Verdana" w:eastAsia="Verdana" w:hAnsi="Verdana" w:cs="Verdana"/>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E59"/>
    <w:rsid w:val="00031E59"/>
    <w:rsid w:val="00034757"/>
    <w:rsid w:val="000A4D68"/>
    <w:rsid w:val="00197D8E"/>
    <w:rsid w:val="005950BA"/>
    <w:rsid w:val="006853D1"/>
    <w:rsid w:val="006B2B06"/>
    <w:rsid w:val="008B7C10"/>
    <w:rsid w:val="00A4390E"/>
    <w:rsid w:val="00B47741"/>
    <w:rsid w:val="00B85560"/>
    <w:rsid w:val="00D32542"/>
    <w:rsid w:val="00DC62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169A"/>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77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41"/>
    <w:rPr>
      <w:rFonts w:ascii="Segoe UI" w:hAnsi="Segoe UI" w:cs="Segoe UI"/>
      <w:sz w:val="18"/>
      <w:szCs w:val="18"/>
    </w:r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erncape.gov.za/Text/2004/8/a4-0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uod.lib.umich.edu/j/jii/4750978.0015.203/--equality-courts-in-south-africa-legal-access-for-the-poor?rgn=main;view=fulltext" TargetMode="External"/><Relationship Id="rId4" Type="http://schemas.openxmlformats.org/officeDocument/2006/relationships/settings" Target="settings.xml"/><Relationship Id="rId9" Type="http://schemas.openxmlformats.org/officeDocument/2006/relationships/hyperlink" Target="https://www.sahrc.org.za/index.php/about-us/about-the-sahr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poJ7Q7IjTzASk8zE8mhJa78thQ==">AMUW2mWjyvpVHg9ZNmxBhS2rqv4DHmqDhfmgqHPAeYdb0/QWWA3ekhNOT0TbzRdw264xON7zi0dMDIQ4kj77AL2KhNnBrM60chd5xy3IOok9eXodpX/7CoK7AP9OqEBP3Yk6mIn6Htfh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9</cp:revision>
  <dcterms:created xsi:type="dcterms:W3CDTF">2021-03-29T18:06:00Z</dcterms:created>
  <dcterms:modified xsi:type="dcterms:W3CDTF">2021-03-31T10:07:00Z</dcterms:modified>
</cp:coreProperties>
</file>