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A29E" w14:textId="322D9007" w:rsidR="00C42DBB" w:rsidRDefault="00C42DBB" w:rsidP="00F6794D">
      <w:pPr>
        <w:autoSpaceDE w:val="0"/>
        <w:autoSpaceDN w:val="0"/>
        <w:adjustRightInd w:val="0"/>
        <w:spacing w:after="0" w:line="240" w:lineRule="auto"/>
        <w:rPr>
          <w:rFonts w:ascii="Arial" w:hAnsi="Arial" w:cs="Arial"/>
          <w:sz w:val="18"/>
          <w:szCs w:val="18"/>
        </w:rPr>
      </w:pPr>
      <w:r>
        <w:rPr>
          <w:noProof/>
          <w:sz w:val="28"/>
          <w:szCs w:val="28"/>
        </w:rPr>
        <w:drawing>
          <wp:anchor distT="0" distB="0" distL="114300" distR="114300" simplePos="0" relativeHeight="251661312" behindDoc="0" locked="0" layoutInCell="1" allowOverlap="1" wp14:anchorId="6CDA8D59" wp14:editId="18FB32DD">
            <wp:simplePos x="0" y="0"/>
            <wp:positionH relativeFrom="margin">
              <wp:align>left</wp:align>
            </wp:positionH>
            <wp:positionV relativeFrom="paragraph">
              <wp:posOffset>64770</wp:posOffset>
            </wp:positionV>
            <wp:extent cx="1665514" cy="1619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5514" cy="1619250"/>
                    </a:xfrm>
                    <a:prstGeom prst="rect">
                      <a:avLst/>
                    </a:prstGeom>
                  </pic:spPr>
                </pic:pic>
              </a:graphicData>
            </a:graphic>
            <wp14:sizeRelH relativeFrom="page">
              <wp14:pctWidth>0</wp14:pctWidth>
            </wp14:sizeRelH>
            <wp14:sizeRelV relativeFrom="page">
              <wp14:pctHeight>0</wp14:pctHeight>
            </wp14:sizeRelV>
          </wp:anchor>
        </w:drawing>
      </w:r>
    </w:p>
    <w:p w14:paraId="31A0A721" w14:textId="13EE25D1" w:rsidR="00F6794D" w:rsidRDefault="00F6794D" w:rsidP="00F6794D">
      <w:pPr>
        <w:autoSpaceDE w:val="0"/>
        <w:autoSpaceDN w:val="0"/>
        <w:adjustRightInd w:val="0"/>
        <w:spacing w:after="0" w:line="240" w:lineRule="auto"/>
        <w:rPr>
          <w:rFonts w:ascii="Arial" w:hAnsi="Arial" w:cs="Arial"/>
          <w:sz w:val="18"/>
          <w:szCs w:val="18"/>
        </w:rPr>
      </w:pPr>
      <w:r>
        <w:rPr>
          <w:rFonts w:ascii="Arial" w:hAnsi="Arial" w:cs="Arial"/>
          <w:sz w:val="18"/>
          <w:szCs w:val="18"/>
        </w:rPr>
        <w:t>Programs which address masculinities attempt to explore what "makes a man". The</w:t>
      </w:r>
    </w:p>
    <w:p w14:paraId="6AA3861E" w14:textId="175EEAD1" w:rsidR="00F6794D" w:rsidRDefault="00F6794D" w:rsidP="00F6794D">
      <w:pPr>
        <w:autoSpaceDE w:val="0"/>
        <w:autoSpaceDN w:val="0"/>
        <w:adjustRightInd w:val="0"/>
        <w:spacing w:after="0" w:line="240" w:lineRule="auto"/>
        <w:rPr>
          <w:rFonts w:ascii="Arial" w:hAnsi="Arial" w:cs="Arial"/>
          <w:sz w:val="18"/>
          <w:szCs w:val="18"/>
        </w:rPr>
      </w:pPr>
      <w:r>
        <w:rPr>
          <w:rFonts w:ascii="Arial" w:hAnsi="Arial" w:cs="Arial"/>
          <w:sz w:val="18"/>
          <w:szCs w:val="18"/>
        </w:rPr>
        <w:t>central idea is to educate boys from the earliest age that violence (against anyone) is wrong, that the prevailing definition of masculinity in any society is not the only alternative, and that even though they are physically different, girls are entitled to the same rights and opportunities as men.</w:t>
      </w:r>
    </w:p>
    <w:p w14:paraId="2F631198" w14:textId="1ACEFEA3" w:rsidR="00F6794D" w:rsidRDefault="00F6794D" w:rsidP="00F6794D">
      <w:pPr>
        <w:autoSpaceDE w:val="0"/>
        <w:autoSpaceDN w:val="0"/>
        <w:adjustRightInd w:val="0"/>
        <w:spacing w:after="0" w:line="240" w:lineRule="auto"/>
        <w:rPr>
          <w:rFonts w:ascii="Arial" w:hAnsi="Arial" w:cs="Arial"/>
          <w:sz w:val="18"/>
          <w:szCs w:val="18"/>
        </w:rPr>
      </w:pPr>
    </w:p>
    <w:p w14:paraId="5F322F23" w14:textId="4E4641CA" w:rsidR="00F6794D" w:rsidRDefault="00F6794D" w:rsidP="00F6794D">
      <w:pPr>
        <w:rPr>
          <w:noProof/>
          <w:sz w:val="28"/>
          <w:szCs w:val="28"/>
        </w:rPr>
      </w:pP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to bring about change in the way men think about women.</w:t>
      </w:r>
    </w:p>
    <w:p w14:paraId="120B8677" w14:textId="77777777" w:rsidR="00F6794D" w:rsidRDefault="00F6794D" w:rsidP="00F6794D">
      <w:pPr>
        <w:autoSpaceDE w:val="0"/>
        <w:autoSpaceDN w:val="0"/>
        <w:adjustRightInd w:val="0"/>
        <w:spacing w:after="0" w:line="240" w:lineRule="auto"/>
        <w:rPr>
          <w:rFonts w:ascii="Arial" w:hAnsi="Arial" w:cs="Arial"/>
          <w:sz w:val="18"/>
          <w:szCs w:val="18"/>
        </w:rPr>
      </w:pPr>
    </w:p>
    <w:p w14:paraId="454DA8E0" w14:textId="77777777" w:rsidR="00F6794D" w:rsidRDefault="00F6794D" w:rsidP="00F6794D">
      <w:pPr>
        <w:autoSpaceDE w:val="0"/>
        <w:autoSpaceDN w:val="0"/>
        <w:adjustRightInd w:val="0"/>
        <w:spacing w:after="0" w:line="240" w:lineRule="auto"/>
        <w:rPr>
          <w:rFonts w:ascii="Arial" w:hAnsi="Arial" w:cs="Arial"/>
          <w:sz w:val="18"/>
          <w:szCs w:val="18"/>
        </w:rPr>
      </w:pPr>
    </w:p>
    <w:p w14:paraId="6831AA76" w14:textId="3D2D8325" w:rsidR="00192BAF" w:rsidRDefault="00F6794D">
      <w:pPr>
        <w:rPr>
          <w:rFonts w:ascii="Arial" w:hAnsi="Arial" w:cs="Arial"/>
          <w:sz w:val="18"/>
          <w:szCs w:val="18"/>
        </w:rPr>
      </w:pPr>
      <w:r>
        <w:rPr>
          <w:noProof/>
        </w:rPr>
        <mc:AlternateContent>
          <mc:Choice Requires="wps">
            <w:drawing>
              <wp:anchor distT="0" distB="0" distL="114300" distR="114300" simplePos="0" relativeHeight="251675648" behindDoc="0" locked="0" layoutInCell="1" allowOverlap="1" wp14:anchorId="160D0546" wp14:editId="4F05FBD2">
                <wp:simplePos x="0" y="0"/>
                <wp:positionH relativeFrom="column">
                  <wp:posOffset>-457199</wp:posOffset>
                </wp:positionH>
                <wp:positionV relativeFrom="paragraph">
                  <wp:posOffset>1974717</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677CE36C"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60D0546" id="_x0000_t202" coordsize="21600,21600" o:spt="202" path="m,l,21600r21600,l21600,xe">
                <v:stroke joinstyle="miter"/>
                <v:path gradientshapeok="t" o:connecttype="rect"/>
              </v:shapetype>
              <v:shape id="Text Box 19" o:spid="_x0000_s1026" type="#_x0000_t202" style="position:absolute;margin-left:-36pt;margin-top:155.5pt;width:2in;height:2in;rotation:-90;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" filled="f" stroked="f">
                <v:textbox style="mso-fit-shape-to-text:t">
                  <w:txbxContent>
                    <w:p w14:paraId="677CE36C"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v:shape>
            </w:pict>
          </mc:Fallback>
        </mc:AlternateContent>
      </w:r>
      <w:r w:rsidR="00192BAF">
        <w:rPr>
          <w:rFonts w:ascii="Arial" w:hAnsi="Arial" w:cs="Arial"/>
          <w:sz w:val="18"/>
          <w:szCs w:val="18"/>
        </w:rPr>
        <w:br w:type="page"/>
      </w:r>
    </w:p>
    <w:p w14:paraId="3D22118E" w14:textId="0899B605" w:rsidR="00C42DBB" w:rsidRDefault="00C42DBB" w:rsidP="00C42DBB">
      <w:pPr>
        <w:rPr>
          <w:rFonts w:ascii="Arial" w:hAnsi="Arial" w:cs="Arial"/>
          <w:sz w:val="18"/>
          <w:szCs w:val="18"/>
        </w:rPr>
      </w:pPr>
      <w:r>
        <w:rPr>
          <w:noProof/>
          <w:sz w:val="28"/>
          <w:szCs w:val="28"/>
        </w:rPr>
        <w:lastRenderedPageBreak/>
        <w:drawing>
          <wp:anchor distT="0" distB="0" distL="114300" distR="114300" simplePos="0" relativeHeight="251671552" behindDoc="0" locked="0" layoutInCell="1" allowOverlap="1" wp14:anchorId="332FBFB6" wp14:editId="0BE88B14">
            <wp:simplePos x="0" y="0"/>
            <wp:positionH relativeFrom="margin">
              <wp:align>left</wp:align>
            </wp:positionH>
            <wp:positionV relativeFrom="paragraph">
              <wp:posOffset>175260</wp:posOffset>
            </wp:positionV>
            <wp:extent cx="1551305" cy="1485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305" cy="1485900"/>
                    </a:xfrm>
                    <a:prstGeom prst="rect">
                      <a:avLst/>
                    </a:prstGeom>
                  </pic:spPr>
                </pic:pic>
              </a:graphicData>
            </a:graphic>
            <wp14:sizeRelH relativeFrom="page">
              <wp14:pctWidth>0</wp14:pctWidth>
            </wp14:sizeRelH>
            <wp14:sizeRelV relativeFrom="page">
              <wp14:pctHeight>0</wp14:pctHeight>
            </wp14:sizeRelV>
          </wp:anchor>
        </w:drawing>
      </w:r>
    </w:p>
    <w:p w14:paraId="4A8703FE" w14:textId="1EB10857" w:rsidR="00F6794D" w:rsidRDefault="00F6794D" w:rsidP="00C42DBB">
      <w:pPr>
        <w:rPr>
          <w:rFonts w:ascii="Arial" w:hAnsi="Arial" w:cs="Arial"/>
          <w:sz w:val="18"/>
          <w:szCs w:val="18"/>
        </w:rPr>
      </w:pPr>
      <w:r>
        <w:rPr>
          <w:rFonts w:ascii="Arial" w:hAnsi="Arial" w:cs="Arial"/>
          <w:sz w:val="18"/>
          <w:szCs w:val="18"/>
        </w:rPr>
        <w:t>The criminalization of all forms of GBV - domestic violence, rape, sexual harassment,</w:t>
      </w:r>
      <w:r w:rsidR="00C42DBB">
        <w:rPr>
          <w:rFonts w:ascii="Arial" w:hAnsi="Arial" w:cs="Arial"/>
          <w:sz w:val="18"/>
          <w:szCs w:val="18"/>
        </w:rPr>
        <w:t xml:space="preserve"> </w:t>
      </w:r>
      <w:r>
        <w:rPr>
          <w:rFonts w:ascii="Arial" w:hAnsi="Arial" w:cs="Arial"/>
          <w:sz w:val="18"/>
          <w:szCs w:val="18"/>
        </w:rPr>
        <w:t>psychological violence etc. has been an important step in eliminating it. What remains is the consistent application of these laws, the implementation of penalties, and a greater focus on rehabilitating convicted perpetrators. Other legal responses to GBV have included: legal aid services; training of police and judicial personnel; women's police stations; legal advocacy and lobbying; training of family, criminal, immigration and juvenile court lawyers and bar association advocacy.</w:t>
      </w:r>
      <w:r w:rsidR="00C42DBB">
        <w:rPr>
          <w:rFonts w:ascii="Arial" w:hAnsi="Arial" w:cs="Arial"/>
          <w:sz w:val="18"/>
          <w:szCs w:val="18"/>
        </w:rPr>
        <w:br/>
      </w:r>
    </w:p>
    <w:p w14:paraId="3B502E14" w14:textId="45F45C55" w:rsidR="00AA0C55" w:rsidRDefault="00F6794D" w:rsidP="00F6794D">
      <w:pPr>
        <w:rPr>
          <w:noProof/>
          <w:sz w:val="28"/>
          <w:szCs w:val="28"/>
        </w:rPr>
      </w:pP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to bring about change in the way perpetrators treat women.</w:t>
      </w:r>
    </w:p>
    <w:p w14:paraId="5D36D773" w14:textId="77777777" w:rsidR="00C42DBB" w:rsidRDefault="00192BAF" w:rsidP="00F6794D">
      <w:pPr>
        <w:rPr>
          <w:noProof/>
          <w:sz w:val="28"/>
          <w:szCs w:val="28"/>
        </w:rPr>
      </w:pPr>
      <w:r>
        <w:rPr>
          <w:noProof/>
        </w:rPr>
        <mc:AlternateContent>
          <mc:Choice Requires="wps">
            <w:drawing>
              <wp:anchor distT="0" distB="0" distL="114300" distR="114300" simplePos="0" relativeHeight="251668480" behindDoc="0" locked="0" layoutInCell="1" allowOverlap="1" wp14:anchorId="70939B82" wp14:editId="233826CA">
                <wp:simplePos x="0" y="0"/>
                <wp:positionH relativeFrom="column">
                  <wp:posOffset>-311785</wp:posOffset>
                </wp:positionH>
                <wp:positionV relativeFrom="paragraph">
                  <wp:posOffset>1751965</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32AAD106" w14:textId="77777777" w:rsidR="00192BAF" w:rsidRPr="00192BAF" w:rsidRDefault="00192BAF" w:rsidP="00192BA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939B82" id="Text Box 16" o:spid="_x0000_s1027" type="#_x0000_t202" style="position:absolute;margin-left:-24.55pt;margin-top:137.95pt;width:2in;height:2in;rotation:-90;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" filled="f" stroked="f">
                <v:textbox style="mso-fit-shape-to-text:t">
                  <w:txbxContent>
                    <w:p w14:paraId="32AAD106" w14:textId="77777777" w:rsidR="00192BAF" w:rsidRPr="00192BAF" w:rsidRDefault="00192BAF" w:rsidP="00192BA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v:shape>
            </w:pict>
          </mc:Fallback>
        </mc:AlternateContent>
      </w:r>
      <w:r w:rsidR="00AA0C55">
        <w:rPr>
          <w:noProof/>
          <w:sz w:val="28"/>
          <w:szCs w:val="28"/>
        </w:rPr>
        <w:br w:type="page"/>
      </w:r>
    </w:p>
    <w:p w14:paraId="02DD04DC" w14:textId="1FC599E0" w:rsidR="00C42DBB" w:rsidRDefault="00C42DBB" w:rsidP="00F6794D">
      <w:pPr>
        <w:rPr>
          <w:noProof/>
          <w:sz w:val="28"/>
          <w:szCs w:val="28"/>
        </w:rPr>
      </w:pPr>
      <w:r>
        <w:rPr>
          <w:noProof/>
          <w:sz w:val="28"/>
          <w:szCs w:val="28"/>
        </w:rPr>
        <w:lastRenderedPageBreak/>
        <w:drawing>
          <wp:anchor distT="0" distB="0" distL="114300" distR="114300" simplePos="0" relativeHeight="251660288" behindDoc="0" locked="0" layoutInCell="1" allowOverlap="1" wp14:anchorId="5C755C3A" wp14:editId="6C45DFE7">
            <wp:simplePos x="0" y="0"/>
            <wp:positionH relativeFrom="page">
              <wp:posOffset>412115</wp:posOffset>
            </wp:positionH>
            <wp:positionV relativeFrom="paragraph">
              <wp:posOffset>59690</wp:posOffset>
            </wp:positionV>
            <wp:extent cx="1513489" cy="1513489"/>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3489" cy="1513489"/>
                    </a:xfrm>
                    <a:prstGeom prst="rect">
                      <a:avLst/>
                    </a:prstGeom>
                  </pic:spPr>
                </pic:pic>
              </a:graphicData>
            </a:graphic>
            <wp14:sizeRelH relativeFrom="page">
              <wp14:pctWidth>0</wp14:pctWidth>
            </wp14:sizeRelH>
            <wp14:sizeRelV relativeFrom="page">
              <wp14:pctHeight>0</wp14:pctHeight>
            </wp14:sizeRelV>
          </wp:anchor>
        </w:drawing>
      </w:r>
    </w:p>
    <w:p w14:paraId="3CABA6BC" w14:textId="0D981E0D" w:rsidR="00F6794D" w:rsidRDefault="00F6794D" w:rsidP="00F6794D">
      <w:pPr>
        <w:rPr>
          <w:rFonts w:ascii="Arial" w:hAnsi="Arial" w:cs="Arial"/>
          <w:sz w:val="18"/>
          <w:szCs w:val="18"/>
        </w:rPr>
      </w:pPr>
      <w:r>
        <w:rPr>
          <w:rFonts w:ascii="Arial" w:hAnsi="Arial" w:cs="Arial"/>
          <w:sz w:val="18"/>
          <w:szCs w:val="18"/>
        </w:rPr>
        <w:t>Working with the perpetrators of violence (batterer-intervention programs) has been a controversial and occasionally successful response. While victim assistance services are a useful band-aid to address an existing problem, this approach targets efforts at the source of the problem, attempting to change violent men's behaviour.</w:t>
      </w:r>
    </w:p>
    <w:p w14:paraId="56B0C4F6" w14:textId="77777777" w:rsidR="00C42DBB" w:rsidRDefault="00F6794D" w:rsidP="00C42DBB">
      <w:pPr>
        <w:rPr>
          <w:noProof/>
          <w:sz w:val="28"/>
          <w:szCs w:val="28"/>
        </w:rPr>
      </w:pPr>
      <w:r>
        <w:rPr>
          <w:noProof/>
        </w:rPr>
        <mc:AlternateContent>
          <mc:Choice Requires="wps">
            <w:drawing>
              <wp:anchor distT="0" distB="0" distL="114300" distR="114300" simplePos="0" relativeHeight="251670528" behindDoc="0" locked="0" layoutInCell="1" allowOverlap="1" wp14:anchorId="5AB77812" wp14:editId="269B91F0">
                <wp:simplePos x="0" y="0"/>
                <wp:positionH relativeFrom="column">
                  <wp:posOffset>-440808</wp:posOffset>
                </wp:positionH>
                <wp:positionV relativeFrom="paragraph">
                  <wp:posOffset>2680852</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3F2917F8" w14:textId="77777777" w:rsidR="00192BAF" w:rsidRPr="00192BAF" w:rsidRDefault="00192BAF" w:rsidP="00192BA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B77812" id="Text Box 17" o:spid="_x0000_s1028" type="#_x0000_t202" style="position:absolute;margin-left:-34.7pt;margin-top:211.1pt;width:2in;height:2in;rotation:-90;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" filled="f" stroked="f">
                <v:textbox style="mso-fit-shape-to-text:t">
                  <w:txbxContent>
                    <w:p w14:paraId="3F2917F8" w14:textId="77777777" w:rsidR="00192BAF" w:rsidRPr="00192BAF" w:rsidRDefault="00192BAF" w:rsidP="00192BA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v:shape>
            </w:pict>
          </mc:Fallback>
        </mc:AlternateContent>
      </w: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to bring about change in the way perpetrators treat women.</w:t>
      </w:r>
      <w:r w:rsidR="00AA0C55">
        <w:rPr>
          <w:noProof/>
          <w:sz w:val="28"/>
          <w:szCs w:val="28"/>
        </w:rPr>
        <w:br w:type="page"/>
      </w:r>
    </w:p>
    <w:p w14:paraId="2D8F421D" w14:textId="77777777" w:rsidR="00C42DBB" w:rsidRDefault="00C42DBB" w:rsidP="00C42DBB">
      <w:pPr>
        <w:rPr>
          <w:noProof/>
          <w:sz w:val="28"/>
          <w:szCs w:val="28"/>
        </w:rPr>
      </w:pPr>
    </w:p>
    <w:p w14:paraId="3D9ECB6A" w14:textId="5680FDA3" w:rsidR="00F6794D" w:rsidRDefault="00F6794D" w:rsidP="00C42DBB">
      <w:pPr>
        <w:rPr>
          <w:rFonts w:ascii="Arial" w:hAnsi="Arial" w:cs="Arial"/>
          <w:sz w:val="18"/>
          <w:szCs w:val="18"/>
        </w:rPr>
      </w:pPr>
      <w:r>
        <w:rPr>
          <w:noProof/>
          <w:sz w:val="28"/>
          <w:szCs w:val="28"/>
        </w:rPr>
        <w:drawing>
          <wp:anchor distT="0" distB="0" distL="114300" distR="114300" simplePos="0" relativeHeight="251658240" behindDoc="0" locked="0" layoutInCell="1" allowOverlap="1" wp14:anchorId="4E10D5FA" wp14:editId="0EB99382">
            <wp:simplePos x="0" y="0"/>
            <wp:positionH relativeFrom="page">
              <wp:posOffset>288925</wp:posOffset>
            </wp:positionH>
            <wp:positionV relativeFrom="paragraph">
              <wp:posOffset>3810</wp:posOffset>
            </wp:positionV>
            <wp:extent cx="1424361" cy="1324303"/>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361" cy="1324303"/>
                    </a:xfrm>
                    <a:prstGeom prst="rect">
                      <a:avLst/>
                    </a:prstGeom>
                  </pic:spPr>
                </pic:pic>
              </a:graphicData>
            </a:graphic>
            <wp14:sizeRelH relativeFrom="page">
              <wp14:pctWidth>0</wp14:pctWidth>
            </wp14:sizeRelH>
            <wp14:sizeRelV relativeFrom="page">
              <wp14:pctHeight>0</wp14:pctHeight>
            </wp14:sizeRelV>
          </wp:anchor>
        </w:drawing>
      </w:r>
      <w:bookmarkStart w:id="0" w:name="_Hlk70450230"/>
      <w:r>
        <w:rPr>
          <w:rFonts w:ascii="Arial" w:hAnsi="Arial" w:cs="Arial"/>
          <w:sz w:val="18"/>
          <w:szCs w:val="18"/>
        </w:rPr>
        <w:t>School systems are instrumental to stopping GBV before it starts. Regular curricula, sexuality</w:t>
      </w:r>
      <w:r w:rsidR="00C42DBB">
        <w:rPr>
          <w:rFonts w:ascii="Arial" w:hAnsi="Arial" w:cs="Arial"/>
          <w:sz w:val="18"/>
          <w:szCs w:val="18"/>
        </w:rPr>
        <w:t xml:space="preserve"> </w:t>
      </w:r>
      <w:r>
        <w:rPr>
          <w:rFonts w:ascii="Arial" w:hAnsi="Arial" w:cs="Arial"/>
          <w:sz w:val="18"/>
          <w:szCs w:val="18"/>
        </w:rPr>
        <w:t xml:space="preserve">education, school </w:t>
      </w:r>
      <w:r w:rsidR="005E2E08">
        <w:rPr>
          <w:rFonts w:ascii="Arial" w:hAnsi="Arial" w:cs="Arial"/>
          <w:sz w:val="18"/>
          <w:szCs w:val="18"/>
        </w:rPr>
        <w:t>counselling</w:t>
      </w:r>
      <w:r>
        <w:rPr>
          <w:rFonts w:ascii="Arial" w:hAnsi="Arial" w:cs="Arial"/>
          <w:sz w:val="18"/>
          <w:szCs w:val="18"/>
        </w:rPr>
        <w:t xml:space="preserve"> programs and school health services can all convey the message that violence is wrong and can be prevented, suggest alternative models of masculinity, teach conflict-resolution </w:t>
      </w:r>
      <w:proofErr w:type="gramStart"/>
      <w:r>
        <w:rPr>
          <w:rFonts w:ascii="Arial" w:hAnsi="Arial" w:cs="Arial"/>
          <w:sz w:val="18"/>
          <w:szCs w:val="18"/>
        </w:rPr>
        <w:t>skills</w:t>
      </w:r>
      <w:proofErr w:type="gramEnd"/>
      <w:r>
        <w:rPr>
          <w:rFonts w:ascii="Arial" w:hAnsi="Arial" w:cs="Arial"/>
          <w:sz w:val="18"/>
          <w:szCs w:val="18"/>
        </w:rPr>
        <w:t xml:space="preserve"> and provide assistance to children/adolescents who may be victims or perpetrators of violence. Integrating GBV as a subject into psychology, sociology, medicine, nursing, law, women's studies, social </w:t>
      </w:r>
      <w:proofErr w:type="gramStart"/>
      <w:r>
        <w:rPr>
          <w:rFonts w:ascii="Arial" w:hAnsi="Arial" w:cs="Arial"/>
          <w:sz w:val="18"/>
          <w:szCs w:val="18"/>
        </w:rPr>
        <w:t>work</w:t>
      </w:r>
      <w:proofErr w:type="gramEnd"/>
      <w:r>
        <w:rPr>
          <w:rFonts w:ascii="Arial" w:hAnsi="Arial" w:cs="Arial"/>
          <w:sz w:val="18"/>
          <w:szCs w:val="18"/>
        </w:rPr>
        <w:t xml:space="preserve"> and other programs enables providers to identify and tend to this problem.</w:t>
      </w:r>
    </w:p>
    <w:bookmarkEnd w:id="0"/>
    <w:p w14:paraId="27FA7077" w14:textId="77777777" w:rsidR="00F6794D" w:rsidRDefault="00F6794D" w:rsidP="00F6794D">
      <w:pPr>
        <w:autoSpaceDE w:val="0"/>
        <w:autoSpaceDN w:val="0"/>
        <w:adjustRightInd w:val="0"/>
        <w:spacing w:after="0" w:line="240" w:lineRule="auto"/>
        <w:rPr>
          <w:rFonts w:ascii="Arial" w:hAnsi="Arial" w:cs="Arial"/>
          <w:sz w:val="18"/>
          <w:szCs w:val="18"/>
        </w:rPr>
      </w:pPr>
    </w:p>
    <w:p w14:paraId="7C42E054" w14:textId="019375C3" w:rsidR="00F6794D" w:rsidRDefault="00F6794D" w:rsidP="00F6794D">
      <w:pPr>
        <w:rPr>
          <w:noProof/>
          <w:sz w:val="28"/>
          <w:szCs w:val="28"/>
        </w:rPr>
      </w:pPr>
      <w:r>
        <w:rPr>
          <w:noProof/>
        </w:rPr>
        <mc:AlternateContent>
          <mc:Choice Requires="wps">
            <w:drawing>
              <wp:anchor distT="0" distB="0" distL="114300" distR="114300" simplePos="0" relativeHeight="251677696" behindDoc="0" locked="0" layoutInCell="1" allowOverlap="1" wp14:anchorId="4747F5B0" wp14:editId="3AE60433">
                <wp:simplePos x="0" y="0"/>
                <wp:positionH relativeFrom="margin">
                  <wp:posOffset>-314346</wp:posOffset>
                </wp:positionH>
                <wp:positionV relativeFrom="paragraph">
                  <wp:posOffset>1910212</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71DA7278"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47F5B0" id="Text Box 20" o:spid="_x0000_s1029" type="#_x0000_t202" style="position:absolute;margin-left:-24.75pt;margin-top:150.4pt;width:2in;height:2in;rotation:-90;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" filled="f" stroked="f">
                <v:textbox style="mso-fit-shape-to-text:t">
                  <w:txbxContent>
                    <w:p w14:paraId="71DA7278"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w10:wrap anchorx="margin"/>
              </v:shape>
            </w:pict>
          </mc:Fallback>
        </mc:AlternateContent>
      </w: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to bring about change in the education system.</w:t>
      </w:r>
      <w:r w:rsidR="00AA0C55">
        <w:rPr>
          <w:noProof/>
          <w:sz w:val="28"/>
          <w:szCs w:val="28"/>
        </w:rPr>
        <w:br w:type="page"/>
      </w:r>
    </w:p>
    <w:p w14:paraId="42774D84" w14:textId="77777777" w:rsidR="00C42DBB" w:rsidRDefault="00C42DBB" w:rsidP="00F6794D">
      <w:pPr>
        <w:autoSpaceDE w:val="0"/>
        <w:autoSpaceDN w:val="0"/>
        <w:adjustRightInd w:val="0"/>
        <w:spacing w:after="0" w:line="240" w:lineRule="auto"/>
        <w:rPr>
          <w:rFonts w:ascii="Arial" w:hAnsi="Arial" w:cs="Arial"/>
          <w:sz w:val="18"/>
          <w:szCs w:val="18"/>
        </w:rPr>
      </w:pPr>
      <w:bookmarkStart w:id="1" w:name="_Hlk70450260"/>
    </w:p>
    <w:p w14:paraId="297ECB3A" w14:textId="6BE81B96" w:rsidR="00F6794D" w:rsidRDefault="00F6794D" w:rsidP="00F6794D">
      <w:pPr>
        <w:autoSpaceDE w:val="0"/>
        <w:autoSpaceDN w:val="0"/>
        <w:adjustRightInd w:val="0"/>
        <w:spacing w:after="0" w:line="240" w:lineRule="auto"/>
        <w:rPr>
          <w:rFonts w:ascii="Arial" w:hAnsi="Arial" w:cs="Arial"/>
          <w:sz w:val="18"/>
          <w:szCs w:val="18"/>
        </w:rPr>
      </w:pPr>
      <w:r>
        <w:rPr>
          <w:noProof/>
          <w:sz w:val="28"/>
          <w:szCs w:val="28"/>
        </w:rPr>
        <w:drawing>
          <wp:anchor distT="0" distB="0" distL="114300" distR="114300" simplePos="0" relativeHeight="251662336" behindDoc="0" locked="0" layoutInCell="1" allowOverlap="1" wp14:anchorId="02D74129" wp14:editId="17558BCC">
            <wp:simplePos x="0" y="0"/>
            <wp:positionH relativeFrom="margin">
              <wp:posOffset>-112395</wp:posOffset>
            </wp:positionH>
            <wp:positionV relativeFrom="paragraph">
              <wp:posOffset>0</wp:posOffset>
            </wp:positionV>
            <wp:extent cx="1505269" cy="1355834"/>
            <wp:effectExtent l="0" t="0" r="0" b="0"/>
            <wp:wrapSquare wrapText="bothSides"/>
            <wp:docPr id="7" name="Picture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5269" cy="135583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8"/>
          <w:szCs w:val="18"/>
        </w:rPr>
        <w:t>Religious counselling, support groups, education programs, study groups and assistance programs can address GBV with their participants/worshippers. Most religions emphasize the importance of peace and tolerance. Framing a discussion of GBV in the context of religious</w:t>
      </w:r>
    </w:p>
    <w:p w14:paraId="4C246A6C" w14:textId="130957C4" w:rsidR="00F6794D" w:rsidRDefault="00F6794D" w:rsidP="00F6794D">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tenets </w:t>
      </w:r>
      <w:proofErr w:type="gramStart"/>
      <w:r>
        <w:rPr>
          <w:rFonts w:ascii="Arial" w:hAnsi="Arial" w:cs="Arial"/>
          <w:sz w:val="18"/>
          <w:szCs w:val="18"/>
        </w:rPr>
        <w:t>is</w:t>
      </w:r>
      <w:proofErr w:type="gramEnd"/>
      <w:r>
        <w:rPr>
          <w:rFonts w:ascii="Arial" w:hAnsi="Arial" w:cs="Arial"/>
          <w:sz w:val="18"/>
          <w:szCs w:val="18"/>
        </w:rPr>
        <w:t xml:space="preserve"> one way to foster awareness and discussion of the problem. It may also be a way to identify and assist victims who do not feel comfortable talking to a health care provider or police officer.</w:t>
      </w:r>
    </w:p>
    <w:bookmarkEnd w:id="1"/>
    <w:p w14:paraId="5948F50B" w14:textId="77777777" w:rsidR="00F6794D" w:rsidRDefault="00F6794D" w:rsidP="00F6794D">
      <w:pPr>
        <w:autoSpaceDE w:val="0"/>
        <w:autoSpaceDN w:val="0"/>
        <w:adjustRightInd w:val="0"/>
        <w:spacing w:after="0" w:line="240" w:lineRule="auto"/>
        <w:rPr>
          <w:rFonts w:ascii="Arial" w:hAnsi="Arial" w:cs="Arial"/>
          <w:sz w:val="18"/>
          <w:szCs w:val="18"/>
        </w:rPr>
      </w:pPr>
    </w:p>
    <w:p w14:paraId="5AA6D4C4" w14:textId="23C1AAC5" w:rsidR="00F6794D" w:rsidRDefault="00F6794D" w:rsidP="00F6794D">
      <w:pPr>
        <w:rPr>
          <w:noProof/>
          <w:sz w:val="28"/>
          <w:szCs w:val="28"/>
        </w:rPr>
      </w:pP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to bring about change in the faith-based organisation’s support </w:t>
      </w:r>
      <w:r w:rsidR="00085BB1">
        <w:rPr>
          <w:rFonts w:ascii="Arial" w:hAnsi="Arial" w:cs="Arial"/>
          <w:sz w:val="18"/>
          <w:szCs w:val="18"/>
        </w:rPr>
        <w:t xml:space="preserve">for </w:t>
      </w:r>
      <w:r>
        <w:rPr>
          <w:rFonts w:ascii="Arial" w:hAnsi="Arial" w:cs="Arial"/>
          <w:sz w:val="18"/>
          <w:szCs w:val="18"/>
        </w:rPr>
        <w:t>women who have been abused and educate the public.</w:t>
      </w:r>
    </w:p>
    <w:p w14:paraId="2F9109B8" w14:textId="456F3E88" w:rsidR="00AA0C55" w:rsidRDefault="00AA0C55">
      <w:pPr>
        <w:rPr>
          <w:noProof/>
          <w:sz w:val="28"/>
          <w:szCs w:val="28"/>
        </w:rPr>
      </w:pPr>
    </w:p>
    <w:p w14:paraId="5A944A35" w14:textId="77777777" w:rsidR="00F6794D" w:rsidRDefault="00F6794D" w:rsidP="00F6794D">
      <w:pPr>
        <w:rPr>
          <w:noProof/>
          <w:sz w:val="28"/>
          <w:szCs w:val="28"/>
        </w:rPr>
      </w:pPr>
      <w:r>
        <w:rPr>
          <w:noProof/>
        </w:rPr>
        <mc:AlternateContent>
          <mc:Choice Requires="wps">
            <w:drawing>
              <wp:anchor distT="0" distB="0" distL="114300" distR="114300" simplePos="0" relativeHeight="251679744" behindDoc="0" locked="0" layoutInCell="1" allowOverlap="1" wp14:anchorId="62B7C6F9" wp14:editId="439E5BA2">
                <wp:simplePos x="0" y="0"/>
                <wp:positionH relativeFrom="margin">
                  <wp:posOffset>-409991</wp:posOffset>
                </wp:positionH>
                <wp:positionV relativeFrom="paragraph">
                  <wp:posOffset>1685837</wp:posOffset>
                </wp:positionV>
                <wp:extent cx="1828800" cy="1828800"/>
                <wp:effectExtent l="0" t="0" r="0" b="0"/>
                <wp:wrapNone/>
                <wp:docPr id="21" name="Text Box 2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53D1F880"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B7C6F9" id="Text Box 21" o:spid="_x0000_s1030" type="#_x0000_t202" style="position:absolute;margin-left:-32.3pt;margin-top:132.75pt;width:2in;height:2in;rotation:-90;z-index:2516797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" filled="f" stroked="f">
                <v:textbox style="mso-fit-shape-to-text:t">
                  <w:txbxContent>
                    <w:p w14:paraId="53D1F880"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w10:wrap anchorx="margin"/>
              </v:shape>
            </w:pict>
          </mc:Fallback>
        </mc:AlternateContent>
      </w:r>
      <w:r w:rsidR="00AA0C55">
        <w:rPr>
          <w:noProof/>
          <w:sz w:val="28"/>
          <w:szCs w:val="28"/>
        </w:rPr>
        <w:br w:type="page"/>
      </w:r>
    </w:p>
    <w:p w14:paraId="04C0ABCD" w14:textId="77777777" w:rsidR="00C42DBB" w:rsidRDefault="00C42DBB" w:rsidP="00FF153A">
      <w:pPr>
        <w:autoSpaceDE w:val="0"/>
        <w:autoSpaceDN w:val="0"/>
        <w:adjustRightInd w:val="0"/>
        <w:spacing w:after="0" w:line="240" w:lineRule="auto"/>
        <w:rPr>
          <w:rFonts w:ascii="Arial" w:hAnsi="Arial" w:cs="Arial"/>
          <w:sz w:val="18"/>
          <w:szCs w:val="18"/>
        </w:rPr>
      </w:pPr>
      <w:bookmarkStart w:id="2" w:name="_Hlk70450277"/>
    </w:p>
    <w:p w14:paraId="5A59BAA7" w14:textId="75E59CE3" w:rsidR="00F6794D" w:rsidRDefault="00FF153A" w:rsidP="00FF153A">
      <w:pPr>
        <w:autoSpaceDE w:val="0"/>
        <w:autoSpaceDN w:val="0"/>
        <w:adjustRightInd w:val="0"/>
        <w:spacing w:after="0" w:line="240" w:lineRule="auto"/>
        <w:rPr>
          <w:rFonts w:ascii="Arial" w:hAnsi="Arial" w:cs="Arial"/>
          <w:sz w:val="18"/>
          <w:szCs w:val="18"/>
        </w:rPr>
      </w:pPr>
      <w:r>
        <w:rPr>
          <w:noProof/>
          <w:sz w:val="28"/>
          <w:szCs w:val="28"/>
        </w:rPr>
        <w:drawing>
          <wp:anchor distT="0" distB="0" distL="114300" distR="114300" simplePos="0" relativeHeight="251663360" behindDoc="0" locked="0" layoutInCell="1" allowOverlap="1" wp14:anchorId="27F00181" wp14:editId="658627FE">
            <wp:simplePos x="0" y="0"/>
            <wp:positionH relativeFrom="margin">
              <wp:posOffset>-271805</wp:posOffset>
            </wp:positionH>
            <wp:positionV relativeFrom="paragraph">
              <wp:posOffset>584</wp:posOffset>
            </wp:positionV>
            <wp:extent cx="1654810" cy="1576070"/>
            <wp:effectExtent l="0" t="0" r="0" b="5080"/>
            <wp:wrapSquare wrapText="bothSides"/>
            <wp:docPr id="10" name="Picture 10"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whiteboar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4810" cy="15760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8"/>
          <w:szCs w:val="18"/>
        </w:rPr>
        <w:t xml:space="preserve">The media is a key conduit for making GBV visible, advertising solutions, informing </w:t>
      </w:r>
      <w:proofErr w:type="gramStart"/>
      <w:r>
        <w:rPr>
          <w:rFonts w:ascii="Arial" w:hAnsi="Arial" w:cs="Arial"/>
          <w:sz w:val="18"/>
          <w:szCs w:val="18"/>
        </w:rPr>
        <w:t>policy-makers</w:t>
      </w:r>
      <w:proofErr w:type="gramEnd"/>
      <w:r>
        <w:rPr>
          <w:rFonts w:ascii="Arial" w:hAnsi="Arial" w:cs="Arial"/>
          <w:sz w:val="18"/>
          <w:szCs w:val="18"/>
        </w:rPr>
        <w:t xml:space="preserve"> and educating the public about legal rights and how to recognize and address GBV. Newspapers, magazines, newsletters, radio, television, the music industry, film, theatre, advertising, the internet, posters, leaflets, community notice boards, libraries and direct mail are all channels for providing information to victims and the general public about GBV prevention and available services.</w:t>
      </w:r>
    </w:p>
    <w:bookmarkEnd w:id="2"/>
    <w:p w14:paraId="48580BC7" w14:textId="77777777" w:rsidR="00FF153A" w:rsidRDefault="00FF153A" w:rsidP="00FF153A">
      <w:pPr>
        <w:autoSpaceDE w:val="0"/>
        <w:autoSpaceDN w:val="0"/>
        <w:adjustRightInd w:val="0"/>
        <w:spacing w:after="0" w:line="240" w:lineRule="auto"/>
        <w:rPr>
          <w:noProof/>
          <w:sz w:val="28"/>
          <w:szCs w:val="28"/>
        </w:rPr>
      </w:pPr>
    </w:p>
    <w:p w14:paraId="40E6E3AB" w14:textId="6E8B8A59" w:rsidR="00F6794D" w:rsidRDefault="00F6794D" w:rsidP="00F6794D">
      <w:pPr>
        <w:rPr>
          <w:noProof/>
          <w:sz w:val="28"/>
          <w:szCs w:val="28"/>
        </w:rPr>
      </w:pP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w:t>
      </w:r>
      <w:r w:rsidR="00FF153A">
        <w:rPr>
          <w:rFonts w:ascii="Arial" w:hAnsi="Arial" w:cs="Arial"/>
          <w:sz w:val="18"/>
          <w:szCs w:val="18"/>
        </w:rPr>
        <w:t xml:space="preserve">by the media </w:t>
      </w:r>
      <w:r>
        <w:rPr>
          <w:rFonts w:ascii="Arial" w:hAnsi="Arial" w:cs="Arial"/>
          <w:sz w:val="18"/>
          <w:szCs w:val="18"/>
        </w:rPr>
        <w:t xml:space="preserve">to bring about change in </w:t>
      </w:r>
      <w:r w:rsidR="00FF153A">
        <w:rPr>
          <w:rFonts w:ascii="Arial" w:hAnsi="Arial" w:cs="Arial"/>
          <w:sz w:val="18"/>
          <w:szCs w:val="18"/>
        </w:rPr>
        <w:t>creating awareness about gender-based violence.</w:t>
      </w:r>
    </w:p>
    <w:p w14:paraId="734CE09F" w14:textId="77777777" w:rsidR="00702855" w:rsidRDefault="00F6794D" w:rsidP="00F6794D">
      <w:pPr>
        <w:rPr>
          <w:noProof/>
          <w:sz w:val="28"/>
          <w:szCs w:val="28"/>
        </w:rPr>
      </w:pPr>
      <w:r>
        <w:rPr>
          <w:noProof/>
        </w:rPr>
        <mc:AlternateContent>
          <mc:Choice Requires="wps">
            <w:drawing>
              <wp:anchor distT="0" distB="0" distL="114300" distR="114300" simplePos="0" relativeHeight="251681792" behindDoc="0" locked="0" layoutInCell="1" allowOverlap="1" wp14:anchorId="6CA5951D" wp14:editId="25B70629">
                <wp:simplePos x="0" y="0"/>
                <wp:positionH relativeFrom="margin">
                  <wp:posOffset>-481054</wp:posOffset>
                </wp:positionH>
                <wp:positionV relativeFrom="paragraph">
                  <wp:posOffset>2110077</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51E4861A"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A5951D" id="Text Box 22" o:spid="_x0000_s1031" type="#_x0000_t202" style="position:absolute;margin-left:-37.9pt;margin-top:166.15pt;width:2in;height:2in;rotation:-90;z-index:2516817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" filled="f" stroked="f">
                <v:textbox style="mso-fit-shape-to-text:t">
                  <w:txbxContent>
                    <w:p w14:paraId="51E4861A"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w10:wrap anchorx="margin"/>
              </v:shape>
            </w:pict>
          </mc:Fallback>
        </mc:AlternateContent>
      </w:r>
      <w:r w:rsidR="00AA0C55">
        <w:rPr>
          <w:noProof/>
          <w:sz w:val="28"/>
          <w:szCs w:val="28"/>
        </w:rPr>
        <w:br w:type="page"/>
      </w:r>
    </w:p>
    <w:p w14:paraId="1F13BDB2" w14:textId="5A0F32F3" w:rsidR="00C42DBB" w:rsidRDefault="00C42DBB" w:rsidP="00702855">
      <w:pPr>
        <w:autoSpaceDE w:val="0"/>
        <w:autoSpaceDN w:val="0"/>
        <w:adjustRightInd w:val="0"/>
        <w:spacing w:after="0" w:line="240" w:lineRule="auto"/>
        <w:rPr>
          <w:rFonts w:ascii="Arial" w:hAnsi="Arial" w:cs="Arial"/>
          <w:sz w:val="18"/>
          <w:szCs w:val="18"/>
        </w:rPr>
      </w:pPr>
      <w:bookmarkStart w:id="3" w:name="_Hlk70450295"/>
      <w:r>
        <w:rPr>
          <w:noProof/>
          <w:sz w:val="28"/>
          <w:szCs w:val="28"/>
        </w:rPr>
        <w:lastRenderedPageBreak/>
        <w:drawing>
          <wp:anchor distT="0" distB="0" distL="114300" distR="114300" simplePos="0" relativeHeight="251664384" behindDoc="0" locked="0" layoutInCell="1" allowOverlap="1" wp14:anchorId="3409A24E" wp14:editId="14227A1C">
            <wp:simplePos x="0" y="0"/>
            <wp:positionH relativeFrom="margin">
              <wp:align>left</wp:align>
            </wp:positionH>
            <wp:positionV relativeFrom="paragraph">
              <wp:posOffset>137160</wp:posOffset>
            </wp:positionV>
            <wp:extent cx="1908810" cy="1710055"/>
            <wp:effectExtent l="0" t="0" r="0" b="4445"/>
            <wp:wrapSquare wrapText="bothSides"/>
            <wp:docPr id="9" name="Picture 9"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oc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908810" cy="1710055"/>
                    </a:xfrm>
                    <a:prstGeom prst="rect">
                      <a:avLst/>
                    </a:prstGeom>
                  </pic:spPr>
                </pic:pic>
              </a:graphicData>
            </a:graphic>
            <wp14:sizeRelH relativeFrom="page">
              <wp14:pctWidth>0</wp14:pctWidth>
            </wp14:sizeRelH>
            <wp14:sizeRelV relativeFrom="page">
              <wp14:pctHeight>0</wp14:pctHeight>
            </wp14:sizeRelV>
          </wp:anchor>
        </w:drawing>
      </w:r>
    </w:p>
    <w:p w14:paraId="57611F52" w14:textId="2CDA9EEA" w:rsidR="00702855" w:rsidRDefault="00702855" w:rsidP="00702855">
      <w:pPr>
        <w:autoSpaceDE w:val="0"/>
        <w:autoSpaceDN w:val="0"/>
        <w:adjustRightInd w:val="0"/>
        <w:spacing w:after="0" w:line="240" w:lineRule="auto"/>
        <w:rPr>
          <w:rFonts w:ascii="Arial" w:hAnsi="Arial" w:cs="Arial"/>
          <w:sz w:val="18"/>
          <w:szCs w:val="18"/>
        </w:rPr>
      </w:pPr>
      <w:r>
        <w:rPr>
          <w:rFonts w:ascii="Arial" w:hAnsi="Arial" w:cs="Arial"/>
          <w:sz w:val="18"/>
          <w:szCs w:val="18"/>
        </w:rPr>
        <w:t>Training health care providers to recognize and respond to gender-based violence is one of the most important ways of identifying and assisting victims. Not just obstetrician/</w:t>
      </w:r>
      <w:r w:rsidR="005E2E08">
        <w:rPr>
          <w:rFonts w:ascii="Arial" w:hAnsi="Arial" w:cs="Arial"/>
          <w:sz w:val="18"/>
          <w:szCs w:val="18"/>
        </w:rPr>
        <w:t>gynaecologists</w:t>
      </w:r>
      <w:r>
        <w:rPr>
          <w:rFonts w:ascii="Arial" w:hAnsi="Arial" w:cs="Arial"/>
          <w:sz w:val="18"/>
          <w:szCs w:val="18"/>
        </w:rPr>
        <w:t xml:space="preserve"> but all health care professionals must learn to recognize the signs: hospitals (especially emergency room staff); public and private health clinic staff; general/family practitioners; internists; </w:t>
      </w:r>
      <w:r w:rsidR="005E2E08">
        <w:rPr>
          <w:rFonts w:ascii="Arial" w:hAnsi="Arial" w:cs="Arial"/>
          <w:sz w:val="18"/>
          <w:szCs w:val="18"/>
        </w:rPr>
        <w:t>paediatricians</w:t>
      </w:r>
      <w:r>
        <w:rPr>
          <w:rFonts w:ascii="Arial" w:hAnsi="Arial" w:cs="Arial"/>
          <w:sz w:val="18"/>
          <w:szCs w:val="18"/>
        </w:rPr>
        <w:t>; psychiatrists; nurses and the staff of family planning clinics.</w:t>
      </w:r>
    </w:p>
    <w:bookmarkEnd w:id="3"/>
    <w:p w14:paraId="7B650A2C" w14:textId="77777777" w:rsidR="00702855" w:rsidRDefault="00702855" w:rsidP="00702855">
      <w:pPr>
        <w:autoSpaceDE w:val="0"/>
        <w:autoSpaceDN w:val="0"/>
        <w:adjustRightInd w:val="0"/>
        <w:spacing w:after="0" w:line="240" w:lineRule="auto"/>
        <w:rPr>
          <w:noProof/>
          <w:sz w:val="28"/>
          <w:szCs w:val="28"/>
        </w:rPr>
      </w:pPr>
    </w:p>
    <w:p w14:paraId="1AE86385" w14:textId="0A4B73DF" w:rsidR="00F6794D" w:rsidRDefault="00F6794D" w:rsidP="00F6794D">
      <w:pPr>
        <w:rPr>
          <w:noProof/>
          <w:sz w:val="28"/>
          <w:szCs w:val="28"/>
        </w:rPr>
      </w:pPr>
      <w:r>
        <w:rPr>
          <w:rFonts w:ascii="Arial" w:hAnsi="Arial" w:cs="Arial"/>
          <w:sz w:val="18"/>
          <w:szCs w:val="18"/>
        </w:rPr>
        <w:t>B</w:t>
      </w:r>
      <w:r w:rsidRPr="00192BAF">
        <w:rPr>
          <w:rFonts w:ascii="Arial" w:hAnsi="Arial" w:cs="Arial"/>
          <w:sz w:val="18"/>
          <w:szCs w:val="18"/>
        </w:rPr>
        <w:t>rainstorm THREE strategies that can be implemented in South Africa</w:t>
      </w:r>
      <w:r>
        <w:rPr>
          <w:rFonts w:ascii="Arial" w:hAnsi="Arial" w:cs="Arial"/>
          <w:sz w:val="18"/>
          <w:szCs w:val="18"/>
        </w:rPr>
        <w:t xml:space="preserve"> </w:t>
      </w:r>
      <w:r w:rsidR="00702855">
        <w:rPr>
          <w:rFonts w:ascii="Arial" w:hAnsi="Arial" w:cs="Arial"/>
          <w:sz w:val="18"/>
          <w:szCs w:val="18"/>
        </w:rPr>
        <w:t xml:space="preserve">hospitals </w:t>
      </w:r>
      <w:r>
        <w:rPr>
          <w:rFonts w:ascii="Arial" w:hAnsi="Arial" w:cs="Arial"/>
          <w:sz w:val="18"/>
          <w:szCs w:val="18"/>
        </w:rPr>
        <w:t xml:space="preserve">to bring about change in </w:t>
      </w:r>
      <w:r w:rsidR="00702855">
        <w:rPr>
          <w:rFonts w:ascii="Arial" w:hAnsi="Arial" w:cs="Arial"/>
          <w:sz w:val="18"/>
          <w:szCs w:val="18"/>
        </w:rPr>
        <w:t>dealing with gender-based violence.</w:t>
      </w:r>
    </w:p>
    <w:p w14:paraId="1AA2EC6C" w14:textId="3D95240E" w:rsidR="00AA0C55" w:rsidRDefault="00AA0C55">
      <w:pPr>
        <w:rPr>
          <w:noProof/>
          <w:sz w:val="28"/>
          <w:szCs w:val="28"/>
        </w:rPr>
      </w:pPr>
    </w:p>
    <w:p w14:paraId="6C8D935C" w14:textId="439F109C" w:rsidR="00AA0C55" w:rsidRDefault="00AA0C55">
      <w:pPr>
        <w:rPr>
          <w:noProof/>
          <w:sz w:val="28"/>
          <w:szCs w:val="28"/>
        </w:rPr>
      </w:pPr>
    </w:p>
    <w:p w14:paraId="08A38C64" w14:textId="56C12CB0" w:rsidR="00AA0C55" w:rsidRDefault="00AA0C55">
      <w:pPr>
        <w:rPr>
          <w:noProof/>
          <w:sz w:val="28"/>
          <w:szCs w:val="28"/>
        </w:rPr>
      </w:pPr>
    </w:p>
    <w:p w14:paraId="475317A2" w14:textId="49F946F6" w:rsidR="00AA0C55" w:rsidRDefault="00F6794D">
      <w:pPr>
        <w:rPr>
          <w:noProof/>
          <w:sz w:val="28"/>
          <w:szCs w:val="28"/>
        </w:rPr>
      </w:pPr>
      <w:r>
        <w:rPr>
          <w:noProof/>
        </w:rPr>
        <mc:AlternateContent>
          <mc:Choice Requires="wps">
            <w:drawing>
              <wp:anchor distT="0" distB="0" distL="114300" distR="114300" simplePos="0" relativeHeight="251683840" behindDoc="0" locked="0" layoutInCell="1" allowOverlap="1" wp14:anchorId="7B241671" wp14:editId="0BE582B2">
                <wp:simplePos x="0" y="0"/>
                <wp:positionH relativeFrom="margin">
                  <wp:posOffset>-378488</wp:posOffset>
                </wp:positionH>
                <wp:positionV relativeFrom="paragraph">
                  <wp:posOffset>977375</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7A7B2521"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241671" id="Text Box 23" o:spid="_x0000_s1032" type="#_x0000_t202" style="position:absolute;margin-left:-29.8pt;margin-top:76.95pt;width:2in;height:2in;rotation:-90;z-index:2516838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" filled="f" stroked="f">
                <v:textbox style="mso-fit-shape-to-text:t">
                  <w:txbxContent>
                    <w:p w14:paraId="7A7B2521"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w10:wrap anchorx="margin"/>
              </v:shape>
            </w:pict>
          </mc:Fallback>
        </mc:AlternateContent>
      </w:r>
      <w:r w:rsidR="00AA0C55">
        <w:rPr>
          <w:noProof/>
          <w:sz w:val="28"/>
          <w:szCs w:val="28"/>
        </w:rPr>
        <w:br w:type="page"/>
      </w:r>
    </w:p>
    <w:p w14:paraId="4C917CC9" w14:textId="77777777" w:rsidR="00C42DBB" w:rsidRDefault="00C42DBB" w:rsidP="00702855">
      <w:pPr>
        <w:autoSpaceDE w:val="0"/>
        <w:autoSpaceDN w:val="0"/>
        <w:adjustRightInd w:val="0"/>
        <w:spacing w:after="0" w:line="240" w:lineRule="auto"/>
        <w:rPr>
          <w:rFonts w:ascii="Arial" w:hAnsi="Arial" w:cs="Arial"/>
          <w:sz w:val="18"/>
          <w:szCs w:val="18"/>
        </w:rPr>
      </w:pPr>
      <w:bookmarkStart w:id="4" w:name="_Hlk70450345"/>
    </w:p>
    <w:p w14:paraId="1AAE44DF" w14:textId="5361088A" w:rsidR="00702855" w:rsidRDefault="00702855" w:rsidP="00702855">
      <w:pPr>
        <w:autoSpaceDE w:val="0"/>
        <w:autoSpaceDN w:val="0"/>
        <w:adjustRightInd w:val="0"/>
        <w:spacing w:after="0" w:line="240" w:lineRule="auto"/>
        <w:rPr>
          <w:rFonts w:ascii="Arial" w:hAnsi="Arial" w:cs="Arial"/>
          <w:sz w:val="18"/>
          <w:szCs w:val="18"/>
        </w:rPr>
      </w:pPr>
      <w:r>
        <w:rPr>
          <w:noProof/>
          <w:sz w:val="28"/>
          <w:szCs w:val="28"/>
        </w:rPr>
        <w:drawing>
          <wp:anchor distT="0" distB="0" distL="114300" distR="114300" simplePos="0" relativeHeight="251659264" behindDoc="0" locked="0" layoutInCell="1" allowOverlap="1" wp14:anchorId="52F21FC1" wp14:editId="4E451F25">
            <wp:simplePos x="0" y="0"/>
            <wp:positionH relativeFrom="margin">
              <wp:align>left</wp:align>
            </wp:positionH>
            <wp:positionV relativeFrom="paragraph">
              <wp:posOffset>359</wp:posOffset>
            </wp:positionV>
            <wp:extent cx="1607820" cy="1466215"/>
            <wp:effectExtent l="0" t="0" r="0" b="63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820" cy="1466215"/>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Arial" w:hAnsi="Arial" w:cs="Arial"/>
          <w:sz w:val="18"/>
          <w:szCs w:val="18"/>
        </w:rPr>
        <w:t>A number of</w:t>
      </w:r>
      <w:proofErr w:type="gramEnd"/>
      <w:r>
        <w:rPr>
          <w:rFonts w:ascii="Arial" w:hAnsi="Arial" w:cs="Arial"/>
          <w:sz w:val="18"/>
          <w:szCs w:val="18"/>
        </w:rPr>
        <w:t xml:space="preserve"> studies have shown that involving entire communities in recognizing, addressing and working to prevent GBV is one of the surest ways of eliminating it. To be optimally effective, community networks must bring together all of the responses outlined above, integrating members from all sectors of the community: families; businesses; advocacy groups/civil society; public services such as police, fire fighters and medical examiners; social services such as welfare, unemployment, public housing and health; education; the media and officials from national, state/provincial and local/municipal governments. Community interventions must send a clear message about what gender-based violence is, the</w:t>
      </w:r>
    </w:p>
    <w:p w14:paraId="42540C8F" w14:textId="2A94D3D6" w:rsidR="00702855" w:rsidRDefault="00702855" w:rsidP="00702855">
      <w:pPr>
        <w:rPr>
          <w:rFonts w:ascii="Arial" w:hAnsi="Arial" w:cs="Arial"/>
          <w:sz w:val="18"/>
          <w:szCs w:val="18"/>
        </w:rPr>
      </w:pPr>
      <w:r>
        <w:rPr>
          <w:rFonts w:ascii="Arial" w:hAnsi="Arial" w:cs="Arial"/>
          <w:sz w:val="18"/>
          <w:szCs w:val="18"/>
        </w:rPr>
        <w:t>different forms it can take, why it is wrong and how to prevent it.</w:t>
      </w:r>
    </w:p>
    <w:bookmarkEnd w:id="4"/>
    <w:p w14:paraId="772AD792" w14:textId="20D032E9" w:rsidR="00702855" w:rsidRDefault="00702855" w:rsidP="00702855">
      <w:pPr>
        <w:rPr>
          <w:noProof/>
          <w:sz w:val="28"/>
          <w:szCs w:val="28"/>
        </w:rPr>
      </w:pPr>
      <w:r>
        <w:rPr>
          <w:rFonts w:ascii="Arial" w:hAnsi="Arial" w:cs="Arial"/>
          <w:sz w:val="18"/>
          <w:szCs w:val="18"/>
        </w:rPr>
        <w:t>B</w:t>
      </w:r>
      <w:r w:rsidRPr="00192BAF">
        <w:rPr>
          <w:rFonts w:ascii="Arial" w:hAnsi="Arial" w:cs="Arial"/>
          <w:sz w:val="18"/>
          <w:szCs w:val="18"/>
        </w:rPr>
        <w:t xml:space="preserve">rainstorm THREE strategies that can be implemented in </w:t>
      </w:r>
      <w:r>
        <w:rPr>
          <w:rFonts w:ascii="Arial" w:hAnsi="Arial" w:cs="Arial"/>
          <w:sz w:val="18"/>
          <w:szCs w:val="18"/>
        </w:rPr>
        <w:t>your local community to bring about change in dealing with gender-based violence.</w:t>
      </w:r>
    </w:p>
    <w:p w14:paraId="59E62461" w14:textId="7B74D8DC" w:rsidR="000930B6" w:rsidRDefault="00F6794D" w:rsidP="007A3315">
      <w:pPr>
        <w:jc w:val="center"/>
        <w:rPr>
          <w:noProof/>
          <w:sz w:val="28"/>
          <w:szCs w:val="28"/>
        </w:rPr>
      </w:pPr>
      <w:r>
        <w:rPr>
          <w:noProof/>
        </w:rPr>
        <mc:AlternateContent>
          <mc:Choice Requires="wps">
            <w:drawing>
              <wp:anchor distT="0" distB="0" distL="114300" distR="114300" simplePos="0" relativeHeight="251685888" behindDoc="0" locked="0" layoutInCell="1" allowOverlap="1" wp14:anchorId="3838C6E2" wp14:editId="58D84341">
                <wp:simplePos x="0" y="0"/>
                <wp:positionH relativeFrom="margin">
                  <wp:posOffset>-409686</wp:posOffset>
                </wp:positionH>
                <wp:positionV relativeFrom="paragraph">
                  <wp:posOffset>1695422</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416FB02B"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38C6E2" id="Text Box 24" o:spid="_x0000_s1033" type="#_x0000_t202" style="position:absolute;left:0;text-align:left;margin-left:-32.25pt;margin-top:133.5pt;width:2in;height:2in;rotation:-90;z-index:2516858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" filled="f" stroked="f">
                <v:textbox style="mso-fit-shape-to-text:t">
                  <w:txbxContent>
                    <w:p w14:paraId="416FB02B" w14:textId="77777777" w:rsidR="00F6794D" w:rsidRPr="00192BAF" w:rsidRDefault="00F6794D" w:rsidP="00F6794D">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for South Africa</w:t>
                      </w:r>
                    </w:p>
                  </w:txbxContent>
                </v:textbox>
                <w10:wrap anchorx="margin"/>
              </v:shape>
            </w:pict>
          </mc:Fallback>
        </mc:AlternateContent>
      </w:r>
    </w:p>
    <w:sectPr w:rsidR="000930B6" w:rsidSect="00192BAF">
      <w:headerReference w:type="default" r:id="rId16"/>
      <w:footerReference w:type="default" r:id="rId17"/>
      <w:pgSz w:w="11906" w:h="16838"/>
      <w:pgMar w:top="1134"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4582" w14:textId="77777777" w:rsidR="008D774F" w:rsidRDefault="008D774F" w:rsidP="007E02A5">
      <w:pPr>
        <w:spacing w:after="0" w:line="240" w:lineRule="auto"/>
      </w:pPr>
      <w:r>
        <w:separator/>
      </w:r>
    </w:p>
  </w:endnote>
  <w:endnote w:type="continuationSeparator" w:id="0">
    <w:p w14:paraId="2C02A198" w14:textId="77777777" w:rsidR="008D774F" w:rsidRDefault="008D774F"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9EB3" w14:textId="261F16C9" w:rsidR="007E02A5" w:rsidRPr="004729B6" w:rsidRDefault="004729B6" w:rsidP="004729B6">
    <w:pPr>
      <w:pStyle w:val="NoSpacing"/>
      <w:rPr>
        <w:sz w:val="18"/>
        <w:szCs w:val="18"/>
        <w:lang w:val="en-US"/>
      </w:rPr>
    </w:pPr>
    <w:r>
      <w:rPr>
        <w:sz w:val="18"/>
        <w:szCs w:val="18"/>
      </w:rPr>
      <w:t>©202</w:t>
    </w:r>
    <w:r w:rsidR="006A1452">
      <w:rPr>
        <w:sz w:val="18"/>
        <w:szCs w:val="18"/>
      </w:rPr>
      <w:t>3</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B2E2" w14:textId="77777777" w:rsidR="008D774F" w:rsidRDefault="008D774F" w:rsidP="007E02A5">
      <w:pPr>
        <w:spacing w:after="0" w:line="240" w:lineRule="auto"/>
      </w:pPr>
      <w:r>
        <w:separator/>
      </w:r>
    </w:p>
  </w:footnote>
  <w:footnote w:type="continuationSeparator" w:id="0">
    <w:p w14:paraId="03D7E5F3" w14:textId="77777777" w:rsidR="008D774F" w:rsidRDefault="008D774F"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4E93" w14:textId="6805AADD" w:rsidR="00FF153A" w:rsidRDefault="00FF153A" w:rsidP="00FF153A">
    <w:pPr>
      <w:pStyle w:val="NoSpacing"/>
      <w:pBdr>
        <w:top w:val="nil"/>
        <w:left w:val="nil"/>
        <w:bottom w:val="nil"/>
        <w:right w:val="nil"/>
        <w:between w:val="nil"/>
      </w:pBdr>
      <w:rPr>
        <w:rFonts w:eastAsia="Times New Roman" w:cstheme="minorHAnsi"/>
        <w:color w:val="595959" w:themeColor="text1" w:themeTint="A6"/>
        <w:sz w:val="16"/>
        <w:szCs w:val="16"/>
      </w:rPr>
    </w:pPr>
    <w:r>
      <w:rPr>
        <w:noProof/>
        <w:lang w:eastAsia="en-ZA"/>
      </w:rPr>
      <w:drawing>
        <wp:anchor distT="0" distB="0" distL="114300" distR="114300" simplePos="0" relativeHeight="251658240" behindDoc="0" locked="0" layoutInCell="1" allowOverlap="1" wp14:anchorId="27C54E7B" wp14:editId="1D5339AF">
          <wp:simplePos x="0" y="0"/>
          <wp:positionH relativeFrom="margin">
            <wp:align>right</wp:align>
          </wp:positionH>
          <wp:positionV relativeFrom="paragraph">
            <wp:posOffset>11872</wp:posOffset>
          </wp:positionV>
          <wp:extent cx="1052423" cy="375762"/>
          <wp:effectExtent l="0" t="0" r="0"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14:sizeRelH relativeFrom="page">
            <wp14:pctWidth>0</wp14:pctWidth>
          </wp14:sizeRelH>
          <wp14:sizeRelV relativeFrom="page">
            <wp14:pctHeight>0</wp14:pctHeight>
          </wp14:sizeRelV>
        </wp:anchor>
      </w:drawing>
    </w:r>
    <w:r w:rsidRPr="006C4A50">
      <w:rPr>
        <w:rFonts w:eastAsia="Times New Roman" w:cstheme="minorHAnsi"/>
        <w:color w:val="595959" w:themeColor="text1" w:themeTint="A6"/>
        <w:sz w:val="16"/>
        <w:szCs w:val="16"/>
      </w:rPr>
      <w:t xml:space="preserve">Resources from: </w:t>
    </w:r>
    <w:hyperlink r:id="rId2" w:history="1">
      <w:r w:rsidRPr="006C4A50">
        <w:rPr>
          <w:rStyle w:val="Hyperlink"/>
          <w:rFonts w:eastAsia="Times New Roman" w:cstheme="minorHAnsi"/>
          <w:sz w:val="16"/>
          <w:szCs w:val="16"/>
        </w:rPr>
        <w:t>http://hrlibrary.umn.edu/svaw/advocacy/modelsessions/causes_effects.PDF</w:t>
      </w:r>
    </w:hyperlink>
  </w:p>
  <w:p w14:paraId="3F0CB00A" w14:textId="77777777" w:rsidR="00FF153A" w:rsidRPr="006C4A50" w:rsidRDefault="00FF153A" w:rsidP="00FF153A">
    <w:pPr>
      <w:pStyle w:val="NoSpacing"/>
      <w:pBdr>
        <w:top w:val="nil"/>
        <w:left w:val="nil"/>
        <w:bottom w:val="nil"/>
        <w:right w:val="nil"/>
        <w:between w:val="nil"/>
      </w:pBdr>
      <w:rPr>
        <w:rFonts w:cstheme="minorHAnsi"/>
        <w:color w:val="595959" w:themeColor="text1" w:themeTint="A6"/>
        <w:sz w:val="16"/>
        <w:szCs w:val="16"/>
      </w:rPr>
    </w:pPr>
  </w:p>
  <w:p w14:paraId="56841BDC" w14:textId="7560A149" w:rsidR="007E02A5" w:rsidRDefault="007E02A5" w:rsidP="007E02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8F17FFA"/>
    <w:multiLevelType w:val="hybridMultilevel"/>
    <w:tmpl w:val="1ECCD9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594247210">
    <w:abstractNumId w:val="16"/>
  </w:num>
  <w:num w:numId="2" w16cid:durableId="486358663">
    <w:abstractNumId w:val="3"/>
  </w:num>
  <w:num w:numId="3" w16cid:durableId="738407443">
    <w:abstractNumId w:val="21"/>
  </w:num>
  <w:num w:numId="4" w16cid:durableId="598756470">
    <w:abstractNumId w:val="13"/>
  </w:num>
  <w:num w:numId="5" w16cid:durableId="856500219">
    <w:abstractNumId w:val="1"/>
  </w:num>
  <w:num w:numId="6" w16cid:durableId="721292160">
    <w:abstractNumId w:val="8"/>
  </w:num>
  <w:num w:numId="7" w16cid:durableId="128133246">
    <w:abstractNumId w:val="19"/>
  </w:num>
  <w:num w:numId="8" w16cid:durableId="1095783921">
    <w:abstractNumId w:val="9"/>
  </w:num>
  <w:num w:numId="9" w16cid:durableId="789981696">
    <w:abstractNumId w:val="12"/>
  </w:num>
  <w:num w:numId="10" w16cid:durableId="72557635">
    <w:abstractNumId w:val="2"/>
  </w:num>
  <w:num w:numId="11" w16cid:durableId="345909477">
    <w:abstractNumId w:val="20"/>
  </w:num>
  <w:num w:numId="12" w16cid:durableId="638344117">
    <w:abstractNumId w:val="18"/>
  </w:num>
  <w:num w:numId="13" w16cid:durableId="902376011">
    <w:abstractNumId w:val="5"/>
  </w:num>
  <w:num w:numId="14" w16cid:durableId="1065680920">
    <w:abstractNumId w:val="17"/>
  </w:num>
  <w:num w:numId="15" w16cid:durableId="1562718290">
    <w:abstractNumId w:val="11"/>
  </w:num>
  <w:num w:numId="16" w16cid:durableId="122580311">
    <w:abstractNumId w:val="14"/>
  </w:num>
  <w:num w:numId="17" w16cid:durableId="1795564179">
    <w:abstractNumId w:val="6"/>
  </w:num>
  <w:num w:numId="18" w16cid:durableId="397364979">
    <w:abstractNumId w:val="0"/>
  </w:num>
  <w:num w:numId="19" w16cid:durableId="313412957">
    <w:abstractNumId w:val="4"/>
  </w:num>
  <w:num w:numId="20" w16cid:durableId="1872648061">
    <w:abstractNumId w:val="10"/>
  </w:num>
  <w:num w:numId="21" w16cid:durableId="631405192">
    <w:abstractNumId w:val="7"/>
  </w:num>
  <w:num w:numId="22" w16cid:durableId="631836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1386C"/>
    <w:rsid w:val="00033A06"/>
    <w:rsid w:val="00060593"/>
    <w:rsid w:val="00085BB1"/>
    <w:rsid w:val="000930B6"/>
    <w:rsid w:val="000A44DC"/>
    <w:rsid w:val="000C3DB8"/>
    <w:rsid w:val="000C7100"/>
    <w:rsid w:val="000F585C"/>
    <w:rsid w:val="001657F0"/>
    <w:rsid w:val="00171172"/>
    <w:rsid w:val="00182DFC"/>
    <w:rsid w:val="00190093"/>
    <w:rsid w:val="00192BAF"/>
    <w:rsid w:val="001B4154"/>
    <w:rsid w:val="001B47E5"/>
    <w:rsid w:val="001D4ABE"/>
    <w:rsid w:val="0020578E"/>
    <w:rsid w:val="00212024"/>
    <w:rsid w:val="0025583E"/>
    <w:rsid w:val="00266B11"/>
    <w:rsid w:val="00295505"/>
    <w:rsid w:val="002A1F19"/>
    <w:rsid w:val="002E16CF"/>
    <w:rsid w:val="00321A21"/>
    <w:rsid w:val="003362F8"/>
    <w:rsid w:val="0034759B"/>
    <w:rsid w:val="003F4618"/>
    <w:rsid w:val="00422EAE"/>
    <w:rsid w:val="00427CB1"/>
    <w:rsid w:val="00446DD3"/>
    <w:rsid w:val="004729B6"/>
    <w:rsid w:val="004A524C"/>
    <w:rsid w:val="004D7182"/>
    <w:rsid w:val="004E52CF"/>
    <w:rsid w:val="004E5D57"/>
    <w:rsid w:val="00502558"/>
    <w:rsid w:val="00591CAB"/>
    <w:rsid w:val="00593007"/>
    <w:rsid w:val="005E2E08"/>
    <w:rsid w:val="005E574A"/>
    <w:rsid w:val="00635918"/>
    <w:rsid w:val="00650A03"/>
    <w:rsid w:val="006640E7"/>
    <w:rsid w:val="006653D0"/>
    <w:rsid w:val="006A1452"/>
    <w:rsid w:val="006A329A"/>
    <w:rsid w:val="006E1E4A"/>
    <w:rsid w:val="00702855"/>
    <w:rsid w:val="007327A0"/>
    <w:rsid w:val="0073675A"/>
    <w:rsid w:val="00751FBC"/>
    <w:rsid w:val="007652AB"/>
    <w:rsid w:val="007A3315"/>
    <w:rsid w:val="007C15B0"/>
    <w:rsid w:val="007E02A5"/>
    <w:rsid w:val="007F7985"/>
    <w:rsid w:val="00851C20"/>
    <w:rsid w:val="00856286"/>
    <w:rsid w:val="008A1111"/>
    <w:rsid w:val="008A7CFF"/>
    <w:rsid w:val="008D65AB"/>
    <w:rsid w:val="008D774F"/>
    <w:rsid w:val="009066DF"/>
    <w:rsid w:val="009204D0"/>
    <w:rsid w:val="00941D03"/>
    <w:rsid w:val="00991C34"/>
    <w:rsid w:val="00A62F9E"/>
    <w:rsid w:val="00A646AA"/>
    <w:rsid w:val="00A652DF"/>
    <w:rsid w:val="00AA0C55"/>
    <w:rsid w:val="00AB2BE6"/>
    <w:rsid w:val="00AE04F2"/>
    <w:rsid w:val="00AF1F65"/>
    <w:rsid w:val="00B23B7B"/>
    <w:rsid w:val="00B24FCD"/>
    <w:rsid w:val="00B30C2B"/>
    <w:rsid w:val="00B36DD0"/>
    <w:rsid w:val="00B44D74"/>
    <w:rsid w:val="00B5620D"/>
    <w:rsid w:val="00BE49AA"/>
    <w:rsid w:val="00C01CBE"/>
    <w:rsid w:val="00C04869"/>
    <w:rsid w:val="00C15BDE"/>
    <w:rsid w:val="00C3565C"/>
    <w:rsid w:val="00C42DBB"/>
    <w:rsid w:val="00C81D7C"/>
    <w:rsid w:val="00C84B76"/>
    <w:rsid w:val="00C93180"/>
    <w:rsid w:val="00CB31EC"/>
    <w:rsid w:val="00CC042A"/>
    <w:rsid w:val="00CD29FB"/>
    <w:rsid w:val="00CE4E06"/>
    <w:rsid w:val="00CF322F"/>
    <w:rsid w:val="00D251BA"/>
    <w:rsid w:val="00D85756"/>
    <w:rsid w:val="00D8755C"/>
    <w:rsid w:val="00DE0792"/>
    <w:rsid w:val="00E35ED5"/>
    <w:rsid w:val="00E52C0D"/>
    <w:rsid w:val="00E75834"/>
    <w:rsid w:val="00E945CE"/>
    <w:rsid w:val="00EB38F7"/>
    <w:rsid w:val="00EE11AB"/>
    <w:rsid w:val="00F053CF"/>
    <w:rsid w:val="00F154F0"/>
    <w:rsid w:val="00F26D27"/>
    <w:rsid w:val="00F65B89"/>
    <w:rsid w:val="00F6794D"/>
    <w:rsid w:val="00F71260"/>
    <w:rsid w:val="00F72EAD"/>
    <w:rsid w:val="00FD103B"/>
    <w:rsid w:val="00FF153A"/>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FF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hrlibrary.umn.edu/svaw/advocacy/modelsessions/causes_effects.PDF"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FD7-4CB2-4481-B973-14B34E8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7</cp:revision>
  <dcterms:created xsi:type="dcterms:W3CDTF">2021-04-26T19:24:00Z</dcterms:created>
  <dcterms:modified xsi:type="dcterms:W3CDTF">2023-03-21T14:57:00Z</dcterms:modified>
</cp:coreProperties>
</file>